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1260"/>
        <w:gridCol w:w="4585"/>
        <w:gridCol w:w="995"/>
        <w:gridCol w:w="900"/>
      </w:tblGrid>
      <w:tr w:rsidR="00ED2DD9" w:rsidRPr="00160949" w:rsidTr="003273CD">
        <w:tc>
          <w:tcPr>
            <w:tcW w:w="2944" w:type="dxa"/>
          </w:tcPr>
          <w:p w:rsidR="00ED2DD9" w:rsidRPr="00160949" w:rsidRDefault="00ED2DD9" w:rsidP="00F30458">
            <w:pPr>
              <w:tabs>
                <w:tab w:val="left" w:pos="3318"/>
              </w:tabs>
              <w:spacing w:after="0" w:line="240" w:lineRule="auto"/>
              <w:ind w:left="170" w:hanging="218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3.65pt;margin-top:9.75pt;width:120.95pt;height:171.75pt;z-index:251658240;visibility:visible;mso-position-horizontal-relative:margin;mso-position-vertical-relative:margin">
                  <v:imagedata r:id="rId7" o:title=""/>
                  <w10:wrap type="square" anchorx="margin" anchory="margin"/>
                </v:shape>
              </w:pict>
            </w:r>
          </w:p>
        </w:tc>
        <w:tc>
          <w:tcPr>
            <w:tcW w:w="7740" w:type="dxa"/>
            <w:gridSpan w:val="4"/>
            <w:shd w:val="clear" w:color="auto" w:fill="EEECE1"/>
            <w:vAlign w:val="center"/>
          </w:tcPr>
          <w:p w:rsidR="00ED2DD9" w:rsidRPr="00160949" w:rsidRDefault="00ED2DD9" w:rsidP="00F304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949">
              <w:rPr>
                <w:rFonts w:ascii="Times New Roman" w:hAnsi="Times New Roman"/>
                <w:b/>
                <w:sz w:val="28"/>
                <w:szCs w:val="28"/>
              </w:rPr>
              <w:t>Силабус навчальної дисципліни</w:t>
            </w:r>
          </w:p>
          <w:p w:rsidR="00ED2DD9" w:rsidRPr="00160949" w:rsidRDefault="00ED2DD9" w:rsidP="00F304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2DD9" w:rsidRPr="00160949" w:rsidRDefault="00ED2DD9" w:rsidP="00F30458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949">
              <w:rPr>
                <w:rFonts w:ascii="Times New Roman" w:hAnsi="Times New Roman"/>
                <w:b/>
                <w:sz w:val="28"/>
                <w:szCs w:val="28"/>
              </w:rPr>
              <w:t>ОК 14 «ОСНОВИ ЦИФРОВОГО ЖИВОПИСУ»</w:t>
            </w:r>
          </w:p>
          <w:p w:rsidR="00ED2DD9" w:rsidRPr="00160949" w:rsidRDefault="00ED2DD9" w:rsidP="00F30458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DD9" w:rsidRPr="00160949" w:rsidRDefault="00ED2DD9" w:rsidP="00F30458">
            <w:pPr>
              <w:widowControl w:val="0"/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 xml:space="preserve">Спеціальність: 023 Образотворче мистецтво, </w:t>
            </w:r>
          </w:p>
          <w:p w:rsidR="00ED2DD9" w:rsidRPr="00160949" w:rsidRDefault="00ED2DD9" w:rsidP="00F30458">
            <w:pPr>
              <w:widowControl w:val="0"/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декоративне мистецтво, реставрація</w:t>
            </w:r>
          </w:p>
          <w:p w:rsidR="00ED2DD9" w:rsidRPr="00160949" w:rsidRDefault="00ED2DD9" w:rsidP="00F30458">
            <w:pPr>
              <w:tabs>
                <w:tab w:val="left" w:pos="284"/>
                <w:tab w:val="left" w:pos="2340"/>
                <w:tab w:val="left" w:pos="3686"/>
                <w:tab w:val="left" w:pos="4536"/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Галузь знань: 02 Культура і мистецтво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Перший (бакалаврський)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9964A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 xml:space="preserve">Навчальна дисципліна вибіркового компонента професійного циклу </w:t>
            </w:r>
          </w:p>
          <w:p w:rsidR="00ED2DD9" w:rsidRPr="00160949" w:rsidRDefault="00ED2DD9" w:rsidP="009964A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ОПП «Станковий і монументальний живопис»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IІІ курс, Осінній/весняний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 xml:space="preserve">3 кредити / 90 годин 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  <w:r w:rsidRPr="0016094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eastAsia="uk-UA"/>
              </w:rPr>
              <w:t>Очна, дистанційна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</w:pPr>
            <w:r w:rsidRPr="0016094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Викладач:</w:t>
            </w:r>
          </w:p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</w:pPr>
          </w:p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Доценко Дмитро Сергійович</w:t>
            </w:r>
          </w:p>
          <w:p w:rsidR="00ED2DD9" w:rsidRPr="00160949" w:rsidRDefault="00ED2DD9" w:rsidP="009964A6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949">
              <w:rPr>
                <w:rFonts w:ascii="Times New Roman" w:hAnsi="Times New Roman"/>
              </w:rPr>
              <w:t xml:space="preserve">здобувач третього (освітньо-творчого) рівня вищої освіти ступеня доктора мистецтва кафедри живопису і композиції у творчій  аспірантурі </w:t>
            </w:r>
          </w:p>
          <w:p w:rsidR="00ED2DD9" w:rsidRPr="00160949" w:rsidRDefault="00ED2DD9" w:rsidP="009964A6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949">
              <w:rPr>
                <w:rFonts w:ascii="Times New Roman" w:hAnsi="Times New Roman"/>
              </w:rPr>
              <w:t>Національної академії образотворчого мистецтва і архітектури.</w:t>
            </w:r>
          </w:p>
          <w:p w:rsidR="00ED2DD9" w:rsidRPr="00160949" w:rsidRDefault="00ED2DD9" w:rsidP="009964A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uk-UA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Е-mail</w:t>
            </w:r>
            <w:r w:rsidRPr="0016094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 </w:t>
            </w:r>
            <w:r w:rsidRPr="00160949">
              <w:rPr>
                <w:rFonts w:ascii="Times New Roman" w:hAnsi="Times New Roman"/>
                <w:lang w:val="en-US"/>
              </w:rPr>
              <w:t>dsdotsen@gmail.com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</w:rPr>
              <w:t>Анотація курсу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9964A6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0949">
              <w:rPr>
                <w:rFonts w:ascii="Times New Roman" w:hAnsi="Times New Roman"/>
              </w:rPr>
              <w:t xml:space="preserve">Курс «Основи цифрового живопису» </w:t>
            </w:r>
            <w:r w:rsidRPr="00160949">
              <w:rPr>
                <w:rFonts w:ascii="Times New Roman" w:hAnsi="Times New Roman"/>
                <w:sz w:val="24"/>
                <w:szCs w:val="24"/>
              </w:rPr>
              <w:t xml:space="preserve">надає можливість студентам </w:t>
            </w:r>
            <w:r w:rsidRPr="00160949">
              <w:rPr>
                <w:rFonts w:ascii="Times New Roman" w:hAnsi="Times New Roman"/>
              </w:rPr>
              <w:t xml:space="preserve">створювати та розробляти авторські композиції; реалізації повноцінних художніх творів у цифровому вигляді, що можуть друкуватися або експонуватися онлайн; реалізовувати проєкти в сучасний гейм, кіно, рекламній індустріях. Актуальними завданнями курсу «Основи цифрового живопису», є засвоєння навичок професійного підходу під час виконання практичних завдань за допомогою інcтрументів Adobe Photoshop та ProCreate, основних положень теоретичної бази та загальних уявлень про специфіку роботи художника у цифрових медіа. Фахова підготовка майбутніх художників, що володіють широким діапазоном виражальних засобів є важливою для нашої держави, адже формування якісного мистецького естетичного продукту збагачує як національне культурне поле, так і формує новий образ української національної контемпорарної культури в світі. Таким чином робота художника сприяє формування української ідентичності як такої.  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B36CBF">
            <w:pPr>
              <w:pStyle w:val="NormalWeb"/>
            </w:pPr>
            <w:r w:rsidRPr="00160949">
              <w:t xml:space="preserve">Що буде вивчатися </w:t>
            </w:r>
            <w:r w:rsidRPr="00160949">
              <w:rPr>
                <w:b/>
                <w:bCs/>
              </w:rPr>
              <w:t>(предмет навчання)</w:t>
            </w:r>
            <w:r w:rsidRPr="00160949">
              <w:t xml:space="preserve"> 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62018895"/>
            <w:r w:rsidRPr="00160949">
              <w:rPr>
                <w:rFonts w:ascii="Times New Roman" w:hAnsi="Times New Roman"/>
                <w:sz w:val="24"/>
                <w:szCs w:val="24"/>
              </w:rPr>
              <w:t xml:space="preserve">Опанування основ цифрового живопису (2Д графіки) за допомогою комп’ютерного програмного забезпечення </w:t>
            </w:r>
            <w:r w:rsidRPr="00160949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16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949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160949">
              <w:rPr>
                <w:rFonts w:ascii="Times New Roman" w:hAnsi="Times New Roman"/>
                <w:sz w:val="24"/>
                <w:szCs w:val="24"/>
              </w:rPr>
              <w:t xml:space="preserve"> на прикладі копіювання й аналітичного розбору портретів, зображень постатей та фігуративних композицій майстрів минулого, дослідження якісних фотоматеріалів зображень моделі, створення власної композиції</w:t>
            </w:r>
            <w:bookmarkEnd w:id="0"/>
            <w:r w:rsidRPr="001609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B36CBF">
            <w:pPr>
              <w:pStyle w:val="NormalWeb"/>
            </w:pPr>
            <w:r w:rsidRPr="00160949">
              <w:t xml:space="preserve">Чому це цікаво/потрібно вивчати </w:t>
            </w:r>
            <w:r w:rsidRPr="00160949">
              <w:rPr>
                <w:b/>
                <w:bCs/>
              </w:rPr>
              <w:t>(мета навчання)</w:t>
            </w:r>
            <w:r w:rsidRPr="00160949">
              <w:t xml:space="preserve"> 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3273CD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</w:rPr>
              <w:t xml:space="preserve">Мета </w:t>
            </w:r>
            <w:r w:rsidRPr="00160949">
              <w:rPr>
                <w:rFonts w:ascii="Times New Roman" w:hAnsi="Times New Roman"/>
                <w:sz w:val="24"/>
                <w:szCs w:val="24"/>
              </w:rPr>
              <w:t>дисципліни Опанування навичок інструментів цифрового живопису для подальшого застосування у творчій практиці як допоміжний інструмент (ескізне проєктування) або самостійне медіа; подальшого працевлаштування на роботу, що пов’язана із необхідністю володіння даними навичками (ігрова індустрія, 2д графіка, комп’ютерна ілюстрація).</w:t>
            </w:r>
          </w:p>
          <w:p w:rsidR="00ED2DD9" w:rsidRPr="00160949" w:rsidRDefault="00ED2DD9" w:rsidP="003273CD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 xml:space="preserve">Вивчення основ цифрового живопису дозволить студентам: </w:t>
            </w:r>
          </w:p>
          <w:p w:rsidR="00ED2DD9" w:rsidRPr="00160949" w:rsidRDefault="00ED2DD9" w:rsidP="003273CD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- розширити свій діапазон інструментів самовираження у персональній художній практиці;</w:t>
            </w:r>
          </w:p>
          <w:p w:rsidR="00ED2DD9" w:rsidRPr="00160949" w:rsidRDefault="00ED2DD9" w:rsidP="003273CD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- опанувати цифровий інструмент роботи над композиційними пошуками, який дозволить пришвидшити створення аналогових художніх творів;</w:t>
            </w:r>
          </w:p>
          <w:p w:rsidR="00ED2DD9" w:rsidRPr="00160949" w:rsidRDefault="00ED2DD9" w:rsidP="003273CD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- навчитися застосовувати здобуті ґрунтовні академічні знання з рисунку, живопису, кольорознавства, композиції, переводячи їх у цифровий формат, що стане корисною основою в разі подальшої спеціалізації у сфері цифрового мистецтва, роботі в сфері дизайну, реклами, ігрової або кіно-індустрії, оскільки навички роботі у Adobe Photoshop є обов’язковою в більшості вакансіях в означених галузях.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B36CBF">
            <w:pPr>
              <w:pStyle w:val="NormalWeb"/>
            </w:pPr>
            <w:r w:rsidRPr="00160949">
              <w:t xml:space="preserve">Чому можна навчитися </w:t>
            </w:r>
            <w:r w:rsidRPr="00160949">
              <w:rPr>
                <w:b/>
                <w:bCs/>
              </w:rPr>
              <w:t>(програмні результати навчання)</w:t>
            </w:r>
            <w:r w:rsidRPr="00160949">
              <w:t xml:space="preserve"> 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3273CD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Програмні результати навчання (ПРН)</w:t>
            </w:r>
            <w:r w:rsidRPr="001609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D2DD9" w:rsidRPr="00160949" w:rsidRDefault="00ED2DD9" w:rsidP="00F30458">
            <w:pPr>
              <w:pStyle w:val="Default"/>
              <w:spacing w:after="36"/>
              <w:jc w:val="both"/>
            </w:pPr>
            <w:r w:rsidRPr="00160949">
              <w:t>ПРН 1. Застосовувати комплексний художній підхід для створення           цілісного образу.</w:t>
            </w:r>
          </w:p>
          <w:p w:rsidR="00ED2DD9" w:rsidRPr="00160949" w:rsidRDefault="00ED2DD9" w:rsidP="00F30458">
            <w:pPr>
              <w:pStyle w:val="Default"/>
              <w:spacing w:after="36"/>
              <w:jc w:val="both"/>
            </w:pPr>
            <w:r w:rsidRPr="00160949">
              <w:t>ПРН 2. Виявляти сучасні знання і розуміння предметної галузі та сфери професійної діяльності, застосовувати набуті знання у практичних ситуаціях.</w:t>
            </w:r>
          </w:p>
          <w:p w:rsidR="00ED2DD9" w:rsidRPr="00160949" w:rsidRDefault="00ED2DD9" w:rsidP="00F30458">
            <w:pPr>
              <w:pStyle w:val="Default"/>
              <w:spacing w:after="36"/>
              <w:jc w:val="both"/>
            </w:pPr>
            <w:r w:rsidRPr="00160949">
              <w:t>ПРН 7. Відображати морфологічні, стильові та кольоро-фактурні властивості об’єктів образотворчого мистецтва.</w:t>
            </w:r>
          </w:p>
          <w:p w:rsidR="00ED2DD9" w:rsidRPr="00160949" w:rsidRDefault="00ED2DD9" w:rsidP="00F30458">
            <w:pPr>
              <w:pStyle w:val="Default"/>
              <w:spacing w:after="36"/>
              <w:jc w:val="both"/>
            </w:pPr>
            <w:r w:rsidRPr="00160949">
              <w:t>ПРН 8. Аналізувати, стилізувати, інтерпретувати та трансформувати об’єкти (як джерела творчого натхнення) для розроблення композиційних рішень; аналізувати принципи морфології об’єктів живої природи, культурно-мистецької спадщини і застосовувати результати аналізу при формуванні концепції твору та побудові художнього образу.</w:t>
            </w:r>
          </w:p>
          <w:p w:rsidR="00ED2DD9" w:rsidRPr="00160949" w:rsidRDefault="00ED2DD9" w:rsidP="003273CD">
            <w:pPr>
              <w:pStyle w:val="Default"/>
              <w:spacing w:after="36"/>
              <w:jc w:val="both"/>
              <w:rPr>
                <w:color w:val="auto"/>
              </w:rPr>
            </w:pPr>
            <w:r w:rsidRPr="00160949">
              <w:t>ПРН 15. Володіти фаховою термінологією, теорією і методикою образотворчого мистецтва.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B36CBF">
            <w:pPr>
              <w:pStyle w:val="NormalWeb"/>
            </w:pPr>
            <w:r w:rsidRPr="00160949">
              <w:t xml:space="preserve">Як можна користуватися набутими знаннями і вміннями </w:t>
            </w:r>
            <w:r w:rsidRPr="00160949">
              <w:rPr>
                <w:b/>
                <w:bCs/>
              </w:rPr>
              <w:t>(компетентності)</w:t>
            </w:r>
            <w:r w:rsidRPr="00160949">
              <w:t xml:space="preserve"> 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pStyle w:val="Default"/>
              <w:tabs>
                <w:tab w:val="left" w:pos="453"/>
              </w:tabs>
              <w:ind w:right="139"/>
              <w:jc w:val="both"/>
            </w:pPr>
            <w:r w:rsidRPr="00160949">
              <w:t xml:space="preserve">ЗК 11. Здатність оцінювати та забезпечувати якість виконуваних робіт. </w:t>
            </w:r>
          </w:p>
          <w:p w:rsidR="00ED2DD9" w:rsidRPr="00160949" w:rsidRDefault="00ED2DD9" w:rsidP="00F30458">
            <w:pPr>
              <w:pStyle w:val="7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val="uk-UA"/>
              </w:rPr>
              <w:t>СК 4. Здатність оволодівати різними техніками та технологіями роботи у відповідних матеріалах за спеціалізацією.</w:t>
            </w:r>
          </w:p>
          <w:p w:rsidR="00ED2DD9" w:rsidRPr="00160949" w:rsidRDefault="00ED2DD9" w:rsidP="00F30458">
            <w:pPr>
              <w:pStyle w:val="7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val="uk-UA"/>
              </w:rPr>
              <w:t>СК 9. Здатність використовувати професійні знання у практичній та мистецтвознавчій діяльності.</w:t>
            </w:r>
          </w:p>
          <w:p w:rsidR="00ED2DD9" w:rsidRPr="00160949" w:rsidRDefault="00ED2DD9" w:rsidP="00F30458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 10. Здатність усвідомлювати важливість виконання своєї частини роботи в команді; визначати пріоритети </w:t>
            </w:r>
            <w:r w:rsidRPr="0016094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професійної діяльності. </w:t>
            </w:r>
          </w:p>
          <w:p w:rsidR="00ED2DD9" w:rsidRPr="00160949" w:rsidRDefault="00ED2DD9" w:rsidP="003273CD">
            <w:pPr>
              <w:pStyle w:val="Default"/>
              <w:tabs>
                <w:tab w:val="left" w:pos="453"/>
              </w:tabs>
              <w:ind w:right="139"/>
              <w:jc w:val="both"/>
            </w:pPr>
            <w:r w:rsidRPr="00160949">
              <w:t>СК 13. Здатність викладати фахові дисципліни у дитячих спеціалізованих художніх та мистецьких закладах освіти.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 w:val="restart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логістика</w:t>
            </w:r>
          </w:p>
        </w:tc>
        <w:tc>
          <w:tcPr>
            <w:tcW w:w="1260" w:type="dxa"/>
          </w:tcPr>
          <w:p w:rsidR="00ED2DD9" w:rsidRPr="00160949" w:rsidRDefault="00ED2DD9" w:rsidP="003273C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Вид заняття:</w:t>
            </w:r>
          </w:p>
        </w:tc>
        <w:tc>
          <w:tcPr>
            <w:tcW w:w="5580" w:type="dxa"/>
            <w:gridSpan w:val="2"/>
          </w:tcPr>
          <w:p w:rsidR="00ED2DD9" w:rsidRPr="00160949" w:rsidRDefault="00ED2DD9" w:rsidP="003273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Тема:</w:t>
            </w:r>
          </w:p>
        </w:tc>
        <w:tc>
          <w:tcPr>
            <w:tcW w:w="900" w:type="dxa"/>
          </w:tcPr>
          <w:p w:rsidR="00ED2DD9" w:rsidRPr="00160949" w:rsidRDefault="00ED2DD9" w:rsidP="00F304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К-сть годин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ED2DD9" w:rsidRPr="00160949" w:rsidRDefault="00ED2DD9" w:rsidP="003273C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3273C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  <w:u w:val="single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</w:rPr>
              <w:t>Модуль 1. Живопис традиційний та цифровий</w:t>
            </w:r>
          </w:p>
        </w:tc>
        <w:tc>
          <w:tcPr>
            <w:tcW w:w="900" w:type="dxa"/>
          </w:tcPr>
          <w:p w:rsidR="00ED2DD9" w:rsidRPr="00160949" w:rsidRDefault="00ED2DD9" w:rsidP="00F304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ED2DD9" w:rsidRPr="00160949" w:rsidRDefault="00ED2DD9" w:rsidP="009E21C2">
            <w:pPr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Практичні: </w:t>
            </w: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1. Інструменти цифрового живопису: Adobe Photoshop, ProCreate</w:t>
            </w:r>
          </w:p>
        </w:tc>
        <w:tc>
          <w:tcPr>
            <w:tcW w:w="900" w:type="dxa"/>
          </w:tcPr>
          <w:p w:rsidR="00ED2DD9" w:rsidRPr="00160949" w:rsidRDefault="00ED2DD9" w:rsidP="003273CD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2. Копіювання портрета майстра живопису методом «а-ла прима» (в один шар)</w:t>
            </w:r>
          </w:p>
        </w:tc>
        <w:tc>
          <w:tcPr>
            <w:tcW w:w="900" w:type="dxa"/>
          </w:tcPr>
          <w:p w:rsidR="00ED2DD9" w:rsidRPr="00160949" w:rsidRDefault="00ED2DD9" w:rsidP="003273CD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3 Метод тришарового живопису в класичному та сучасному мистецтві.</w:t>
            </w:r>
          </w:p>
        </w:tc>
        <w:tc>
          <w:tcPr>
            <w:tcW w:w="900" w:type="dxa"/>
          </w:tcPr>
          <w:p w:rsidR="00ED2DD9" w:rsidRPr="00160949" w:rsidRDefault="00ED2DD9" w:rsidP="003273CD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4. Штудія живописного або фотографічного твору / повнофігурного або фрагменту оголеної чоловічої постаті методом тришарового живопису.</w:t>
            </w:r>
          </w:p>
        </w:tc>
        <w:tc>
          <w:tcPr>
            <w:tcW w:w="900" w:type="dxa"/>
          </w:tcPr>
          <w:p w:rsidR="00ED2DD9" w:rsidRPr="00160949" w:rsidRDefault="00ED2DD9" w:rsidP="003273CD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5 Роль узагальнення у завершенні роботи над цифровим живописним твором</w:t>
            </w:r>
          </w:p>
        </w:tc>
        <w:tc>
          <w:tcPr>
            <w:tcW w:w="900" w:type="dxa"/>
          </w:tcPr>
          <w:p w:rsidR="00ED2DD9" w:rsidRPr="00160949" w:rsidRDefault="00ED2DD9" w:rsidP="003273CD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ED2DD9" w:rsidRPr="00160949" w:rsidRDefault="00ED2DD9" w:rsidP="0034074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color w:val="040C28"/>
              </w:rPr>
            </w:pPr>
            <w:r w:rsidRPr="00160949">
              <w:rPr>
                <w:rFonts w:ascii="Times New Roman" w:hAnsi="Times New Roman"/>
              </w:rPr>
              <w:t>Самостійна робота (індивідуальне навча-льно-творче завдання)</w:t>
            </w: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Cs/>
                <w:color w:val="040C28"/>
                <w:sz w:val="24"/>
                <w:szCs w:val="24"/>
              </w:rPr>
              <w:t>1</w:t>
            </w: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. Розробка тонального й кольорового аналітичного ескізів обраного зразка. Аналіз композиційного задуму автора оригінального твору. Початок роботи над  рисунком. 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2 Перша прописка. Закладання великих кольорово-тональних відношень. Практичне ознайомлення з різними пензлями, їхній підбір для виконання конкретного завдання, робота з текстурами.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3. Опрацьовування першого етапу/стадії прописки та початок введення деталей. 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4. Перевірка пропорцій, схожості, пластики форм, тону та кольору й виправлення основних помилок. Ознайомлення з методами самоперевірки. «Добирання» тональності.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5. Доопрацювання деталей, підпорядкування головних й другорядних, деталей відповідно до першочергового композиційно-аналітичному задуму. 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40C28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6. Кінцеві правки, порівняння з оригіналом.</w:t>
            </w:r>
            <w:r w:rsidRPr="00160949">
              <w:rPr>
                <w:rFonts w:ascii="Times New Roman" w:hAnsi="Times New Roman"/>
                <w:bCs/>
                <w:color w:val="040C28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ED2DD9" w:rsidRPr="00160949" w:rsidRDefault="00ED2DD9" w:rsidP="003273CD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34074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</w:rPr>
              <w:t>Модуль 2. Композиція</w:t>
            </w:r>
          </w:p>
        </w:tc>
        <w:tc>
          <w:tcPr>
            <w:tcW w:w="900" w:type="dxa"/>
          </w:tcPr>
          <w:p w:rsidR="00ED2DD9" w:rsidRPr="00160949" w:rsidRDefault="00ED2DD9" w:rsidP="003273CD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6 Багатофігурна композиція. Відбір зразків для копіювання.</w:t>
            </w:r>
          </w:p>
        </w:tc>
        <w:tc>
          <w:tcPr>
            <w:tcW w:w="900" w:type="dxa"/>
          </w:tcPr>
          <w:p w:rsidR="00ED2DD9" w:rsidRPr="00160949" w:rsidRDefault="00ED2DD9" w:rsidP="0034074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7 Інструменти кольорово-тональної корекції у Adobe Photoshop та ProCreate</w:t>
            </w:r>
          </w:p>
        </w:tc>
        <w:tc>
          <w:tcPr>
            <w:tcW w:w="900" w:type="dxa"/>
          </w:tcPr>
          <w:p w:rsidR="00ED2DD9" w:rsidRPr="00160949" w:rsidRDefault="00ED2DD9" w:rsidP="0034074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8. Пластичний аналіз складного пластичного твору</w:t>
            </w:r>
          </w:p>
        </w:tc>
        <w:tc>
          <w:tcPr>
            <w:tcW w:w="900" w:type="dxa"/>
          </w:tcPr>
          <w:p w:rsidR="00ED2DD9" w:rsidRPr="00160949" w:rsidRDefault="00ED2DD9" w:rsidP="0034074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9. Копія складного композиційного твору на вибір</w:t>
            </w:r>
          </w:p>
        </w:tc>
        <w:tc>
          <w:tcPr>
            <w:tcW w:w="900" w:type="dxa"/>
          </w:tcPr>
          <w:p w:rsidR="00ED2DD9" w:rsidRPr="00160949" w:rsidRDefault="00ED2DD9" w:rsidP="0034074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D2DD9" w:rsidRPr="00160949" w:rsidTr="00340740">
        <w:trPr>
          <w:trHeight w:val="55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ED2DD9" w:rsidRPr="00160949" w:rsidRDefault="00ED2DD9" w:rsidP="00F3045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Тема 10. Застосування інструментів цифрового живопису для формування художнього авторського висловлювання</w:t>
            </w:r>
          </w:p>
        </w:tc>
        <w:tc>
          <w:tcPr>
            <w:tcW w:w="900" w:type="dxa"/>
          </w:tcPr>
          <w:p w:rsidR="00ED2DD9" w:rsidRPr="00160949" w:rsidRDefault="00ED2DD9" w:rsidP="0034074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2DD9" w:rsidRPr="00160949" w:rsidTr="00340740">
        <w:trPr>
          <w:trHeight w:val="53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62019475"/>
          </w:p>
        </w:tc>
        <w:tc>
          <w:tcPr>
            <w:tcW w:w="1260" w:type="dxa"/>
          </w:tcPr>
          <w:p w:rsidR="00ED2DD9" w:rsidRPr="00160949" w:rsidRDefault="00ED2DD9" w:rsidP="003D168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color w:val="040C28"/>
              </w:rPr>
            </w:pPr>
            <w:r w:rsidRPr="00160949">
              <w:rPr>
                <w:rFonts w:ascii="Times New Roman" w:hAnsi="Times New Roman"/>
              </w:rPr>
              <w:t>Самостійна робота (індивідуальне навча-льно-творче завдання)</w:t>
            </w:r>
          </w:p>
        </w:tc>
        <w:tc>
          <w:tcPr>
            <w:tcW w:w="5580" w:type="dxa"/>
            <w:gridSpan w:val="2"/>
          </w:tcPr>
          <w:p w:rsidR="00ED2DD9" w:rsidRPr="00160949" w:rsidRDefault="00ED2DD9" w:rsidP="00672B83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Створення авторської композиції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1. Визначення теми, формування ідейного задуму композиції. Розробка перших пошукових ескізів. Створення конструктивної схеми образно-пластичного рішення відповідно до ідейного задуму.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2. Розробка тонального рішення (два тони). Пошук тональності, визначення тонального масштабу роботи. 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3. Пошук кольорового рішення, що відповідає ідейному задуму та емоційному посилу автора.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4. Розробка ускладненого тонального рішення (3,5,7 тонів)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5. Розробка кольорового рішення на основі тонального.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6. Наповнення композиції елементами (деталь, фактура, текстура), проробка деталей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>7. Узагальнення деталей, виділення головних елементів і підпорядкування другорядних.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40C28"/>
                <w:sz w:val="24"/>
                <w:szCs w:val="24"/>
              </w:rPr>
            </w:pPr>
          </w:p>
        </w:tc>
        <w:tc>
          <w:tcPr>
            <w:tcW w:w="900" w:type="dxa"/>
          </w:tcPr>
          <w:p w:rsidR="00ED2DD9" w:rsidRPr="00160949" w:rsidRDefault="00ED2DD9" w:rsidP="00F3045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30</w:t>
            </w:r>
          </w:p>
        </w:tc>
      </w:tr>
      <w:bookmarkEnd w:id="1"/>
      <w:tr w:rsidR="00ED2DD9" w:rsidRPr="00160949" w:rsidTr="003273CD">
        <w:trPr>
          <w:trHeight w:val="363"/>
        </w:trPr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Пререквізити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3D1686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eastAsia="ru-RU"/>
              </w:rPr>
              <w:t>Загальні знання отримані при вивченні загальних теоретичних та практичних дисциплін загальноосвітньої підготовки.</w:t>
            </w:r>
          </w:p>
          <w:p w:rsidR="00ED2DD9" w:rsidRPr="00160949" w:rsidRDefault="00ED2DD9" w:rsidP="003D1686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eastAsia="ru-RU"/>
              </w:rPr>
              <w:t>Отримані знання в сфері образотворчого мистецтва.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Постреквізити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3D1686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eastAsia="ru-RU"/>
              </w:rPr>
              <w:t>Знання з дисципліни можуть бути використані під час проектування, створення скульптури для більш ефективного результата.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Методи навчання</w:t>
            </w:r>
            <w:r w:rsidRPr="00160949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160949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740" w:type="dxa"/>
            <w:gridSpan w:val="4"/>
          </w:tcPr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i/>
                <w:spacing w:val="-12"/>
                <w:sz w:val="24"/>
                <w:szCs w:val="24"/>
              </w:rPr>
              <w:t>Словесні:</w:t>
            </w: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пояснення, розповідь, бесіда, навчальна дискусія. 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i/>
                <w:spacing w:val="-12"/>
                <w:sz w:val="24"/>
                <w:szCs w:val="24"/>
              </w:rPr>
              <w:t>Наочні:</w:t>
            </w: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демонстрація, ілюстрація, спостереження. </w:t>
            </w:r>
          </w:p>
          <w:p w:rsidR="00ED2DD9" w:rsidRPr="00160949" w:rsidRDefault="00ED2DD9" w:rsidP="00672B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b/>
                <w:i/>
                <w:spacing w:val="-12"/>
                <w:sz w:val="24"/>
                <w:szCs w:val="24"/>
              </w:rPr>
              <w:t>Практичні:</w:t>
            </w:r>
            <w:r w:rsidRPr="0016094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практична робота, вправи (підготовчі, пробні, тренувальні, творчі).</w:t>
            </w:r>
          </w:p>
        </w:tc>
      </w:tr>
      <w:tr w:rsidR="00ED2DD9" w:rsidRPr="00160949" w:rsidTr="003273CD">
        <w:trPr>
          <w:trHeight w:val="35"/>
        </w:trPr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Семестровий контроль, екзаменаційна методика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Поточний, екзаменаційний перегляд </w:t>
            </w:r>
          </w:p>
        </w:tc>
      </w:tr>
      <w:tr w:rsidR="00ED2DD9" w:rsidRPr="00160949" w:rsidTr="003273CD">
        <w:trPr>
          <w:trHeight w:val="35"/>
        </w:trPr>
        <w:tc>
          <w:tcPr>
            <w:tcW w:w="2944" w:type="dxa"/>
            <w:vMerge w:val="restart"/>
            <w:shd w:val="clear" w:color="auto" w:fill="EEECE1"/>
          </w:tcPr>
          <w:p w:rsidR="00ED2DD9" w:rsidRPr="00160949" w:rsidRDefault="00ED2DD9" w:rsidP="00F30458">
            <w:pPr>
              <w:widowControl w:val="0"/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Розрахунок рейтингових балів за видами</w:t>
            </w:r>
          </w:p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поточного контролю</w:t>
            </w:r>
          </w:p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ED2DD9" w:rsidRPr="00160949" w:rsidTr="003273CD">
        <w:trPr>
          <w:trHeight w:val="32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Відвідування практичних занять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25 балів</w:t>
            </w:r>
          </w:p>
        </w:tc>
      </w:tr>
      <w:tr w:rsidR="00ED2DD9" w:rsidRPr="00160949" w:rsidTr="003273CD">
        <w:trPr>
          <w:trHeight w:val="32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Своєчасність виконання завдань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20 балів</w:t>
            </w:r>
          </w:p>
        </w:tc>
      </w:tr>
      <w:tr w:rsidR="00ED2DD9" w:rsidRPr="00160949" w:rsidTr="003273CD">
        <w:trPr>
          <w:trHeight w:val="32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ED2DD9" w:rsidRPr="00160949" w:rsidTr="003273CD">
        <w:trPr>
          <w:trHeight w:val="32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Підсумковий контроль (екзаменаційний перегляд)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25 балів</w:t>
            </w:r>
          </w:p>
        </w:tc>
      </w:tr>
      <w:tr w:rsidR="00ED2DD9" w:rsidRPr="00160949" w:rsidTr="003273CD">
        <w:trPr>
          <w:trHeight w:val="32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Підсумковий рейтинг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tabs>
                <w:tab w:val="left" w:pos="0"/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 балів</w:t>
            </w:r>
          </w:p>
        </w:tc>
      </w:tr>
      <w:tr w:rsidR="00ED2DD9" w:rsidRPr="00160949" w:rsidTr="003273CD">
        <w:trPr>
          <w:trHeight w:val="23"/>
        </w:trPr>
        <w:tc>
          <w:tcPr>
            <w:tcW w:w="2944" w:type="dxa"/>
            <w:vMerge w:val="restart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Критерії оцінювання </w:t>
            </w:r>
            <w:r w:rsidRPr="001609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самостійної роботи</w:t>
            </w: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Критерії: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ED2DD9" w:rsidRPr="00160949" w:rsidTr="003273CD">
        <w:trPr>
          <w:trHeight w:val="23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Живописне рішення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ED2DD9" w:rsidRPr="00160949" w:rsidTr="003273CD">
        <w:trPr>
          <w:trHeight w:val="23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Композиційне рішення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ED2DD9" w:rsidRPr="00160949" w:rsidTr="003273CD">
        <w:trPr>
          <w:trHeight w:val="23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Образність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 балів</w:t>
            </w:r>
          </w:p>
        </w:tc>
      </w:tr>
      <w:tr w:rsidR="00ED2DD9" w:rsidRPr="00160949" w:rsidTr="003273CD">
        <w:trPr>
          <w:trHeight w:val="23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Акуратність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 балів</w:t>
            </w:r>
          </w:p>
        </w:tc>
      </w:tr>
      <w:tr w:rsidR="00ED2DD9" w:rsidRPr="00160949" w:rsidTr="003273CD">
        <w:trPr>
          <w:trHeight w:val="23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1895" w:type="dxa"/>
            <w:gridSpan w:val="2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16094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30 балів</w:t>
            </w:r>
          </w:p>
        </w:tc>
      </w:tr>
      <w:tr w:rsidR="00ED2DD9" w:rsidRPr="00160949" w:rsidTr="003273CD">
        <w:trPr>
          <w:trHeight w:val="1404"/>
        </w:trPr>
        <w:tc>
          <w:tcPr>
            <w:tcW w:w="2944" w:type="dxa"/>
            <w:vMerge w:val="restart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Політика курсу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Дотримання академічної доброчесності:</w:t>
            </w:r>
          </w:p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iCs/>
                <w:sz w:val="24"/>
                <w:szCs w:val="24"/>
              </w:rPr>
              <w:t>У випадку виявлення факту порушення права інтелектуальної власності (плагіату) здобувач освіти отримує незадовільну оцінку з правом перескладання, яке дозволяється лише після виконання додаткового індивідуального завдання.</w:t>
            </w:r>
          </w:p>
        </w:tc>
      </w:tr>
      <w:tr w:rsidR="00ED2DD9" w:rsidRPr="00160949" w:rsidTr="003273CD">
        <w:trPr>
          <w:trHeight w:val="1404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Відвідування: </w:t>
            </w:r>
          </w:p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 компонентом оцінювання. За об’єктивних причин (наприклад, хвороба, академічна мобільність, міжнародне стажування) можливе перескладання модулів (тем) з дисципліни без зниження рейтингової оцінк</w:t>
            </w:r>
            <w:r w:rsidRPr="00160949">
              <w:rPr>
                <w:rFonts w:ascii="Times New Roman" w:hAnsi="Times New Roman"/>
              </w:rPr>
              <w:t>и</w:t>
            </w:r>
          </w:p>
        </w:tc>
      </w:tr>
      <w:tr w:rsidR="00ED2DD9" w:rsidRPr="00160949" w:rsidTr="003273CD">
        <w:trPr>
          <w:trHeight w:val="1404"/>
        </w:trPr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0" w:type="dxa"/>
            <w:gridSpan w:val="4"/>
          </w:tcPr>
          <w:p w:rsidR="00ED2DD9" w:rsidRPr="00160949" w:rsidRDefault="00ED2DD9" w:rsidP="009E21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Дедлайни та перескладання: </w:t>
            </w:r>
          </w:p>
          <w:p w:rsidR="00ED2DD9" w:rsidRPr="00160949" w:rsidRDefault="00ED2DD9" w:rsidP="009E21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У разі порушення дедлайнів здачі завдання оцінка знижується на 10%.</w:t>
            </w:r>
          </w:p>
          <w:p w:rsidR="00ED2DD9" w:rsidRPr="00160949" w:rsidRDefault="00ED2DD9" w:rsidP="009E21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Перескладання позитивної оцінки на вищий бал можливе лише протягом сесії за умови виконання додаткового завдання.</w:t>
            </w:r>
          </w:p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160949">
              <w:rPr>
                <w:rFonts w:ascii="Times New Roman" w:hAnsi="Times New Roman"/>
                <w:sz w:val="24"/>
                <w:szCs w:val="24"/>
              </w:rPr>
              <w:t>Перескладання незадовільної оцінки з дисципліни здійснюється згідно графіку ліквідації заборгованості.</w:t>
            </w:r>
          </w:p>
        </w:tc>
      </w:tr>
      <w:tr w:rsidR="00ED2DD9" w:rsidRPr="00160949" w:rsidTr="003273CD">
        <w:tc>
          <w:tcPr>
            <w:tcW w:w="2944" w:type="dxa"/>
            <w:vMerge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160949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Перезарахування результатів навчання:</w:t>
            </w:r>
            <w:r w:rsidRPr="0016094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6094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здійснюється згідно Положення про порядок визнання результатів навчання, отриманих у формальній, нефо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рмальній та інформальній освіті </w:t>
            </w:r>
            <w:r w:rsidRPr="0016094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6094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НАОМА: </w:t>
            </w:r>
            <w:hyperlink r:id="rId8" w:history="1">
              <w:r w:rsidRPr="00160949">
                <w:rPr>
                  <w:rStyle w:val="Hyperlink"/>
                  <w:rFonts w:ascii="Times New Roman" w:hAnsi="Times New Roman"/>
                  <w:bCs/>
                  <w:i/>
                  <w:sz w:val="24"/>
                  <w:szCs w:val="24"/>
                  <w:lang w:eastAsia="ru-RU"/>
                </w:rPr>
                <w:t>https://drive.google.com/file/d/1yC0oX7e3vUCMqFgxO0mJ_NsB10m28EA2/view</w:t>
              </w:r>
            </w:hyperlink>
            <w:r w:rsidRPr="0016094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Навчальні матеріали та ресурси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672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</w:rPr>
              <w:t>Додаткові джерела інформації</w:t>
            </w:r>
            <w:r w:rsidRPr="0016094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:rsidR="00ED2DD9" w:rsidRPr="00160949" w:rsidRDefault="00ED2DD9" w:rsidP="00672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ED2DD9" w:rsidRPr="00160949" w:rsidRDefault="00ED2DD9" w:rsidP="00F304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hyperlink r:id="rId9" w:history="1"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https://www.youtube.com/watch?v=sF_jSrBhdlg&amp;list=PLYfCBK8IplO6v0QjCj-TSrFUXnRV0WxfE&amp;ab_channel=GarethDavidStudio</w:t>
              </w:r>
            </w:hyperlink>
            <w:r w:rsidRPr="001609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Pr="0016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DD9" w:rsidRPr="00160949" w:rsidRDefault="00ED2DD9" w:rsidP="00F304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hyperlink r:id="rId10" w:history="1"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://</w:t>
              </w:r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youtube</w:t>
              </w:r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/@</w:t>
              </w:r>
              <w:r w:rsidRPr="0016094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sinixdesign</w:t>
              </w:r>
            </w:hyperlink>
          </w:p>
          <w:p w:rsidR="00ED2DD9" w:rsidRPr="00160949" w:rsidRDefault="00ED2DD9" w:rsidP="00F304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3. </w:t>
            </w:r>
            <w:hyperlink r:id="rId11" w:history="1"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://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youtube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/@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christopheyoungart</w:t>
              </w:r>
            </w:hyperlink>
          </w:p>
          <w:p w:rsidR="00ED2DD9" w:rsidRPr="00160949" w:rsidRDefault="00ED2DD9" w:rsidP="00672B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hyperlink r:id="rId12" w:history="1"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://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youtube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/@</w:t>
              </w:r>
              <w:r w:rsidRPr="00160949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EvenMehlAmundsen</w:t>
              </w:r>
            </w:hyperlink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Локація та матеріально-технічне забезпечення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en-US"/>
              </w:rPr>
            </w:pP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Дистанційно, ПК з мінімальними системними устанновками: Intel(R) Core(TM) i5-1035G1 CPU (або аналогічний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AMD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) ; ОЗУ8,00 ГБ;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nVidea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GeForce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MX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330, 2 ГБ (або аналогічна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ATI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Radeon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)/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HDD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 256 ГБ.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Adobe Photoshop 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не раніше версії </w:t>
            </w:r>
            <w:r w:rsidRPr="001609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CS</w:t>
            </w:r>
            <w:r w:rsidRPr="001609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eastAsia="uk-UA"/>
              </w:rPr>
              <w:t>Живопису і композиції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60949">
              <w:rPr>
                <w:rFonts w:ascii="Times New Roman" w:hAnsi="Times New Roman"/>
                <w:sz w:val="24"/>
                <w:szCs w:val="24"/>
                <w:lang w:eastAsia="uk-UA"/>
              </w:rPr>
              <w:t>Образотворчого мистецтва і реставрації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В. о. завідувача кафедри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iCs/>
                <w:sz w:val="24"/>
                <w:szCs w:val="24"/>
              </w:rPr>
              <w:t>Соловей Олесь Васильович, доцент</w:t>
            </w:r>
          </w:p>
        </w:tc>
      </w:tr>
      <w:tr w:rsidR="00ED2DD9" w:rsidRPr="00160949" w:rsidTr="003273CD"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740" w:type="dxa"/>
            <w:gridSpan w:val="4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60949">
              <w:rPr>
                <w:rFonts w:ascii="Times New Roman" w:hAnsi="Times New Roman"/>
                <w:iCs/>
                <w:sz w:val="24"/>
                <w:szCs w:val="24"/>
              </w:rPr>
              <w:t>Авторський курс  в рамках нормативної дисципліни кафедри</w:t>
            </w:r>
          </w:p>
        </w:tc>
      </w:tr>
      <w:tr w:rsidR="00ED2DD9" w:rsidRPr="00160949" w:rsidTr="00672B83">
        <w:trPr>
          <w:trHeight w:val="2334"/>
        </w:trPr>
        <w:tc>
          <w:tcPr>
            <w:tcW w:w="2944" w:type="dxa"/>
            <w:shd w:val="clear" w:color="auto" w:fill="EEECE1"/>
          </w:tcPr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949">
              <w:rPr>
                <w:rFonts w:ascii="Times New Roman" w:hAnsi="Times New Roman"/>
                <w:b/>
                <w:sz w:val="24"/>
                <w:szCs w:val="24"/>
              </w:rPr>
              <w:t>Таблиця відповідності рейтингових балів</w:t>
            </w:r>
          </w:p>
        </w:tc>
        <w:tc>
          <w:tcPr>
            <w:tcW w:w="7740" w:type="dxa"/>
            <w:gridSpan w:val="4"/>
          </w:tcPr>
          <w:tbl>
            <w:tblPr>
              <w:tblW w:w="751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50"/>
              <w:gridCol w:w="993"/>
              <w:gridCol w:w="5670"/>
            </w:tblGrid>
            <w:tr w:rsidR="00ED2DD9" w:rsidRPr="00160949" w:rsidTr="00672B83">
              <w:trPr>
                <w:trHeight w:val="16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b/>
                      <w:bCs/>
                      <w:color w:val="000000"/>
                      <w:sz w:val="20"/>
                      <w:szCs w:val="20"/>
                    </w:rPr>
                    <w:t>ECTS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Бали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Зміст</w:t>
                  </w:r>
                </w:p>
              </w:tc>
            </w:tr>
            <w:tr w:rsidR="00ED2DD9" w:rsidRPr="00160949" w:rsidTr="00672B83">
              <w:trPr>
                <w:trHeight w:val="6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90–100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Відмінно</w:t>
                  </w:r>
                </w:p>
              </w:tc>
            </w:tr>
            <w:tr w:rsidR="00ED2DD9" w:rsidRPr="00160949" w:rsidTr="00672B83">
              <w:trPr>
                <w:trHeight w:val="55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82–89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Дуже добре</w:t>
                  </w:r>
                </w:p>
              </w:tc>
            </w:tr>
            <w:tr w:rsidR="00ED2DD9" w:rsidRPr="00160949" w:rsidTr="00672B83">
              <w:trPr>
                <w:trHeight w:val="71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74–81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672B8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Добре.</w:t>
                  </w:r>
                </w:p>
              </w:tc>
            </w:tr>
            <w:tr w:rsidR="00ED2DD9" w:rsidRPr="00160949" w:rsidTr="00672B83">
              <w:trPr>
                <w:trHeight w:val="151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64–73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Задовільно</w:t>
                  </w:r>
                </w:p>
              </w:tc>
            </w:tr>
            <w:tr w:rsidR="00ED2DD9" w:rsidRPr="00160949" w:rsidTr="00672B83">
              <w:trPr>
                <w:trHeight w:val="64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60–63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sz w:val="20"/>
                      <w:szCs w:val="20"/>
                    </w:rPr>
                    <w:t>Достатньо</w:t>
                  </w:r>
                </w:p>
              </w:tc>
            </w:tr>
            <w:tr w:rsidR="00ED2DD9" w:rsidRPr="00160949" w:rsidTr="00672B83">
              <w:trPr>
                <w:trHeight w:val="15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sz w:val="20"/>
                      <w:szCs w:val="20"/>
                    </w:rPr>
                    <w:t>35–59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672B8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sz w:val="20"/>
                      <w:szCs w:val="20"/>
                    </w:rPr>
                    <w:t>Незадовільно з можливістю повторного складання</w:t>
                  </w:r>
                </w:p>
              </w:tc>
            </w:tr>
            <w:tr w:rsidR="00ED2DD9" w:rsidRPr="00160949" w:rsidTr="00672B83">
              <w:trPr>
                <w:trHeight w:val="238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745C9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1–34</w:t>
                  </w:r>
                </w:p>
              </w:tc>
              <w:tc>
                <w:tcPr>
                  <w:tcW w:w="5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D2DD9" w:rsidRPr="00160949" w:rsidRDefault="00ED2DD9" w:rsidP="00672B8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0949">
                    <w:rPr>
                      <w:color w:val="000000"/>
                      <w:sz w:val="20"/>
                      <w:szCs w:val="20"/>
                    </w:rPr>
                    <w:t>Незадовільно з обов’язковим повторним курсом</w:t>
                  </w:r>
                </w:p>
              </w:tc>
            </w:tr>
          </w:tbl>
          <w:p w:rsidR="00ED2DD9" w:rsidRPr="00160949" w:rsidRDefault="00ED2DD9" w:rsidP="00F30458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</w:tr>
    </w:tbl>
    <w:p w:rsidR="00ED2DD9" w:rsidRPr="00160949" w:rsidRDefault="00ED2DD9" w:rsidP="00672B83">
      <w:pPr>
        <w:spacing w:after="0" w:line="240" w:lineRule="auto"/>
        <w:rPr>
          <w:rFonts w:ascii="Times New Roman" w:hAnsi="Times New Roman"/>
        </w:rPr>
      </w:pPr>
    </w:p>
    <w:sectPr w:rsidR="00ED2DD9" w:rsidRPr="00160949" w:rsidSect="00820251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DD9" w:rsidRDefault="00ED2DD9" w:rsidP="008C1988">
      <w:pPr>
        <w:spacing w:after="0" w:line="240" w:lineRule="auto"/>
      </w:pPr>
      <w:r>
        <w:separator/>
      </w:r>
    </w:p>
  </w:endnote>
  <w:endnote w:type="continuationSeparator" w:id="0">
    <w:p w:rsidR="00ED2DD9" w:rsidRDefault="00ED2DD9" w:rsidP="008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D9" w:rsidRDefault="00ED2DD9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ED2DD9" w:rsidRDefault="00ED2D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DD9" w:rsidRDefault="00ED2DD9" w:rsidP="008C1988">
      <w:pPr>
        <w:spacing w:after="0" w:line="240" w:lineRule="auto"/>
      </w:pPr>
      <w:r>
        <w:separator/>
      </w:r>
    </w:p>
  </w:footnote>
  <w:footnote w:type="continuationSeparator" w:id="0">
    <w:p w:rsidR="00ED2DD9" w:rsidRDefault="00ED2DD9" w:rsidP="008C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541"/>
    <w:multiLevelType w:val="hybridMultilevel"/>
    <w:tmpl w:val="4884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E64F5"/>
    <w:multiLevelType w:val="hybridMultilevel"/>
    <w:tmpl w:val="963AAE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E076D"/>
    <w:multiLevelType w:val="hybridMultilevel"/>
    <w:tmpl w:val="26005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4726B9"/>
    <w:multiLevelType w:val="hybridMultilevel"/>
    <w:tmpl w:val="6B12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036235"/>
    <w:multiLevelType w:val="hybridMultilevel"/>
    <w:tmpl w:val="509843B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515523B"/>
    <w:multiLevelType w:val="hybridMultilevel"/>
    <w:tmpl w:val="913AD3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85C41"/>
    <w:multiLevelType w:val="hybridMultilevel"/>
    <w:tmpl w:val="C852AECE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B945B0"/>
    <w:multiLevelType w:val="hybridMultilevel"/>
    <w:tmpl w:val="8DFA3C94"/>
    <w:lvl w:ilvl="0" w:tplc="7F9E59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7B1A88"/>
    <w:multiLevelType w:val="hybridMultilevel"/>
    <w:tmpl w:val="B854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4B753D"/>
    <w:multiLevelType w:val="hybridMultilevel"/>
    <w:tmpl w:val="1018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547548"/>
    <w:multiLevelType w:val="hybridMultilevel"/>
    <w:tmpl w:val="A16AD8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61D7E"/>
    <w:multiLevelType w:val="hybridMultilevel"/>
    <w:tmpl w:val="530C5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37841"/>
    <w:multiLevelType w:val="hybridMultilevel"/>
    <w:tmpl w:val="36E8EA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5F41024"/>
    <w:multiLevelType w:val="hybridMultilevel"/>
    <w:tmpl w:val="E9EE1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A222CD"/>
    <w:multiLevelType w:val="hybridMultilevel"/>
    <w:tmpl w:val="70DA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2A07C5"/>
    <w:multiLevelType w:val="hybridMultilevel"/>
    <w:tmpl w:val="8DF44C0C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A1D83"/>
    <w:multiLevelType w:val="hybridMultilevel"/>
    <w:tmpl w:val="B164D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21070"/>
    <w:multiLevelType w:val="hybridMultilevel"/>
    <w:tmpl w:val="A9689A40"/>
    <w:lvl w:ilvl="0" w:tplc="0419000F">
      <w:start w:val="1"/>
      <w:numFmt w:val="decimal"/>
      <w:lvlText w:val="%1."/>
      <w:lvlJc w:val="left"/>
      <w:pPr>
        <w:ind w:left="5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89" w:hanging="180"/>
      </w:pPr>
      <w:rPr>
        <w:rFonts w:cs="Times New Roman"/>
      </w:rPr>
    </w:lvl>
  </w:abstractNum>
  <w:abstractNum w:abstractNumId="18">
    <w:nsid w:val="7D591B51"/>
    <w:multiLevelType w:val="hybridMultilevel"/>
    <w:tmpl w:val="9A8C90FA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  <w:num w:numId="12">
    <w:abstractNumId w:val="18"/>
  </w:num>
  <w:num w:numId="13">
    <w:abstractNumId w:val="0"/>
  </w:num>
  <w:num w:numId="14">
    <w:abstractNumId w:val="8"/>
  </w:num>
  <w:num w:numId="15">
    <w:abstractNumId w:val="13"/>
  </w:num>
  <w:num w:numId="16">
    <w:abstractNumId w:val="17"/>
  </w:num>
  <w:num w:numId="17">
    <w:abstractNumId w:val="2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988"/>
    <w:rsid w:val="00003C46"/>
    <w:rsid w:val="000046BA"/>
    <w:rsid w:val="00040096"/>
    <w:rsid w:val="000409C3"/>
    <w:rsid w:val="0004196B"/>
    <w:rsid w:val="00057DD0"/>
    <w:rsid w:val="0007183E"/>
    <w:rsid w:val="00074F71"/>
    <w:rsid w:val="000812AA"/>
    <w:rsid w:val="0008277B"/>
    <w:rsid w:val="00085177"/>
    <w:rsid w:val="00085AD3"/>
    <w:rsid w:val="00085DDF"/>
    <w:rsid w:val="00086337"/>
    <w:rsid w:val="00086878"/>
    <w:rsid w:val="0008750A"/>
    <w:rsid w:val="000903D0"/>
    <w:rsid w:val="0009521B"/>
    <w:rsid w:val="000B0119"/>
    <w:rsid w:val="000B1B95"/>
    <w:rsid w:val="000B470A"/>
    <w:rsid w:val="000B58D9"/>
    <w:rsid w:val="000B727B"/>
    <w:rsid w:val="000C08E5"/>
    <w:rsid w:val="000C244D"/>
    <w:rsid w:val="000D04B7"/>
    <w:rsid w:val="000D07D8"/>
    <w:rsid w:val="000D3084"/>
    <w:rsid w:val="000D4B1A"/>
    <w:rsid w:val="000D7E65"/>
    <w:rsid w:val="000F1070"/>
    <w:rsid w:val="000F3A56"/>
    <w:rsid w:val="000F3F93"/>
    <w:rsid w:val="00100B67"/>
    <w:rsid w:val="00111D58"/>
    <w:rsid w:val="00112289"/>
    <w:rsid w:val="00112945"/>
    <w:rsid w:val="00114BBA"/>
    <w:rsid w:val="00135CA1"/>
    <w:rsid w:val="0014393B"/>
    <w:rsid w:val="00145BCA"/>
    <w:rsid w:val="00151F24"/>
    <w:rsid w:val="00154151"/>
    <w:rsid w:val="00155EFE"/>
    <w:rsid w:val="00156455"/>
    <w:rsid w:val="0016093F"/>
    <w:rsid w:val="00160949"/>
    <w:rsid w:val="00162C9C"/>
    <w:rsid w:val="001705F7"/>
    <w:rsid w:val="00172B78"/>
    <w:rsid w:val="0018307B"/>
    <w:rsid w:val="00187765"/>
    <w:rsid w:val="00190E85"/>
    <w:rsid w:val="001A1CAD"/>
    <w:rsid w:val="001A4ECA"/>
    <w:rsid w:val="001A5590"/>
    <w:rsid w:val="001C0B5A"/>
    <w:rsid w:val="001C3F52"/>
    <w:rsid w:val="001E115A"/>
    <w:rsid w:val="001E37FC"/>
    <w:rsid w:val="001F6E09"/>
    <w:rsid w:val="002052D2"/>
    <w:rsid w:val="002117AE"/>
    <w:rsid w:val="00212404"/>
    <w:rsid w:val="00226373"/>
    <w:rsid w:val="0023260E"/>
    <w:rsid w:val="00232729"/>
    <w:rsid w:val="00237368"/>
    <w:rsid w:val="00240A5B"/>
    <w:rsid w:val="00242E32"/>
    <w:rsid w:val="00246BD5"/>
    <w:rsid w:val="002524BA"/>
    <w:rsid w:val="00267BC4"/>
    <w:rsid w:val="00272334"/>
    <w:rsid w:val="00283A0C"/>
    <w:rsid w:val="002907AF"/>
    <w:rsid w:val="002A1485"/>
    <w:rsid w:val="002A4223"/>
    <w:rsid w:val="002B09BA"/>
    <w:rsid w:val="002B12E3"/>
    <w:rsid w:val="002C1BC4"/>
    <w:rsid w:val="002D7AEE"/>
    <w:rsid w:val="002E4BFF"/>
    <w:rsid w:val="002E52ED"/>
    <w:rsid w:val="002E7408"/>
    <w:rsid w:val="002F2C62"/>
    <w:rsid w:val="002F3AFD"/>
    <w:rsid w:val="002F7E75"/>
    <w:rsid w:val="003157EB"/>
    <w:rsid w:val="003172A9"/>
    <w:rsid w:val="00320B5B"/>
    <w:rsid w:val="00322024"/>
    <w:rsid w:val="0032498C"/>
    <w:rsid w:val="00325525"/>
    <w:rsid w:val="003273CD"/>
    <w:rsid w:val="003277E5"/>
    <w:rsid w:val="00336B69"/>
    <w:rsid w:val="00340740"/>
    <w:rsid w:val="00340FFE"/>
    <w:rsid w:val="003456C8"/>
    <w:rsid w:val="003615BE"/>
    <w:rsid w:val="003616FD"/>
    <w:rsid w:val="00361905"/>
    <w:rsid w:val="003625E4"/>
    <w:rsid w:val="0036261B"/>
    <w:rsid w:val="00365EE1"/>
    <w:rsid w:val="003724EC"/>
    <w:rsid w:val="003836F1"/>
    <w:rsid w:val="003837AA"/>
    <w:rsid w:val="00385ADA"/>
    <w:rsid w:val="00386C57"/>
    <w:rsid w:val="00390F67"/>
    <w:rsid w:val="0039242C"/>
    <w:rsid w:val="00393205"/>
    <w:rsid w:val="00395CD6"/>
    <w:rsid w:val="003A183E"/>
    <w:rsid w:val="003A28C9"/>
    <w:rsid w:val="003B4FF0"/>
    <w:rsid w:val="003D1058"/>
    <w:rsid w:val="003D1686"/>
    <w:rsid w:val="003D2568"/>
    <w:rsid w:val="003D6797"/>
    <w:rsid w:val="003E564A"/>
    <w:rsid w:val="003E6CDC"/>
    <w:rsid w:val="003F276E"/>
    <w:rsid w:val="0040104E"/>
    <w:rsid w:val="0042252D"/>
    <w:rsid w:val="0043488F"/>
    <w:rsid w:val="00435B64"/>
    <w:rsid w:val="0044290F"/>
    <w:rsid w:val="00446E53"/>
    <w:rsid w:val="00450DE7"/>
    <w:rsid w:val="00452262"/>
    <w:rsid w:val="00464C7F"/>
    <w:rsid w:val="004775D4"/>
    <w:rsid w:val="00484DB0"/>
    <w:rsid w:val="00485685"/>
    <w:rsid w:val="00486801"/>
    <w:rsid w:val="00487A1F"/>
    <w:rsid w:val="00497DAB"/>
    <w:rsid w:val="004B0126"/>
    <w:rsid w:val="004B1AEF"/>
    <w:rsid w:val="004B6278"/>
    <w:rsid w:val="004C2996"/>
    <w:rsid w:val="004D0C9D"/>
    <w:rsid w:val="004D352A"/>
    <w:rsid w:val="004D512A"/>
    <w:rsid w:val="004D5852"/>
    <w:rsid w:val="004E14B7"/>
    <w:rsid w:val="004E4E08"/>
    <w:rsid w:val="004E5A25"/>
    <w:rsid w:val="004F02E1"/>
    <w:rsid w:val="004F20EE"/>
    <w:rsid w:val="004F40A0"/>
    <w:rsid w:val="004F5CAD"/>
    <w:rsid w:val="004F7508"/>
    <w:rsid w:val="00504FC5"/>
    <w:rsid w:val="00507594"/>
    <w:rsid w:val="0051742D"/>
    <w:rsid w:val="00517D2F"/>
    <w:rsid w:val="00520AFF"/>
    <w:rsid w:val="00527236"/>
    <w:rsid w:val="00537882"/>
    <w:rsid w:val="0054092D"/>
    <w:rsid w:val="00545F69"/>
    <w:rsid w:val="00546810"/>
    <w:rsid w:val="00547D96"/>
    <w:rsid w:val="00550F60"/>
    <w:rsid w:val="00574058"/>
    <w:rsid w:val="00580BAF"/>
    <w:rsid w:val="00583586"/>
    <w:rsid w:val="00590D28"/>
    <w:rsid w:val="005928FA"/>
    <w:rsid w:val="00593BFB"/>
    <w:rsid w:val="00596418"/>
    <w:rsid w:val="005A284B"/>
    <w:rsid w:val="005A6F46"/>
    <w:rsid w:val="005B4299"/>
    <w:rsid w:val="005B7082"/>
    <w:rsid w:val="005C5D1F"/>
    <w:rsid w:val="005D2C14"/>
    <w:rsid w:val="005D3062"/>
    <w:rsid w:val="005D7DDA"/>
    <w:rsid w:val="005E7159"/>
    <w:rsid w:val="005F1018"/>
    <w:rsid w:val="006039A8"/>
    <w:rsid w:val="00611434"/>
    <w:rsid w:val="00611797"/>
    <w:rsid w:val="006204CB"/>
    <w:rsid w:val="00620DC9"/>
    <w:rsid w:val="00620FFB"/>
    <w:rsid w:val="0062278B"/>
    <w:rsid w:val="00631E4B"/>
    <w:rsid w:val="00643385"/>
    <w:rsid w:val="0065463B"/>
    <w:rsid w:val="00655B18"/>
    <w:rsid w:val="00657FF6"/>
    <w:rsid w:val="00667D14"/>
    <w:rsid w:val="00672B83"/>
    <w:rsid w:val="00674BEE"/>
    <w:rsid w:val="00676310"/>
    <w:rsid w:val="006949BB"/>
    <w:rsid w:val="0069542E"/>
    <w:rsid w:val="0069643D"/>
    <w:rsid w:val="006A0992"/>
    <w:rsid w:val="006B3EBE"/>
    <w:rsid w:val="006C0133"/>
    <w:rsid w:val="006E0644"/>
    <w:rsid w:val="006E577B"/>
    <w:rsid w:val="006F27C8"/>
    <w:rsid w:val="00700CE7"/>
    <w:rsid w:val="00703621"/>
    <w:rsid w:val="00707600"/>
    <w:rsid w:val="007148AC"/>
    <w:rsid w:val="0072067D"/>
    <w:rsid w:val="007303DB"/>
    <w:rsid w:val="00742DBE"/>
    <w:rsid w:val="0074512F"/>
    <w:rsid w:val="00745C97"/>
    <w:rsid w:val="00750426"/>
    <w:rsid w:val="007710CB"/>
    <w:rsid w:val="00790A30"/>
    <w:rsid w:val="0079233D"/>
    <w:rsid w:val="00797715"/>
    <w:rsid w:val="007A0C08"/>
    <w:rsid w:val="007A14EC"/>
    <w:rsid w:val="007A5054"/>
    <w:rsid w:val="007D4B73"/>
    <w:rsid w:val="007D60F2"/>
    <w:rsid w:val="007E246F"/>
    <w:rsid w:val="007E32EF"/>
    <w:rsid w:val="007F0580"/>
    <w:rsid w:val="007F3A92"/>
    <w:rsid w:val="007F3CDE"/>
    <w:rsid w:val="0080394F"/>
    <w:rsid w:val="008043C5"/>
    <w:rsid w:val="0080555C"/>
    <w:rsid w:val="00806152"/>
    <w:rsid w:val="00807F15"/>
    <w:rsid w:val="0081109A"/>
    <w:rsid w:val="00812442"/>
    <w:rsid w:val="0081540D"/>
    <w:rsid w:val="00820251"/>
    <w:rsid w:val="00824BAF"/>
    <w:rsid w:val="00825B32"/>
    <w:rsid w:val="00825B8C"/>
    <w:rsid w:val="00825D6D"/>
    <w:rsid w:val="00827E25"/>
    <w:rsid w:val="00833513"/>
    <w:rsid w:val="008343A3"/>
    <w:rsid w:val="00834685"/>
    <w:rsid w:val="00834DBB"/>
    <w:rsid w:val="00837920"/>
    <w:rsid w:val="00842A31"/>
    <w:rsid w:val="00843B00"/>
    <w:rsid w:val="0084655C"/>
    <w:rsid w:val="00851015"/>
    <w:rsid w:val="00857A9E"/>
    <w:rsid w:val="00872718"/>
    <w:rsid w:val="00872834"/>
    <w:rsid w:val="008728E0"/>
    <w:rsid w:val="008729DE"/>
    <w:rsid w:val="00877626"/>
    <w:rsid w:val="008812A4"/>
    <w:rsid w:val="008826DF"/>
    <w:rsid w:val="00890930"/>
    <w:rsid w:val="00896884"/>
    <w:rsid w:val="008B6281"/>
    <w:rsid w:val="008C1988"/>
    <w:rsid w:val="008C333B"/>
    <w:rsid w:val="008D1364"/>
    <w:rsid w:val="008D4C0E"/>
    <w:rsid w:val="008D5469"/>
    <w:rsid w:val="008F184D"/>
    <w:rsid w:val="008F4865"/>
    <w:rsid w:val="008F603A"/>
    <w:rsid w:val="00914907"/>
    <w:rsid w:val="00915AED"/>
    <w:rsid w:val="0093146B"/>
    <w:rsid w:val="0093245F"/>
    <w:rsid w:val="00934345"/>
    <w:rsid w:val="0094010C"/>
    <w:rsid w:val="00953FE3"/>
    <w:rsid w:val="00971F2D"/>
    <w:rsid w:val="00976B38"/>
    <w:rsid w:val="0098208A"/>
    <w:rsid w:val="009964A6"/>
    <w:rsid w:val="00997F5E"/>
    <w:rsid w:val="009A1919"/>
    <w:rsid w:val="009A23A4"/>
    <w:rsid w:val="009A7B05"/>
    <w:rsid w:val="009B0C22"/>
    <w:rsid w:val="009B1C71"/>
    <w:rsid w:val="009B2532"/>
    <w:rsid w:val="009B3161"/>
    <w:rsid w:val="009C1721"/>
    <w:rsid w:val="009C2316"/>
    <w:rsid w:val="009C43BC"/>
    <w:rsid w:val="009C7EDA"/>
    <w:rsid w:val="009D5FA7"/>
    <w:rsid w:val="009D7C7B"/>
    <w:rsid w:val="009E21C2"/>
    <w:rsid w:val="009E6B72"/>
    <w:rsid w:val="009F0993"/>
    <w:rsid w:val="009F50EE"/>
    <w:rsid w:val="00A01D70"/>
    <w:rsid w:val="00A163DD"/>
    <w:rsid w:val="00A20718"/>
    <w:rsid w:val="00A2225D"/>
    <w:rsid w:val="00A24623"/>
    <w:rsid w:val="00A2580B"/>
    <w:rsid w:val="00A31576"/>
    <w:rsid w:val="00A33C56"/>
    <w:rsid w:val="00A43FF1"/>
    <w:rsid w:val="00A62202"/>
    <w:rsid w:val="00A63D87"/>
    <w:rsid w:val="00A76C1E"/>
    <w:rsid w:val="00A8465E"/>
    <w:rsid w:val="00A8520E"/>
    <w:rsid w:val="00A878BF"/>
    <w:rsid w:val="00A87B5F"/>
    <w:rsid w:val="00A87C74"/>
    <w:rsid w:val="00A920BC"/>
    <w:rsid w:val="00AA02B8"/>
    <w:rsid w:val="00AA7836"/>
    <w:rsid w:val="00AB2C0D"/>
    <w:rsid w:val="00AB3A79"/>
    <w:rsid w:val="00AC18E9"/>
    <w:rsid w:val="00AC5A71"/>
    <w:rsid w:val="00AE0FCA"/>
    <w:rsid w:val="00AE30B8"/>
    <w:rsid w:val="00AE45DB"/>
    <w:rsid w:val="00AF0C4B"/>
    <w:rsid w:val="00B01BF1"/>
    <w:rsid w:val="00B01E20"/>
    <w:rsid w:val="00B0228E"/>
    <w:rsid w:val="00B03497"/>
    <w:rsid w:val="00B07B09"/>
    <w:rsid w:val="00B10B48"/>
    <w:rsid w:val="00B158B8"/>
    <w:rsid w:val="00B21198"/>
    <w:rsid w:val="00B2680F"/>
    <w:rsid w:val="00B339A0"/>
    <w:rsid w:val="00B35B93"/>
    <w:rsid w:val="00B36CBF"/>
    <w:rsid w:val="00B36F3E"/>
    <w:rsid w:val="00B40F8D"/>
    <w:rsid w:val="00B46A62"/>
    <w:rsid w:val="00B52CFD"/>
    <w:rsid w:val="00B55BBE"/>
    <w:rsid w:val="00B65DD7"/>
    <w:rsid w:val="00B6660D"/>
    <w:rsid w:val="00B778F8"/>
    <w:rsid w:val="00B81DEA"/>
    <w:rsid w:val="00B84EDF"/>
    <w:rsid w:val="00B9279F"/>
    <w:rsid w:val="00B94B7B"/>
    <w:rsid w:val="00B95D25"/>
    <w:rsid w:val="00BA3F12"/>
    <w:rsid w:val="00BA530F"/>
    <w:rsid w:val="00BA6CD2"/>
    <w:rsid w:val="00BA7205"/>
    <w:rsid w:val="00BB2C63"/>
    <w:rsid w:val="00BC2F77"/>
    <w:rsid w:val="00BD0915"/>
    <w:rsid w:val="00BD2943"/>
    <w:rsid w:val="00BF11C8"/>
    <w:rsid w:val="00BF1578"/>
    <w:rsid w:val="00BF6066"/>
    <w:rsid w:val="00C00BE1"/>
    <w:rsid w:val="00C032F2"/>
    <w:rsid w:val="00C04C2F"/>
    <w:rsid w:val="00C130BF"/>
    <w:rsid w:val="00C14259"/>
    <w:rsid w:val="00C31D29"/>
    <w:rsid w:val="00C41992"/>
    <w:rsid w:val="00C42896"/>
    <w:rsid w:val="00C43B69"/>
    <w:rsid w:val="00C43F0C"/>
    <w:rsid w:val="00C514D7"/>
    <w:rsid w:val="00C518DD"/>
    <w:rsid w:val="00C537FF"/>
    <w:rsid w:val="00C53F88"/>
    <w:rsid w:val="00C61CF6"/>
    <w:rsid w:val="00C643E4"/>
    <w:rsid w:val="00C649D1"/>
    <w:rsid w:val="00C75619"/>
    <w:rsid w:val="00C86D96"/>
    <w:rsid w:val="00C87608"/>
    <w:rsid w:val="00C95C47"/>
    <w:rsid w:val="00C9702D"/>
    <w:rsid w:val="00C974D6"/>
    <w:rsid w:val="00CA60E7"/>
    <w:rsid w:val="00CD0169"/>
    <w:rsid w:val="00CD557A"/>
    <w:rsid w:val="00CD6FBA"/>
    <w:rsid w:val="00CD7450"/>
    <w:rsid w:val="00CE11B2"/>
    <w:rsid w:val="00CF32CE"/>
    <w:rsid w:val="00CF5B4A"/>
    <w:rsid w:val="00D01D5D"/>
    <w:rsid w:val="00D04F88"/>
    <w:rsid w:val="00D11CC9"/>
    <w:rsid w:val="00D13D50"/>
    <w:rsid w:val="00D1429B"/>
    <w:rsid w:val="00D15E32"/>
    <w:rsid w:val="00D23169"/>
    <w:rsid w:val="00D27192"/>
    <w:rsid w:val="00D278F9"/>
    <w:rsid w:val="00D30461"/>
    <w:rsid w:val="00D30629"/>
    <w:rsid w:val="00D34338"/>
    <w:rsid w:val="00D40853"/>
    <w:rsid w:val="00D52D19"/>
    <w:rsid w:val="00D63EE5"/>
    <w:rsid w:val="00D65BCA"/>
    <w:rsid w:val="00D779AF"/>
    <w:rsid w:val="00D85217"/>
    <w:rsid w:val="00D86047"/>
    <w:rsid w:val="00D912C5"/>
    <w:rsid w:val="00D91997"/>
    <w:rsid w:val="00D946F1"/>
    <w:rsid w:val="00DC670E"/>
    <w:rsid w:val="00DE4DE9"/>
    <w:rsid w:val="00DF5CF8"/>
    <w:rsid w:val="00E019AC"/>
    <w:rsid w:val="00E06108"/>
    <w:rsid w:val="00E073FA"/>
    <w:rsid w:val="00E107BF"/>
    <w:rsid w:val="00E21121"/>
    <w:rsid w:val="00E240BA"/>
    <w:rsid w:val="00E253DC"/>
    <w:rsid w:val="00E3587F"/>
    <w:rsid w:val="00E41015"/>
    <w:rsid w:val="00E452E2"/>
    <w:rsid w:val="00E55F30"/>
    <w:rsid w:val="00E61BBE"/>
    <w:rsid w:val="00E62BD3"/>
    <w:rsid w:val="00E63C71"/>
    <w:rsid w:val="00E66F8B"/>
    <w:rsid w:val="00E7042E"/>
    <w:rsid w:val="00E7465C"/>
    <w:rsid w:val="00E76278"/>
    <w:rsid w:val="00E806D9"/>
    <w:rsid w:val="00E83491"/>
    <w:rsid w:val="00E9593A"/>
    <w:rsid w:val="00EA6C37"/>
    <w:rsid w:val="00EB0696"/>
    <w:rsid w:val="00EB2C94"/>
    <w:rsid w:val="00EB414F"/>
    <w:rsid w:val="00EB53FD"/>
    <w:rsid w:val="00EB71CE"/>
    <w:rsid w:val="00EC1AC2"/>
    <w:rsid w:val="00EC3582"/>
    <w:rsid w:val="00ED0C69"/>
    <w:rsid w:val="00ED1022"/>
    <w:rsid w:val="00ED1979"/>
    <w:rsid w:val="00ED2DD9"/>
    <w:rsid w:val="00ED58F9"/>
    <w:rsid w:val="00EF0250"/>
    <w:rsid w:val="00EF39D7"/>
    <w:rsid w:val="00EF5D37"/>
    <w:rsid w:val="00EF7083"/>
    <w:rsid w:val="00EF7A20"/>
    <w:rsid w:val="00F010B5"/>
    <w:rsid w:val="00F30458"/>
    <w:rsid w:val="00F32179"/>
    <w:rsid w:val="00F3625D"/>
    <w:rsid w:val="00F36632"/>
    <w:rsid w:val="00F43EC6"/>
    <w:rsid w:val="00F4448A"/>
    <w:rsid w:val="00F50C94"/>
    <w:rsid w:val="00F57644"/>
    <w:rsid w:val="00F62422"/>
    <w:rsid w:val="00F656F8"/>
    <w:rsid w:val="00F70309"/>
    <w:rsid w:val="00F70A9B"/>
    <w:rsid w:val="00F70B18"/>
    <w:rsid w:val="00F77AF7"/>
    <w:rsid w:val="00F843BE"/>
    <w:rsid w:val="00F86055"/>
    <w:rsid w:val="00F8704A"/>
    <w:rsid w:val="00F9335D"/>
    <w:rsid w:val="00F94BFB"/>
    <w:rsid w:val="00F97EE7"/>
    <w:rsid w:val="00FA2D44"/>
    <w:rsid w:val="00FA505C"/>
    <w:rsid w:val="00FB4340"/>
    <w:rsid w:val="00FB5580"/>
    <w:rsid w:val="00FC7589"/>
    <w:rsid w:val="00FD0089"/>
    <w:rsid w:val="00FD572C"/>
    <w:rsid w:val="00FE4ED6"/>
    <w:rsid w:val="00FE4F36"/>
    <w:rsid w:val="00FF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FB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rsid w:val="0031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7EB"/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Header">
    <w:name w:val="header"/>
    <w:basedOn w:val="Normal"/>
    <w:link w:val="HeaderChar"/>
    <w:uiPriority w:val="99"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19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1988"/>
    <w:rPr>
      <w:rFonts w:cs="Times New Roman"/>
    </w:rPr>
  </w:style>
  <w:style w:type="table" w:styleId="TableGrid">
    <w:name w:val="Table Grid"/>
    <w:basedOn w:val="TableNormal"/>
    <w:uiPriority w:val="99"/>
    <w:rsid w:val="008C1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278F9"/>
    <w:rPr>
      <w:rFonts w:cs="Times New Roman"/>
      <w:color w:val="0000FF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rsid w:val="00D278F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631E4B"/>
    <w:pPr>
      <w:ind w:left="720"/>
      <w:contextualSpacing/>
    </w:pPr>
  </w:style>
  <w:style w:type="paragraph" w:customStyle="1" w:styleId="10">
    <w:name w:val="Обычный1"/>
    <w:uiPriority w:val="99"/>
    <w:rsid w:val="00EC3582"/>
    <w:pPr>
      <w:spacing w:line="276" w:lineRule="auto"/>
    </w:pPr>
    <w:rPr>
      <w:rFonts w:ascii="Arial" w:hAnsi="Arial" w:cs="Arial"/>
      <w:lang w:val="uk-UA" w:eastAsia="uk-UA"/>
    </w:rPr>
  </w:style>
  <w:style w:type="paragraph" w:styleId="NormalWeb">
    <w:name w:val="Normal (Web)"/>
    <w:basedOn w:val="Normal"/>
    <w:uiPriority w:val="99"/>
    <w:rsid w:val="00F84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3260E"/>
  </w:style>
  <w:style w:type="character" w:styleId="Emphasis">
    <w:name w:val="Emphasis"/>
    <w:basedOn w:val="DefaultParagraphFont"/>
    <w:uiPriority w:val="99"/>
    <w:qFormat/>
    <w:rsid w:val="0023260E"/>
    <w:rPr>
      <w:rFonts w:cs="Times New Roman"/>
      <w:i/>
    </w:rPr>
  </w:style>
  <w:style w:type="character" w:customStyle="1" w:styleId="datevalue">
    <w:name w:val="date_value"/>
    <w:uiPriority w:val="99"/>
    <w:rsid w:val="0023260E"/>
  </w:style>
  <w:style w:type="character" w:styleId="FollowedHyperlink">
    <w:name w:val="FollowedHyperlink"/>
    <w:basedOn w:val="DefaultParagraphFont"/>
    <w:uiPriority w:val="99"/>
    <w:semiHidden/>
    <w:rsid w:val="0023260E"/>
    <w:rPr>
      <w:rFonts w:cs="Times New Roman"/>
      <w:color w:val="800080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rsid w:val="0023260E"/>
    <w:rPr>
      <w:rFonts w:cs="Times New Roman"/>
      <w:color w:val="605E5C"/>
      <w:shd w:val="clear" w:color="auto" w:fill="E1DFDD"/>
    </w:rPr>
  </w:style>
  <w:style w:type="character" w:customStyle="1" w:styleId="2">
    <w:name w:val="Незакрита згадка2"/>
    <w:basedOn w:val="DefaultParagraphFont"/>
    <w:uiPriority w:val="99"/>
    <w:semiHidden/>
    <w:rsid w:val="00B84EDF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E7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6278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D343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character" w:customStyle="1" w:styleId="a">
    <w:name w:val="Основной текст_"/>
    <w:link w:val="7"/>
    <w:uiPriority w:val="99"/>
    <w:locked/>
    <w:rsid w:val="00C61CF6"/>
    <w:rPr>
      <w:shd w:val="clear" w:color="auto" w:fill="FFFFFF"/>
    </w:rPr>
  </w:style>
  <w:style w:type="paragraph" w:customStyle="1" w:styleId="7">
    <w:name w:val="Основной текст7"/>
    <w:basedOn w:val="Normal"/>
    <w:link w:val="a"/>
    <w:uiPriority w:val="99"/>
    <w:rsid w:val="00C61CF6"/>
    <w:pPr>
      <w:widowControl w:val="0"/>
      <w:shd w:val="clear" w:color="auto" w:fill="FFFFFF"/>
      <w:spacing w:after="0" w:line="322" w:lineRule="exact"/>
      <w:ind w:hanging="280"/>
    </w:pPr>
    <w:rPr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rsid w:val="000B58D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40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C0oX7e3vUCMqFgxO0mJ_NsB10m28EA2/vie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@EvenMehlAmund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@christopheyounga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@sinixdesi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F_jSrBhdlg&amp;list=PLYfCBK8IplO6v0QjCj-TSrFUXnRV0WxfE&amp;ab_channel=GarethDavidStud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273</TotalTime>
  <Pages>5</Pages>
  <Words>1618</Words>
  <Characters>9223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НАТАЛИ</cp:lastModifiedBy>
  <cp:revision>41</cp:revision>
  <dcterms:created xsi:type="dcterms:W3CDTF">2024-03-22T09:52:00Z</dcterms:created>
  <dcterms:modified xsi:type="dcterms:W3CDTF">2026-02-21T13:12:00Z</dcterms:modified>
</cp:coreProperties>
</file>