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4BA90" w14:textId="19C03D52" w:rsidR="00F42FEB" w:rsidRPr="005D275E" w:rsidRDefault="00F42FEB" w:rsidP="005F1D00">
      <w:pPr>
        <w:jc w:val="center"/>
        <w:rPr>
          <w:rFonts w:ascii="Times New Roman" w:hAnsi="Times New Roman" w:cs="Times New Roman"/>
          <w:sz w:val="28"/>
          <w:szCs w:val="28"/>
        </w:rPr>
      </w:pPr>
      <w:r w:rsidRPr="005D275E">
        <w:rPr>
          <w:rFonts w:ascii="Times New Roman" w:hAnsi="Times New Roman" w:cs="Times New Roman"/>
          <w:sz w:val="28"/>
          <w:szCs w:val="28"/>
        </w:rPr>
        <w:t>МІНІСТЕРСТВО КУЛЬТУРИ ТА СТРАТЕГІЧНИХ КОМУНІКАЦІЙ УКРАЇНИ</w:t>
      </w:r>
    </w:p>
    <w:p w14:paraId="50D16EF4" w14:textId="5DD6BB04" w:rsidR="00F42FEB" w:rsidRPr="005D275E" w:rsidRDefault="00F42FEB" w:rsidP="005F1D00">
      <w:pPr>
        <w:jc w:val="center"/>
        <w:rPr>
          <w:rFonts w:ascii="Times New Roman" w:hAnsi="Times New Roman" w:cs="Times New Roman"/>
          <w:sz w:val="28"/>
          <w:szCs w:val="28"/>
        </w:rPr>
      </w:pPr>
      <w:r w:rsidRPr="005D275E">
        <w:rPr>
          <w:rFonts w:ascii="Times New Roman" w:hAnsi="Times New Roman" w:cs="Times New Roman"/>
          <w:sz w:val="28"/>
          <w:szCs w:val="28"/>
        </w:rPr>
        <w:t>НАЦІОНАЛЬНА АКАДЕМІЯ ОБРАЗОТВОРЧОГО МИСТЕЦТВА І АРХІТЕКТУРИ</w:t>
      </w:r>
    </w:p>
    <w:p w14:paraId="2C386071" w14:textId="3C6AF15C" w:rsidR="00F42FEB" w:rsidRPr="005D275E" w:rsidRDefault="00F42FEB" w:rsidP="005F1D00">
      <w:pPr>
        <w:jc w:val="center"/>
        <w:rPr>
          <w:rFonts w:ascii="Times New Roman" w:hAnsi="Times New Roman" w:cs="Times New Roman"/>
          <w:sz w:val="28"/>
          <w:szCs w:val="28"/>
        </w:rPr>
      </w:pPr>
      <w:r w:rsidRPr="005D275E">
        <w:rPr>
          <w:rFonts w:ascii="Times New Roman" w:hAnsi="Times New Roman" w:cs="Times New Roman"/>
          <w:sz w:val="28"/>
          <w:szCs w:val="28"/>
        </w:rPr>
        <w:t>ФАКУЛЬТЕТ ТЕОРІЇ ТА ІСТОРІЇ МИСТЕЦТВА</w:t>
      </w:r>
    </w:p>
    <w:p w14:paraId="1A72D0AC" w14:textId="28E5F255" w:rsidR="00F42FEB" w:rsidRPr="005D275E" w:rsidRDefault="00F42FEB" w:rsidP="005F1D00">
      <w:pPr>
        <w:jc w:val="center"/>
        <w:rPr>
          <w:rFonts w:ascii="Times New Roman" w:hAnsi="Times New Roman" w:cs="Times New Roman"/>
          <w:sz w:val="28"/>
          <w:szCs w:val="28"/>
        </w:rPr>
      </w:pPr>
      <w:r w:rsidRPr="005D275E">
        <w:rPr>
          <w:rFonts w:ascii="Times New Roman" w:hAnsi="Times New Roman" w:cs="Times New Roman"/>
          <w:sz w:val="28"/>
          <w:szCs w:val="28"/>
        </w:rPr>
        <w:t>КАФЕДРА ТЕОРІЇ ТА ІСТОРІЇ МИСТЕЦТВА</w:t>
      </w:r>
    </w:p>
    <w:p w14:paraId="2DBC06B7" w14:textId="77777777" w:rsidR="00F42FEB" w:rsidRPr="005D275E" w:rsidRDefault="00F42FEB" w:rsidP="005F1D00">
      <w:pPr>
        <w:jc w:val="center"/>
        <w:rPr>
          <w:rFonts w:ascii="Times New Roman" w:hAnsi="Times New Roman" w:cs="Times New Roman"/>
          <w:sz w:val="28"/>
          <w:szCs w:val="28"/>
        </w:rPr>
      </w:pPr>
    </w:p>
    <w:p w14:paraId="1D618F3F" w14:textId="3732D010" w:rsidR="00F42FEB" w:rsidRPr="005D275E" w:rsidRDefault="00F42FEB" w:rsidP="005F1D00">
      <w:pPr>
        <w:jc w:val="center"/>
        <w:rPr>
          <w:rFonts w:ascii="Times New Roman" w:hAnsi="Times New Roman" w:cs="Times New Roman"/>
          <w:b/>
          <w:bCs/>
          <w:sz w:val="28"/>
          <w:szCs w:val="28"/>
        </w:rPr>
      </w:pPr>
      <w:r w:rsidRPr="005D275E">
        <w:rPr>
          <w:rFonts w:ascii="Times New Roman" w:hAnsi="Times New Roman" w:cs="Times New Roman"/>
          <w:b/>
          <w:bCs/>
          <w:sz w:val="28"/>
          <w:szCs w:val="28"/>
        </w:rPr>
        <w:t>КВАЛІФІКАЦІЙНА МАГІСТЕРСЬКА РОБОТА</w:t>
      </w:r>
    </w:p>
    <w:p w14:paraId="3B0F4767" w14:textId="68BE86C8" w:rsidR="00F42FEB" w:rsidRPr="005D275E" w:rsidRDefault="00F42FEB" w:rsidP="005F1D00">
      <w:pPr>
        <w:jc w:val="center"/>
        <w:rPr>
          <w:rFonts w:ascii="Times New Roman" w:hAnsi="Times New Roman" w:cs="Times New Roman"/>
          <w:sz w:val="28"/>
          <w:szCs w:val="28"/>
        </w:rPr>
      </w:pPr>
      <w:r w:rsidRPr="005D275E">
        <w:rPr>
          <w:rFonts w:ascii="Times New Roman" w:hAnsi="Times New Roman" w:cs="Times New Roman"/>
          <w:sz w:val="28"/>
          <w:szCs w:val="28"/>
        </w:rPr>
        <w:t xml:space="preserve">освітнього рівня </w:t>
      </w:r>
      <w:r w:rsidRPr="005D275E">
        <w:rPr>
          <w:rFonts w:ascii="Times New Roman" w:hAnsi="Times New Roman" w:cs="Times New Roman"/>
          <w:b/>
          <w:bCs/>
          <w:sz w:val="28"/>
          <w:szCs w:val="28"/>
        </w:rPr>
        <w:t>«магістр»</w:t>
      </w:r>
    </w:p>
    <w:p w14:paraId="35B875CD" w14:textId="77777777" w:rsidR="00F42FEB" w:rsidRPr="005D275E" w:rsidRDefault="00F42FEB" w:rsidP="005F1D00">
      <w:pPr>
        <w:jc w:val="center"/>
        <w:rPr>
          <w:rFonts w:ascii="Times New Roman" w:hAnsi="Times New Roman" w:cs="Times New Roman"/>
          <w:sz w:val="28"/>
          <w:szCs w:val="28"/>
        </w:rPr>
      </w:pPr>
    </w:p>
    <w:p w14:paraId="68745049" w14:textId="39249334" w:rsidR="00427FFC" w:rsidRPr="005D275E" w:rsidRDefault="00F42FEB" w:rsidP="005F1D00">
      <w:pPr>
        <w:jc w:val="center"/>
        <w:rPr>
          <w:rFonts w:ascii="Times New Roman" w:hAnsi="Times New Roman" w:cs="Times New Roman"/>
          <w:sz w:val="28"/>
          <w:szCs w:val="28"/>
        </w:rPr>
      </w:pPr>
      <w:r w:rsidRPr="005D275E">
        <w:rPr>
          <w:rFonts w:ascii="Times New Roman" w:hAnsi="Times New Roman" w:cs="Times New Roman"/>
          <w:sz w:val="28"/>
          <w:szCs w:val="28"/>
        </w:rPr>
        <w:t xml:space="preserve">на тему: </w:t>
      </w:r>
      <w:r w:rsidR="00E26CFE" w:rsidRPr="005D275E">
        <w:rPr>
          <w:rFonts w:ascii="Times New Roman" w:hAnsi="Times New Roman" w:cs="Times New Roman"/>
          <w:b/>
          <w:bCs/>
          <w:sz w:val="28"/>
          <w:szCs w:val="28"/>
        </w:rPr>
        <w:t>Виставкова та міжнародна діяльність Національного музею «Київська картинна галерея» під час повномасштабного вторгнення</w:t>
      </w:r>
    </w:p>
    <w:p w14:paraId="20887E81" w14:textId="77777777" w:rsidR="00F42FEB" w:rsidRPr="005D275E" w:rsidRDefault="00F42FEB" w:rsidP="005F1D00">
      <w:pPr>
        <w:ind w:left="3828"/>
        <w:rPr>
          <w:rFonts w:ascii="Times New Roman" w:hAnsi="Times New Roman" w:cs="Times New Roman"/>
          <w:sz w:val="28"/>
          <w:szCs w:val="28"/>
        </w:rPr>
      </w:pPr>
      <w:r w:rsidRPr="005D275E">
        <w:rPr>
          <w:rFonts w:ascii="Times New Roman" w:hAnsi="Times New Roman" w:cs="Times New Roman"/>
          <w:sz w:val="28"/>
          <w:szCs w:val="28"/>
        </w:rPr>
        <w:t>Виконала: студентка ІІ курсу магістратури, групи мист/маг – 20, денна форма навчання спеціальності 023 Образотворче мистецтво, декоративне мистецтво, реставрація</w:t>
      </w:r>
    </w:p>
    <w:p w14:paraId="0B2DEE68" w14:textId="7DD5B0AC" w:rsidR="00F42FEB" w:rsidRPr="005D275E" w:rsidRDefault="00F42FEB" w:rsidP="005F1D00">
      <w:pPr>
        <w:ind w:left="3828"/>
        <w:rPr>
          <w:rFonts w:ascii="Times New Roman" w:hAnsi="Times New Roman" w:cs="Times New Roman"/>
          <w:sz w:val="28"/>
          <w:szCs w:val="28"/>
        </w:rPr>
      </w:pPr>
      <w:r w:rsidRPr="005D275E">
        <w:rPr>
          <w:rFonts w:ascii="Times New Roman" w:hAnsi="Times New Roman" w:cs="Times New Roman"/>
          <w:sz w:val="28"/>
          <w:szCs w:val="28"/>
        </w:rPr>
        <w:t>освітньо-наукової програми Мистецтвознавство. Теорія та історія мистецтва</w:t>
      </w:r>
    </w:p>
    <w:p w14:paraId="18D9D561" w14:textId="4E69DD63" w:rsidR="00F42FEB" w:rsidRPr="005D275E" w:rsidRDefault="00F42FEB" w:rsidP="005F1D00">
      <w:pPr>
        <w:ind w:left="3828"/>
        <w:rPr>
          <w:rFonts w:ascii="Times New Roman" w:hAnsi="Times New Roman" w:cs="Times New Roman"/>
          <w:sz w:val="28"/>
          <w:szCs w:val="28"/>
        </w:rPr>
      </w:pPr>
      <w:r w:rsidRPr="005D275E">
        <w:rPr>
          <w:rFonts w:ascii="Times New Roman" w:hAnsi="Times New Roman" w:cs="Times New Roman"/>
          <w:sz w:val="28"/>
          <w:szCs w:val="28"/>
        </w:rPr>
        <w:t>ДОЦЕНКО МАРІЯ СЕРГІЇВНА</w:t>
      </w:r>
    </w:p>
    <w:p w14:paraId="768B3294" w14:textId="2F627843" w:rsidR="00D614A3" w:rsidRPr="00740A3D" w:rsidRDefault="00F42FEB" w:rsidP="005F1D00">
      <w:pPr>
        <w:ind w:left="3828"/>
        <w:rPr>
          <w:rFonts w:ascii="Times New Roman" w:hAnsi="Times New Roman" w:cs="Times New Roman"/>
          <w:sz w:val="28"/>
          <w:szCs w:val="28"/>
          <w:lang w:val="ru-RU"/>
        </w:rPr>
      </w:pPr>
      <w:r w:rsidRPr="005D275E">
        <w:rPr>
          <w:rFonts w:ascii="Times New Roman" w:hAnsi="Times New Roman" w:cs="Times New Roman"/>
          <w:sz w:val="28"/>
          <w:szCs w:val="28"/>
        </w:rPr>
        <w:t xml:space="preserve">Керівник: </w:t>
      </w:r>
      <w:r w:rsidR="00D614A3">
        <w:rPr>
          <w:rFonts w:ascii="Times New Roman" w:hAnsi="Times New Roman" w:cs="Times New Roman"/>
          <w:sz w:val="28"/>
          <w:szCs w:val="28"/>
        </w:rPr>
        <w:t>кандидат історичних наук, доцент</w:t>
      </w:r>
    </w:p>
    <w:p w14:paraId="2CCF24C2" w14:textId="76BAC7AD" w:rsidR="00F42FEB" w:rsidRPr="005D275E" w:rsidRDefault="00F42FEB" w:rsidP="005F1D00">
      <w:pPr>
        <w:ind w:left="3828"/>
        <w:rPr>
          <w:rFonts w:ascii="Times New Roman" w:hAnsi="Times New Roman" w:cs="Times New Roman"/>
          <w:sz w:val="28"/>
          <w:szCs w:val="28"/>
        </w:rPr>
      </w:pPr>
      <w:r w:rsidRPr="005D275E">
        <w:rPr>
          <w:rFonts w:ascii="Times New Roman" w:hAnsi="Times New Roman" w:cs="Times New Roman"/>
          <w:sz w:val="28"/>
          <w:szCs w:val="28"/>
        </w:rPr>
        <w:t>АНДРЕС ГАННА ОЛЕКСАНДРІВНА</w:t>
      </w:r>
    </w:p>
    <w:p w14:paraId="1095EC70" w14:textId="575F9766" w:rsidR="00F42FEB" w:rsidRDefault="00F42FEB" w:rsidP="005F1D00">
      <w:pPr>
        <w:ind w:left="3828"/>
        <w:rPr>
          <w:rFonts w:ascii="Times New Roman" w:hAnsi="Times New Roman" w:cs="Times New Roman"/>
          <w:sz w:val="28"/>
          <w:szCs w:val="28"/>
        </w:rPr>
      </w:pPr>
      <w:r w:rsidRPr="005D275E">
        <w:rPr>
          <w:rFonts w:ascii="Times New Roman" w:hAnsi="Times New Roman" w:cs="Times New Roman"/>
          <w:sz w:val="28"/>
          <w:szCs w:val="28"/>
        </w:rPr>
        <w:t xml:space="preserve">Рецензент: </w:t>
      </w:r>
      <w:r w:rsidR="00743C87">
        <w:rPr>
          <w:rFonts w:ascii="Times New Roman" w:hAnsi="Times New Roman" w:cs="Times New Roman"/>
          <w:sz w:val="28"/>
          <w:szCs w:val="28"/>
        </w:rPr>
        <w:t xml:space="preserve">кандидат </w:t>
      </w:r>
      <w:r w:rsidR="00740A3D">
        <w:rPr>
          <w:rFonts w:ascii="Times New Roman" w:hAnsi="Times New Roman" w:cs="Times New Roman"/>
          <w:sz w:val="28"/>
          <w:szCs w:val="28"/>
        </w:rPr>
        <w:t>історичних наук</w:t>
      </w:r>
    </w:p>
    <w:p w14:paraId="67A354D9" w14:textId="4ECC10DC" w:rsidR="00743C87" w:rsidRDefault="00740A3D" w:rsidP="005F1D00">
      <w:pPr>
        <w:ind w:left="3828"/>
        <w:rPr>
          <w:rFonts w:ascii="Times New Roman" w:hAnsi="Times New Roman" w:cs="Times New Roman"/>
          <w:sz w:val="28"/>
          <w:szCs w:val="28"/>
        </w:rPr>
      </w:pPr>
      <w:r>
        <w:rPr>
          <w:rFonts w:ascii="Times New Roman" w:hAnsi="Times New Roman" w:cs="Times New Roman"/>
          <w:sz w:val="28"/>
          <w:szCs w:val="28"/>
        </w:rPr>
        <w:t xml:space="preserve">Горькова </w:t>
      </w:r>
      <w:r w:rsidR="00743C87">
        <w:rPr>
          <w:rFonts w:ascii="Times New Roman" w:hAnsi="Times New Roman" w:cs="Times New Roman"/>
          <w:sz w:val="28"/>
          <w:szCs w:val="28"/>
        </w:rPr>
        <w:t>Анастасія Олексіївна</w:t>
      </w:r>
    </w:p>
    <w:p w14:paraId="78D17E76" w14:textId="77777777" w:rsidR="00743C87" w:rsidRDefault="00743C87" w:rsidP="005F1D00">
      <w:pPr>
        <w:ind w:left="3828"/>
        <w:rPr>
          <w:rFonts w:ascii="Times New Roman" w:hAnsi="Times New Roman" w:cs="Times New Roman"/>
          <w:sz w:val="28"/>
          <w:szCs w:val="28"/>
        </w:rPr>
      </w:pPr>
    </w:p>
    <w:p w14:paraId="776ED127" w14:textId="77777777" w:rsidR="00743C87" w:rsidRDefault="00743C87" w:rsidP="005F1D00">
      <w:pPr>
        <w:ind w:left="3828"/>
        <w:rPr>
          <w:rFonts w:ascii="Times New Roman" w:hAnsi="Times New Roman" w:cs="Times New Roman"/>
          <w:sz w:val="28"/>
          <w:szCs w:val="28"/>
        </w:rPr>
      </w:pPr>
    </w:p>
    <w:p w14:paraId="781A4434" w14:textId="77777777" w:rsidR="00743C87" w:rsidRDefault="00743C87" w:rsidP="005F1D00">
      <w:pPr>
        <w:ind w:left="3828"/>
        <w:rPr>
          <w:rFonts w:ascii="Times New Roman" w:hAnsi="Times New Roman" w:cs="Times New Roman"/>
          <w:sz w:val="28"/>
          <w:szCs w:val="28"/>
        </w:rPr>
      </w:pPr>
    </w:p>
    <w:p w14:paraId="4DD69352" w14:textId="77777777" w:rsidR="00743C87" w:rsidRDefault="00743C87" w:rsidP="005F1D00">
      <w:pPr>
        <w:ind w:left="3828"/>
        <w:rPr>
          <w:rFonts w:ascii="Times New Roman" w:hAnsi="Times New Roman" w:cs="Times New Roman"/>
          <w:sz w:val="28"/>
          <w:szCs w:val="28"/>
        </w:rPr>
      </w:pPr>
    </w:p>
    <w:p w14:paraId="4F62827F" w14:textId="77777777" w:rsidR="00743C87" w:rsidRDefault="00743C87" w:rsidP="005F1D00">
      <w:pPr>
        <w:ind w:left="3828"/>
        <w:rPr>
          <w:rFonts w:ascii="Times New Roman" w:hAnsi="Times New Roman" w:cs="Times New Roman"/>
          <w:sz w:val="28"/>
          <w:szCs w:val="28"/>
        </w:rPr>
      </w:pPr>
    </w:p>
    <w:p w14:paraId="450705D8" w14:textId="7BC05584" w:rsidR="00F42FEB" w:rsidRPr="00743C87" w:rsidRDefault="00743C87" w:rsidP="00743C87">
      <w:pPr>
        <w:jc w:val="center"/>
        <w:rPr>
          <w:rFonts w:ascii="Times New Roman" w:hAnsi="Times New Roman" w:cs="Times New Roman"/>
          <w:sz w:val="28"/>
          <w:szCs w:val="28"/>
        </w:rPr>
      </w:pPr>
      <w:r w:rsidRPr="00743C87">
        <w:rPr>
          <w:rFonts w:ascii="Times New Roman" w:hAnsi="Times New Roman" w:cs="Times New Roman"/>
          <w:sz w:val="28"/>
          <w:szCs w:val="28"/>
        </w:rPr>
        <w:t>Київ</w:t>
      </w:r>
      <w:r>
        <w:rPr>
          <w:rFonts w:ascii="Times New Roman" w:hAnsi="Times New Roman" w:cs="Times New Roman"/>
          <w:sz w:val="28"/>
          <w:szCs w:val="28"/>
        </w:rPr>
        <w:t xml:space="preserve"> – </w:t>
      </w:r>
      <w:r w:rsidRPr="00743C87">
        <w:rPr>
          <w:rFonts w:ascii="Times New Roman" w:hAnsi="Times New Roman" w:cs="Times New Roman"/>
          <w:sz w:val="28"/>
          <w:szCs w:val="28"/>
        </w:rPr>
        <w:t>2025</w:t>
      </w:r>
      <w:r w:rsidR="00F42FEB" w:rsidRPr="00743C87">
        <w:rPr>
          <w:rFonts w:ascii="Times New Roman" w:hAnsi="Times New Roman" w:cs="Times New Roman"/>
          <w:sz w:val="28"/>
          <w:szCs w:val="28"/>
        </w:rPr>
        <w:br w:type="page"/>
      </w:r>
    </w:p>
    <w:p w14:paraId="3D050DD2" w14:textId="1A6F907F" w:rsidR="00814A68" w:rsidRPr="005D275E" w:rsidRDefault="00814A68" w:rsidP="005F1D00">
      <w:pPr>
        <w:jc w:val="center"/>
        <w:rPr>
          <w:rFonts w:ascii="Times New Roman" w:hAnsi="Times New Roman" w:cs="Times New Roman"/>
          <w:b/>
          <w:bCs/>
          <w:sz w:val="28"/>
          <w:szCs w:val="28"/>
        </w:rPr>
      </w:pPr>
      <w:r w:rsidRPr="005D275E">
        <w:rPr>
          <w:rFonts w:ascii="Times New Roman" w:hAnsi="Times New Roman" w:cs="Times New Roman"/>
          <w:b/>
          <w:bCs/>
          <w:sz w:val="28"/>
          <w:szCs w:val="28"/>
        </w:rPr>
        <w:lastRenderedPageBreak/>
        <w:t>ЗМІСТ</w:t>
      </w:r>
    </w:p>
    <w:sdt>
      <w:sdtPr>
        <w:rPr>
          <w:rFonts w:asciiTheme="minorHAnsi" w:eastAsiaTheme="minorHAnsi" w:hAnsiTheme="minorHAnsi" w:cs="Times New Roman"/>
          <w:kern w:val="2"/>
          <w:sz w:val="22"/>
          <w:szCs w:val="28"/>
          <w:lang w:eastAsia="en-US"/>
          <w14:ligatures w14:val="standardContextual"/>
        </w:rPr>
        <w:id w:val="-988008082"/>
        <w:docPartObj>
          <w:docPartGallery w:val="Table of Contents"/>
          <w:docPartUnique/>
        </w:docPartObj>
      </w:sdtPr>
      <w:sdtEndPr>
        <w:rPr>
          <w:rFonts w:ascii="Times New Roman" w:hAnsi="Times New Roman"/>
          <w:b/>
          <w:bCs/>
          <w:sz w:val="28"/>
        </w:rPr>
      </w:sdtEndPr>
      <w:sdtContent>
        <w:p w14:paraId="706FDA6F" w14:textId="2C980B8F" w:rsidR="00F42FEB" w:rsidRPr="00954D22" w:rsidRDefault="00F42FEB" w:rsidP="005F1D00">
          <w:pPr>
            <w:pStyle w:val="a3"/>
            <w:spacing w:line="360" w:lineRule="auto"/>
            <w:rPr>
              <w:rFonts w:cs="Times New Roman"/>
              <w:szCs w:val="28"/>
            </w:rPr>
          </w:pPr>
          <w:r w:rsidRPr="00954D22">
            <w:rPr>
              <w:rFonts w:cs="Times New Roman"/>
              <w:szCs w:val="28"/>
            </w:rPr>
            <w:t xml:space="preserve">АНОТАЦІЯ </w:t>
          </w:r>
        </w:p>
        <w:p w14:paraId="0E1BD534" w14:textId="77777777" w:rsidR="00F42FEB" w:rsidRPr="00954D22" w:rsidRDefault="00F42FEB" w:rsidP="005F1D00">
          <w:pPr>
            <w:pStyle w:val="13"/>
            <w:spacing w:after="0" w:line="360" w:lineRule="auto"/>
          </w:pPr>
          <w:r w:rsidRPr="00954D22">
            <w:t>АНОТАЦІЯ (англійською мовою)</w:t>
          </w:r>
        </w:p>
        <w:p w14:paraId="392AD53F" w14:textId="22AB56F2" w:rsidR="00954D22" w:rsidRPr="00954D22" w:rsidRDefault="00E00925">
          <w:pPr>
            <w:pStyle w:val="11"/>
            <w:tabs>
              <w:tab w:val="right" w:leader="dot" w:pos="9344"/>
            </w:tabs>
            <w:rPr>
              <w:rFonts w:ascii="Times New Roman" w:eastAsiaTheme="minorEastAsia" w:hAnsi="Times New Roman" w:cs="Times New Roman"/>
              <w:noProof/>
              <w:sz w:val="28"/>
              <w:szCs w:val="28"/>
              <w:lang w:eastAsia="uk-UA"/>
            </w:rPr>
          </w:pPr>
          <w:r w:rsidRPr="00954D22">
            <w:rPr>
              <w:rFonts w:ascii="Times New Roman" w:hAnsi="Times New Roman" w:cs="Times New Roman"/>
              <w:sz w:val="28"/>
              <w:szCs w:val="28"/>
            </w:rPr>
            <w:fldChar w:fldCharType="begin"/>
          </w:r>
          <w:r w:rsidRPr="00954D22">
            <w:rPr>
              <w:rFonts w:ascii="Times New Roman" w:hAnsi="Times New Roman" w:cs="Times New Roman"/>
              <w:sz w:val="28"/>
              <w:szCs w:val="28"/>
            </w:rPr>
            <w:instrText xml:space="preserve"> TOC \o "1-3" \h \z \u </w:instrText>
          </w:r>
          <w:r w:rsidRPr="00954D22">
            <w:rPr>
              <w:rFonts w:ascii="Times New Roman" w:hAnsi="Times New Roman" w:cs="Times New Roman"/>
              <w:sz w:val="28"/>
              <w:szCs w:val="28"/>
            </w:rPr>
            <w:fldChar w:fldCharType="separate"/>
          </w:r>
          <w:hyperlink w:anchor="_Toc198810374" w:history="1">
            <w:r w:rsidR="00954D22" w:rsidRPr="00954D22">
              <w:rPr>
                <w:rStyle w:val="a4"/>
                <w:rFonts w:ascii="Times New Roman" w:hAnsi="Times New Roman" w:cs="Times New Roman"/>
                <w:noProof/>
                <w:sz w:val="28"/>
                <w:szCs w:val="28"/>
              </w:rPr>
              <w:t>ВСТУП</w:t>
            </w:r>
            <w:r w:rsidR="00954D22" w:rsidRPr="00954D22">
              <w:rPr>
                <w:rFonts w:ascii="Times New Roman" w:hAnsi="Times New Roman" w:cs="Times New Roman"/>
                <w:noProof/>
                <w:webHidden/>
                <w:sz w:val="28"/>
                <w:szCs w:val="28"/>
              </w:rPr>
              <w:tab/>
            </w:r>
            <w:r w:rsidR="00954D22" w:rsidRPr="00954D22">
              <w:rPr>
                <w:rFonts w:ascii="Times New Roman" w:hAnsi="Times New Roman" w:cs="Times New Roman"/>
                <w:noProof/>
                <w:webHidden/>
                <w:sz w:val="28"/>
                <w:szCs w:val="28"/>
              </w:rPr>
              <w:fldChar w:fldCharType="begin"/>
            </w:r>
            <w:r w:rsidR="00954D22" w:rsidRPr="00954D22">
              <w:rPr>
                <w:rFonts w:ascii="Times New Roman" w:hAnsi="Times New Roman" w:cs="Times New Roman"/>
                <w:noProof/>
                <w:webHidden/>
                <w:sz w:val="28"/>
                <w:szCs w:val="28"/>
              </w:rPr>
              <w:instrText xml:space="preserve"> PAGEREF _Toc198810374 \h </w:instrText>
            </w:r>
            <w:r w:rsidR="00954D22" w:rsidRPr="00954D22">
              <w:rPr>
                <w:rFonts w:ascii="Times New Roman" w:hAnsi="Times New Roman" w:cs="Times New Roman"/>
                <w:noProof/>
                <w:webHidden/>
                <w:sz w:val="28"/>
                <w:szCs w:val="28"/>
              </w:rPr>
            </w:r>
            <w:r w:rsidR="00954D22" w:rsidRPr="00954D22">
              <w:rPr>
                <w:rFonts w:ascii="Times New Roman" w:hAnsi="Times New Roman" w:cs="Times New Roman"/>
                <w:noProof/>
                <w:webHidden/>
                <w:sz w:val="28"/>
                <w:szCs w:val="28"/>
              </w:rPr>
              <w:fldChar w:fldCharType="separate"/>
            </w:r>
            <w:r w:rsidR="00954D22" w:rsidRPr="00954D22">
              <w:rPr>
                <w:rFonts w:ascii="Times New Roman" w:hAnsi="Times New Roman" w:cs="Times New Roman"/>
                <w:noProof/>
                <w:webHidden/>
                <w:sz w:val="28"/>
                <w:szCs w:val="28"/>
              </w:rPr>
              <w:t>9</w:t>
            </w:r>
            <w:r w:rsidR="00954D22" w:rsidRPr="00954D22">
              <w:rPr>
                <w:rFonts w:ascii="Times New Roman" w:hAnsi="Times New Roman" w:cs="Times New Roman"/>
                <w:noProof/>
                <w:webHidden/>
                <w:sz w:val="28"/>
                <w:szCs w:val="28"/>
              </w:rPr>
              <w:fldChar w:fldCharType="end"/>
            </w:r>
          </w:hyperlink>
        </w:p>
        <w:p w14:paraId="3B43B4A5" w14:textId="2C76EAA4"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75" w:history="1">
            <w:r w:rsidRPr="00954D22">
              <w:rPr>
                <w:rStyle w:val="a4"/>
                <w:rFonts w:ascii="Times New Roman" w:hAnsi="Times New Roman" w:cs="Times New Roman"/>
                <w:noProof/>
                <w:sz w:val="28"/>
                <w:szCs w:val="28"/>
              </w:rPr>
              <w:t>РОЗДІЛ 1. ІСТОРІОГРАФІЯ, ДЖЕРЕЛЬНА БАЗА, МЕТОДИ ДОСЛІДЖЕННЯ</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_Toc198810375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12</w:t>
            </w:r>
            <w:r w:rsidRPr="00954D22">
              <w:rPr>
                <w:rFonts w:ascii="Times New Roman" w:hAnsi="Times New Roman" w:cs="Times New Roman"/>
                <w:noProof/>
                <w:webHidden/>
                <w:sz w:val="28"/>
                <w:szCs w:val="28"/>
              </w:rPr>
              <w:fldChar w:fldCharType="end"/>
            </w:r>
          </w:hyperlink>
        </w:p>
        <w:p w14:paraId="2F75E0DB" w14:textId="56560116" w:rsidR="00954D22" w:rsidRPr="00954D22" w:rsidRDefault="00954D22">
          <w:pPr>
            <w:pStyle w:val="11"/>
            <w:tabs>
              <w:tab w:val="left" w:pos="720"/>
              <w:tab w:val="right" w:leader="dot" w:pos="9344"/>
            </w:tabs>
            <w:rPr>
              <w:rFonts w:ascii="Times New Roman" w:eastAsiaTheme="minorEastAsia" w:hAnsi="Times New Roman" w:cs="Times New Roman"/>
              <w:noProof/>
              <w:sz w:val="28"/>
              <w:szCs w:val="28"/>
              <w:lang w:eastAsia="uk-UA"/>
            </w:rPr>
          </w:pPr>
          <w:hyperlink w:anchor="_Toc198810376" w:history="1">
            <w:r w:rsidRPr="00954D22">
              <w:rPr>
                <w:rStyle w:val="a4"/>
                <w:rFonts w:ascii="Times New Roman" w:hAnsi="Times New Roman" w:cs="Times New Roman"/>
                <w:b/>
                <w:bCs/>
                <w:noProof/>
                <w:sz w:val="28"/>
                <w:szCs w:val="28"/>
              </w:rPr>
              <w:t>1.1.</w:t>
            </w:r>
            <w:r w:rsidRPr="00954D22">
              <w:rPr>
                <w:rFonts w:ascii="Times New Roman" w:eastAsiaTheme="minorEastAsia" w:hAnsi="Times New Roman" w:cs="Times New Roman"/>
                <w:noProof/>
                <w:sz w:val="28"/>
                <w:szCs w:val="28"/>
                <w:lang w:eastAsia="uk-UA"/>
              </w:rPr>
              <w:tab/>
            </w:r>
            <w:r w:rsidRPr="00954D22">
              <w:rPr>
                <w:rStyle w:val="a4"/>
                <w:rFonts w:ascii="Times New Roman" w:hAnsi="Times New Roman" w:cs="Times New Roman"/>
                <w:b/>
                <w:bCs/>
                <w:noProof/>
                <w:sz w:val="28"/>
                <w:szCs w:val="28"/>
              </w:rPr>
              <w:t>Історіографія дослідження</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_Toc198810376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12</w:t>
            </w:r>
            <w:r w:rsidRPr="00954D22">
              <w:rPr>
                <w:rFonts w:ascii="Times New Roman" w:hAnsi="Times New Roman" w:cs="Times New Roman"/>
                <w:noProof/>
                <w:webHidden/>
                <w:sz w:val="28"/>
                <w:szCs w:val="28"/>
              </w:rPr>
              <w:fldChar w:fldCharType="end"/>
            </w:r>
          </w:hyperlink>
        </w:p>
        <w:p w14:paraId="583FECE7" w14:textId="56DE1514" w:rsidR="00954D22" w:rsidRPr="00954D22" w:rsidRDefault="00954D22">
          <w:pPr>
            <w:pStyle w:val="11"/>
            <w:tabs>
              <w:tab w:val="left" w:pos="720"/>
              <w:tab w:val="right" w:leader="dot" w:pos="9344"/>
            </w:tabs>
            <w:rPr>
              <w:rFonts w:ascii="Times New Roman" w:eastAsiaTheme="minorEastAsia" w:hAnsi="Times New Roman" w:cs="Times New Roman"/>
              <w:noProof/>
              <w:sz w:val="28"/>
              <w:szCs w:val="28"/>
              <w:lang w:eastAsia="uk-UA"/>
            </w:rPr>
          </w:pPr>
          <w:hyperlink w:anchor="_Toc198810377" w:history="1">
            <w:r w:rsidRPr="00954D22">
              <w:rPr>
                <w:rStyle w:val="a4"/>
                <w:rFonts w:ascii="Times New Roman" w:hAnsi="Times New Roman" w:cs="Times New Roman"/>
                <w:b/>
                <w:bCs/>
                <w:noProof/>
                <w:sz w:val="28"/>
                <w:szCs w:val="28"/>
              </w:rPr>
              <w:t>1.2.</w:t>
            </w:r>
            <w:r w:rsidRPr="00954D22">
              <w:rPr>
                <w:rFonts w:ascii="Times New Roman" w:eastAsiaTheme="minorEastAsia" w:hAnsi="Times New Roman" w:cs="Times New Roman"/>
                <w:noProof/>
                <w:sz w:val="28"/>
                <w:szCs w:val="28"/>
                <w:lang w:eastAsia="uk-UA"/>
              </w:rPr>
              <w:tab/>
            </w:r>
            <w:r w:rsidRPr="00954D22">
              <w:rPr>
                <w:rStyle w:val="a4"/>
                <w:rFonts w:ascii="Times New Roman" w:hAnsi="Times New Roman" w:cs="Times New Roman"/>
                <w:b/>
                <w:bCs/>
                <w:noProof/>
                <w:sz w:val="28"/>
                <w:szCs w:val="28"/>
              </w:rPr>
              <w:t>Джерельна база дослідження</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_Toc198810377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15</w:t>
            </w:r>
            <w:r w:rsidRPr="00954D22">
              <w:rPr>
                <w:rFonts w:ascii="Times New Roman" w:hAnsi="Times New Roman" w:cs="Times New Roman"/>
                <w:noProof/>
                <w:webHidden/>
                <w:sz w:val="28"/>
                <w:szCs w:val="28"/>
              </w:rPr>
              <w:fldChar w:fldCharType="end"/>
            </w:r>
          </w:hyperlink>
        </w:p>
        <w:p w14:paraId="27702E5D" w14:textId="4FE2CBE1" w:rsidR="00954D22" w:rsidRPr="00954D22" w:rsidRDefault="00954D22">
          <w:pPr>
            <w:pStyle w:val="11"/>
            <w:tabs>
              <w:tab w:val="left" w:pos="720"/>
              <w:tab w:val="right" w:leader="dot" w:pos="9344"/>
            </w:tabs>
            <w:rPr>
              <w:rFonts w:ascii="Times New Roman" w:eastAsiaTheme="minorEastAsia" w:hAnsi="Times New Roman" w:cs="Times New Roman"/>
              <w:noProof/>
              <w:sz w:val="28"/>
              <w:szCs w:val="28"/>
              <w:lang w:eastAsia="uk-UA"/>
            </w:rPr>
          </w:pPr>
          <w:hyperlink w:anchor="_Toc198810378" w:history="1">
            <w:r w:rsidRPr="00954D22">
              <w:rPr>
                <w:rStyle w:val="a4"/>
                <w:rFonts w:ascii="Times New Roman" w:hAnsi="Times New Roman" w:cs="Times New Roman"/>
                <w:b/>
                <w:bCs/>
                <w:noProof/>
                <w:sz w:val="28"/>
                <w:szCs w:val="28"/>
              </w:rPr>
              <w:t>1.3.</w:t>
            </w:r>
            <w:r w:rsidRPr="00954D22">
              <w:rPr>
                <w:rFonts w:ascii="Times New Roman" w:eastAsiaTheme="minorEastAsia" w:hAnsi="Times New Roman" w:cs="Times New Roman"/>
                <w:noProof/>
                <w:sz w:val="28"/>
                <w:szCs w:val="28"/>
                <w:lang w:eastAsia="uk-UA"/>
              </w:rPr>
              <w:tab/>
            </w:r>
            <w:r w:rsidRPr="00954D22">
              <w:rPr>
                <w:rStyle w:val="a4"/>
                <w:rFonts w:ascii="Times New Roman" w:hAnsi="Times New Roman" w:cs="Times New Roman"/>
                <w:b/>
                <w:bCs/>
                <w:noProof/>
                <w:sz w:val="28"/>
                <w:szCs w:val="28"/>
              </w:rPr>
              <w:t>Методи дослідження</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_Toc198810378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18</w:t>
            </w:r>
            <w:r w:rsidRPr="00954D22">
              <w:rPr>
                <w:rFonts w:ascii="Times New Roman" w:hAnsi="Times New Roman" w:cs="Times New Roman"/>
                <w:noProof/>
                <w:webHidden/>
                <w:sz w:val="28"/>
                <w:szCs w:val="28"/>
              </w:rPr>
              <w:fldChar w:fldCharType="end"/>
            </w:r>
          </w:hyperlink>
        </w:p>
        <w:p w14:paraId="15AF7476" w14:textId="52399C05"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79" w:history="1">
            <w:r w:rsidRPr="00954D22">
              <w:rPr>
                <w:rStyle w:val="a4"/>
                <w:rFonts w:ascii="Times New Roman" w:hAnsi="Times New Roman" w:cs="Times New Roman"/>
                <w:b/>
                <w:bCs/>
                <w:noProof/>
                <w:sz w:val="28"/>
                <w:szCs w:val="28"/>
              </w:rPr>
              <w:t>Висновки до розділу 1</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_Toc198810379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19</w:t>
            </w:r>
            <w:r w:rsidRPr="00954D22">
              <w:rPr>
                <w:rFonts w:ascii="Times New Roman" w:hAnsi="Times New Roman" w:cs="Times New Roman"/>
                <w:noProof/>
                <w:webHidden/>
                <w:sz w:val="28"/>
                <w:szCs w:val="28"/>
              </w:rPr>
              <w:fldChar w:fldCharType="end"/>
            </w:r>
          </w:hyperlink>
        </w:p>
        <w:p w14:paraId="0713A212" w14:textId="6860036C"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80" w:history="1">
            <w:r w:rsidRPr="00954D22">
              <w:rPr>
                <w:rStyle w:val="a4"/>
                <w:rFonts w:ascii="Times New Roman" w:hAnsi="Times New Roman" w:cs="Times New Roman"/>
                <w:noProof/>
                <w:sz w:val="28"/>
                <w:szCs w:val="28"/>
              </w:rPr>
              <w:t>РОЗДІЛ 2. ВИСТАВКОВА ДІЯЛЬНІСТЬ НАЦІОНАЛЬНОГО МУЗЕЮ «КИЇВСЬКА КАРТИННА ГАЛЕРЕЯ» 1990 – 2000 РР.</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_Toc198810380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21</w:t>
            </w:r>
            <w:r w:rsidRPr="00954D22">
              <w:rPr>
                <w:rFonts w:ascii="Times New Roman" w:hAnsi="Times New Roman" w:cs="Times New Roman"/>
                <w:noProof/>
                <w:webHidden/>
                <w:sz w:val="28"/>
                <w:szCs w:val="28"/>
              </w:rPr>
              <w:fldChar w:fldCharType="end"/>
            </w:r>
          </w:hyperlink>
        </w:p>
        <w:p w14:paraId="173D3FCB" w14:textId="320B2DBF" w:rsidR="00954D22" w:rsidRPr="00954D22" w:rsidRDefault="00954D22">
          <w:pPr>
            <w:pStyle w:val="11"/>
            <w:tabs>
              <w:tab w:val="left" w:pos="720"/>
              <w:tab w:val="right" w:leader="dot" w:pos="9344"/>
            </w:tabs>
            <w:rPr>
              <w:rFonts w:ascii="Times New Roman" w:eastAsiaTheme="minorEastAsia" w:hAnsi="Times New Roman" w:cs="Times New Roman"/>
              <w:noProof/>
              <w:sz w:val="28"/>
              <w:szCs w:val="28"/>
              <w:lang w:eastAsia="uk-UA"/>
            </w:rPr>
          </w:pPr>
          <w:hyperlink w:anchor="_Toc198810381" w:history="1">
            <w:r w:rsidRPr="00954D22">
              <w:rPr>
                <w:rStyle w:val="a4"/>
                <w:rFonts w:ascii="Times New Roman" w:hAnsi="Times New Roman" w:cs="Times New Roman"/>
                <w:b/>
                <w:bCs/>
                <w:noProof/>
                <w:sz w:val="28"/>
                <w:szCs w:val="28"/>
                <w:lang w:val="ru-RU"/>
              </w:rPr>
              <w:t>2.1.</w:t>
            </w:r>
            <w:r w:rsidRPr="00954D22">
              <w:rPr>
                <w:rFonts w:ascii="Times New Roman" w:eastAsiaTheme="minorEastAsia" w:hAnsi="Times New Roman" w:cs="Times New Roman"/>
                <w:noProof/>
                <w:sz w:val="28"/>
                <w:szCs w:val="28"/>
                <w:lang w:eastAsia="uk-UA"/>
              </w:rPr>
              <w:tab/>
            </w:r>
            <w:r w:rsidRPr="00954D22">
              <w:rPr>
                <w:rStyle w:val="a4"/>
                <w:rFonts w:ascii="Times New Roman" w:hAnsi="Times New Roman" w:cs="Times New Roman"/>
                <w:b/>
                <w:bCs/>
                <w:noProof/>
                <w:sz w:val="28"/>
                <w:szCs w:val="28"/>
              </w:rPr>
              <w:t>Виставкові проєкти музею у 1990-ті рр.</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_Toc198810381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21</w:t>
            </w:r>
            <w:r w:rsidRPr="00954D22">
              <w:rPr>
                <w:rFonts w:ascii="Times New Roman" w:hAnsi="Times New Roman" w:cs="Times New Roman"/>
                <w:noProof/>
                <w:webHidden/>
                <w:sz w:val="28"/>
                <w:szCs w:val="28"/>
              </w:rPr>
              <w:fldChar w:fldCharType="end"/>
            </w:r>
          </w:hyperlink>
        </w:p>
        <w:p w14:paraId="23C50B84" w14:textId="0F354820" w:rsidR="00954D22" w:rsidRPr="00954D22" w:rsidRDefault="00954D22">
          <w:pPr>
            <w:pStyle w:val="11"/>
            <w:tabs>
              <w:tab w:val="left" w:pos="720"/>
              <w:tab w:val="right" w:leader="dot" w:pos="9344"/>
            </w:tabs>
            <w:rPr>
              <w:rFonts w:ascii="Times New Roman" w:eastAsiaTheme="minorEastAsia" w:hAnsi="Times New Roman" w:cs="Times New Roman"/>
              <w:noProof/>
              <w:sz w:val="28"/>
              <w:szCs w:val="28"/>
              <w:lang w:eastAsia="uk-UA"/>
            </w:rPr>
          </w:pPr>
          <w:hyperlink w:anchor="_Toc198810382" w:history="1">
            <w:r w:rsidRPr="00954D22">
              <w:rPr>
                <w:rStyle w:val="a4"/>
                <w:rFonts w:ascii="Times New Roman" w:hAnsi="Times New Roman" w:cs="Times New Roman"/>
                <w:b/>
                <w:bCs/>
                <w:noProof/>
                <w:sz w:val="28"/>
                <w:szCs w:val="28"/>
                <w:lang w:val="ru-RU"/>
              </w:rPr>
              <w:t>2.2.</w:t>
            </w:r>
            <w:r w:rsidRPr="00954D22">
              <w:rPr>
                <w:rFonts w:ascii="Times New Roman" w:eastAsiaTheme="minorEastAsia" w:hAnsi="Times New Roman" w:cs="Times New Roman"/>
                <w:noProof/>
                <w:sz w:val="28"/>
                <w:szCs w:val="28"/>
                <w:lang w:eastAsia="uk-UA"/>
              </w:rPr>
              <w:tab/>
            </w:r>
            <w:r w:rsidRPr="00954D22">
              <w:rPr>
                <w:rStyle w:val="a4"/>
                <w:rFonts w:ascii="Times New Roman" w:hAnsi="Times New Roman" w:cs="Times New Roman"/>
                <w:b/>
                <w:bCs/>
                <w:noProof/>
                <w:sz w:val="28"/>
                <w:szCs w:val="28"/>
              </w:rPr>
              <w:t>Зміна тематики виставкових проєктів музею часів Незалежності України та у 2000х рр</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_Toc198810382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26</w:t>
            </w:r>
            <w:r w:rsidRPr="00954D22">
              <w:rPr>
                <w:rFonts w:ascii="Times New Roman" w:hAnsi="Times New Roman" w:cs="Times New Roman"/>
                <w:noProof/>
                <w:webHidden/>
                <w:sz w:val="28"/>
                <w:szCs w:val="28"/>
              </w:rPr>
              <w:fldChar w:fldCharType="end"/>
            </w:r>
          </w:hyperlink>
        </w:p>
        <w:p w14:paraId="59578657" w14:textId="02081D49" w:rsidR="00954D22" w:rsidRPr="00954D22" w:rsidRDefault="00954D22">
          <w:pPr>
            <w:pStyle w:val="11"/>
            <w:tabs>
              <w:tab w:val="left" w:pos="720"/>
              <w:tab w:val="right" w:leader="dot" w:pos="9344"/>
            </w:tabs>
            <w:rPr>
              <w:rFonts w:ascii="Times New Roman" w:eastAsiaTheme="minorEastAsia" w:hAnsi="Times New Roman" w:cs="Times New Roman"/>
              <w:noProof/>
              <w:sz w:val="28"/>
              <w:szCs w:val="28"/>
              <w:lang w:eastAsia="uk-UA"/>
            </w:rPr>
          </w:pPr>
          <w:hyperlink w:anchor="_Toc198810383" w:history="1">
            <w:r w:rsidRPr="00954D22">
              <w:rPr>
                <w:rStyle w:val="a4"/>
                <w:rFonts w:ascii="Times New Roman" w:hAnsi="Times New Roman" w:cs="Times New Roman"/>
                <w:b/>
                <w:bCs/>
                <w:noProof/>
                <w:sz w:val="28"/>
                <w:szCs w:val="28"/>
                <w:lang w:val="ru-RU"/>
              </w:rPr>
              <w:t>2.3.</w:t>
            </w:r>
            <w:r w:rsidRPr="00954D22">
              <w:rPr>
                <w:rFonts w:ascii="Times New Roman" w:eastAsiaTheme="minorEastAsia" w:hAnsi="Times New Roman" w:cs="Times New Roman"/>
                <w:noProof/>
                <w:sz w:val="28"/>
                <w:szCs w:val="28"/>
                <w:lang w:eastAsia="uk-UA"/>
              </w:rPr>
              <w:tab/>
            </w:r>
            <w:r w:rsidRPr="00954D22">
              <w:rPr>
                <w:rStyle w:val="a4"/>
                <w:rFonts w:ascii="Times New Roman" w:hAnsi="Times New Roman" w:cs="Times New Roman"/>
                <w:b/>
                <w:bCs/>
                <w:noProof/>
                <w:sz w:val="28"/>
                <w:szCs w:val="28"/>
              </w:rPr>
              <w:t>Розвиток міжнародної співпраці музею</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_Toc198810383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30</w:t>
            </w:r>
            <w:r w:rsidRPr="00954D22">
              <w:rPr>
                <w:rFonts w:ascii="Times New Roman" w:hAnsi="Times New Roman" w:cs="Times New Roman"/>
                <w:noProof/>
                <w:webHidden/>
                <w:sz w:val="28"/>
                <w:szCs w:val="28"/>
              </w:rPr>
              <w:fldChar w:fldCharType="end"/>
            </w:r>
          </w:hyperlink>
        </w:p>
        <w:p w14:paraId="0DC9AB13" w14:textId="4CF064F5"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84" w:history="1">
            <w:r w:rsidRPr="00954D22">
              <w:rPr>
                <w:rStyle w:val="a4"/>
                <w:rFonts w:ascii="Times New Roman" w:hAnsi="Times New Roman" w:cs="Times New Roman"/>
                <w:b/>
                <w:bCs/>
                <w:noProof/>
                <w:sz w:val="28"/>
                <w:szCs w:val="28"/>
              </w:rPr>
              <w:t>Висновки до розділу 2.</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_Toc198810384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32</w:t>
            </w:r>
            <w:r w:rsidRPr="00954D22">
              <w:rPr>
                <w:rFonts w:ascii="Times New Roman" w:hAnsi="Times New Roman" w:cs="Times New Roman"/>
                <w:noProof/>
                <w:webHidden/>
                <w:sz w:val="28"/>
                <w:szCs w:val="28"/>
              </w:rPr>
              <w:fldChar w:fldCharType="end"/>
            </w:r>
          </w:hyperlink>
        </w:p>
        <w:p w14:paraId="0CB4A7DC" w14:textId="689B855D"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85" w:history="1">
            <w:r w:rsidRPr="00954D22">
              <w:rPr>
                <w:rStyle w:val="a4"/>
                <w:rFonts w:ascii="Times New Roman" w:hAnsi="Times New Roman" w:cs="Times New Roman"/>
                <w:noProof/>
                <w:sz w:val="28"/>
                <w:szCs w:val="28"/>
              </w:rPr>
              <w:t>РОЗДІЛ 3. ОРГАНІЗАЦІЙНІ ТРАНСФОРМАЦІЇ МУЗЕЙНОЇ ДІЯЛЬНОСТІ В УМОВАХ ПОВНОМАСШТАБНОГО ВТОРГНЕННЯ РОСІЇ: ВИКЛИКИ ТА ДОСЯГНЕННЯ</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_Toc198810385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35</w:t>
            </w:r>
            <w:r w:rsidRPr="00954D22">
              <w:rPr>
                <w:rFonts w:ascii="Times New Roman" w:hAnsi="Times New Roman" w:cs="Times New Roman"/>
                <w:noProof/>
                <w:webHidden/>
                <w:sz w:val="28"/>
                <w:szCs w:val="28"/>
              </w:rPr>
              <w:fldChar w:fldCharType="end"/>
            </w:r>
          </w:hyperlink>
        </w:p>
        <w:p w14:paraId="09985FFE" w14:textId="61ABB18D"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86" w:history="1">
            <w:r w:rsidRPr="00954D22">
              <w:rPr>
                <w:rStyle w:val="a4"/>
                <w:rFonts w:ascii="Times New Roman" w:hAnsi="Times New Roman" w:cs="Times New Roman"/>
                <w:b/>
                <w:bCs/>
                <w:noProof/>
                <w:sz w:val="28"/>
                <w:szCs w:val="28"/>
              </w:rPr>
              <w:t>3.1 Цифровізація та модернізація колекцій</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_Toc198810386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35</w:t>
            </w:r>
            <w:r w:rsidRPr="00954D22">
              <w:rPr>
                <w:rFonts w:ascii="Times New Roman" w:hAnsi="Times New Roman" w:cs="Times New Roman"/>
                <w:noProof/>
                <w:webHidden/>
                <w:sz w:val="28"/>
                <w:szCs w:val="28"/>
              </w:rPr>
              <w:fldChar w:fldCharType="end"/>
            </w:r>
          </w:hyperlink>
        </w:p>
        <w:p w14:paraId="35A7482C" w14:textId="4E249DA1"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87" w:history="1">
            <w:r w:rsidRPr="00954D22">
              <w:rPr>
                <w:rStyle w:val="a4"/>
                <w:rFonts w:ascii="Times New Roman" w:hAnsi="Times New Roman" w:cs="Times New Roman"/>
                <w:b/>
                <w:bCs/>
                <w:noProof/>
                <w:sz w:val="28"/>
                <w:szCs w:val="28"/>
              </w:rPr>
              <w:t>3.2 Зміни управлінських підходів в діяльності музею. Зв’язки з громадськістю та питання інклюзії</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_Toc198810387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36</w:t>
            </w:r>
            <w:r w:rsidRPr="00954D22">
              <w:rPr>
                <w:rFonts w:ascii="Times New Roman" w:hAnsi="Times New Roman" w:cs="Times New Roman"/>
                <w:noProof/>
                <w:webHidden/>
                <w:sz w:val="28"/>
                <w:szCs w:val="28"/>
              </w:rPr>
              <w:fldChar w:fldCharType="end"/>
            </w:r>
          </w:hyperlink>
        </w:p>
        <w:p w14:paraId="6D88A2F6" w14:textId="2EC9A5CA"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88" w:history="1">
            <w:r w:rsidRPr="00954D22">
              <w:rPr>
                <w:rStyle w:val="a4"/>
                <w:rFonts w:ascii="Times New Roman" w:hAnsi="Times New Roman" w:cs="Times New Roman"/>
                <w:b/>
                <w:bCs/>
                <w:noProof/>
                <w:sz w:val="28"/>
                <w:szCs w:val="28"/>
              </w:rPr>
              <w:t>3.3 Виставкові проєкти періоду 2022 – 2024 рр.</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_Toc198810388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39</w:t>
            </w:r>
            <w:r w:rsidRPr="00954D22">
              <w:rPr>
                <w:rFonts w:ascii="Times New Roman" w:hAnsi="Times New Roman" w:cs="Times New Roman"/>
                <w:noProof/>
                <w:webHidden/>
                <w:sz w:val="28"/>
                <w:szCs w:val="28"/>
              </w:rPr>
              <w:fldChar w:fldCharType="end"/>
            </w:r>
          </w:hyperlink>
        </w:p>
        <w:p w14:paraId="2DE0B58C" w14:textId="188042C0"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89" w:history="1">
            <w:r w:rsidRPr="00954D22">
              <w:rPr>
                <w:rStyle w:val="a4"/>
                <w:rFonts w:ascii="Times New Roman" w:hAnsi="Times New Roman" w:cs="Times New Roman"/>
                <w:b/>
                <w:bCs/>
                <w:noProof/>
                <w:sz w:val="28"/>
                <w:szCs w:val="28"/>
              </w:rPr>
              <w:t>Висновки до розділу 3</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_Toc198810389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68</w:t>
            </w:r>
            <w:r w:rsidRPr="00954D22">
              <w:rPr>
                <w:rFonts w:ascii="Times New Roman" w:hAnsi="Times New Roman" w:cs="Times New Roman"/>
                <w:noProof/>
                <w:webHidden/>
                <w:sz w:val="28"/>
                <w:szCs w:val="28"/>
              </w:rPr>
              <w:fldChar w:fldCharType="end"/>
            </w:r>
          </w:hyperlink>
        </w:p>
        <w:p w14:paraId="20A19134" w14:textId="7834BEFC"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90" w:history="1">
            <w:r w:rsidRPr="00954D22">
              <w:rPr>
                <w:rStyle w:val="a4"/>
                <w:rFonts w:ascii="Times New Roman" w:hAnsi="Times New Roman" w:cs="Times New Roman"/>
                <w:b/>
                <w:bCs/>
                <w:noProof/>
                <w:sz w:val="28"/>
                <w:szCs w:val="28"/>
              </w:rPr>
              <w:t>ВИСНОВКИ</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_Toc198810390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70</w:t>
            </w:r>
            <w:r w:rsidRPr="00954D22">
              <w:rPr>
                <w:rFonts w:ascii="Times New Roman" w:hAnsi="Times New Roman" w:cs="Times New Roman"/>
                <w:noProof/>
                <w:webHidden/>
                <w:sz w:val="28"/>
                <w:szCs w:val="28"/>
              </w:rPr>
              <w:fldChar w:fldCharType="end"/>
            </w:r>
          </w:hyperlink>
        </w:p>
        <w:p w14:paraId="714C4D75" w14:textId="0EFDC558"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91" w:history="1">
            <w:r w:rsidRPr="00954D22">
              <w:rPr>
                <w:rStyle w:val="a4"/>
                <w:rFonts w:ascii="Times New Roman" w:hAnsi="Times New Roman" w:cs="Times New Roman"/>
                <w:noProof/>
                <w:sz w:val="28"/>
                <w:szCs w:val="28"/>
              </w:rPr>
              <w:t>СПИСОК ВИКОРИСТАНОЇ ЛІТЕРАТУРИ</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_Toc198810391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72</w:t>
            </w:r>
            <w:r w:rsidRPr="00954D22">
              <w:rPr>
                <w:rFonts w:ascii="Times New Roman" w:hAnsi="Times New Roman" w:cs="Times New Roman"/>
                <w:noProof/>
                <w:webHidden/>
                <w:sz w:val="28"/>
                <w:szCs w:val="28"/>
              </w:rPr>
              <w:fldChar w:fldCharType="end"/>
            </w:r>
          </w:hyperlink>
        </w:p>
        <w:p w14:paraId="17446BFB" w14:textId="4C823B95"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92" w:history="1">
            <w:r w:rsidRPr="00954D22">
              <w:rPr>
                <w:rStyle w:val="a4"/>
                <w:rFonts w:ascii="Times New Roman" w:hAnsi="Times New Roman" w:cs="Times New Roman"/>
                <w:noProof/>
                <w:sz w:val="28"/>
                <w:szCs w:val="28"/>
              </w:rPr>
              <w:t>СПИСОК ІЛЮСТРАЦІЙ</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_Toc198810392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80</w:t>
            </w:r>
            <w:r w:rsidRPr="00954D22">
              <w:rPr>
                <w:rFonts w:ascii="Times New Roman" w:hAnsi="Times New Roman" w:cs="Times New Roman"/>
                <w:noProof/>
                <w:webHidden/>
                <w:sz w:val="28"/>
                <w:szCs w:val="28"/>
              </w:rPr>
              <w:fldChar w:fldCharType="end"/>
            </w:r>
          </w:hyperlink>
        </w:p>
        <w:p w14:paraId="36EF3402" w14:textId="5885E27A"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93" w:history="1">
            <w:r w:rsidRPr="00954D22">
              <w:rPr>
                <w:rStyle w:val="a4"/>
                <w:rFonts w:ascii="Times New Roman" w:hAnsi="Times New Roman" w:cs="Times New Roman"/>
                <w:noProof/>
                <w:sz w:val="28"/>
                <w:szCs w:val="28"/>
              </w:rPr>
              <w:t>ІЛЮСТРАЦІЇ</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_Toc198810393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80</w:t>
            </w:r>
            <w:r w:rsidRPr="00954D22">
              <w:rPr>
                <w:rFonts w:ascii="Times New Roman" w:hAnsi="Times New Roman" w:cs="Times New Roman"/>
                <w:noProof/>
                <w:webHidden/>
                <w:sz w:val="28"/>
                <w:szCs w:val="28"/>
              </w:rPr>
              <w:fldChar w:fldCharType="end"/>
            </w:r>
          </w:hyperlink>
        </w:p>
        <w:p w14:paraId="11AAF092" w14:textId="749B7B77" w:rsidR="00954D22" w:rsidRPr="00954D22" w:rsidRDefault="00954D22">
          <w:pPr>
            <w:pStyle w:val="11"/>
            <w:tabs>
              <w:tab w:val="right" w:leader="dot" w:pos="9344"/>
            </w:tabs>
            <w:rPr>
              <w:rFonts w:ascii="Times New Roman" w:eastAsiaTheme="minorEastAsia" w:hAnsi="Times New Roman" w:cs="Times New Roman"/>
              <w:noProof/>
              <w:sz w:val="28"/>
              <w:szCs w:val="28"/>
              <w:lang w:eastAsia="uk-UA"/>
            </w:rPr>
          </w:pPr>
          <w:hyperlink w:anchor="_Toc198810394" w:history="1">
            <w:r w:rsidRPr="00954D22">
              <w:rPr>
                <w:rStyle w:val="a4"/>
                <w:rFonts w:ascii="Times New Roman" w:hAnsi="Times New Roman" w:cs="Times New Roman"/>
                <w:noProof/>
                <w:sz w:val="28"/>
                <w:szCs w:val="28"/>
              </w:rPr>
              <w:t>ДОДАТКИ</w:t>
            </w:r>
            <w:r w:rsidRPr="00954D22">
              <w:rPr>
                <w:rFonts w:ascii="Times New Roman" w:hAnsi="Times New Roman" w:cs="Times New Roman"/>
                <w:noProof/>
                <w:webHidden/>
                <w:sz w:val="28"/>
                <w:szCs w:val="28"/>
              </w:rPr>
              <w:tab/>
            </w:r>
            <w:r w:rsidRPr="00954D22">
              <w:rPr>
                <w:rFonts w:ascii="Times New Roman" w:hAnsi="Times New Roman" w:cs="Times New Roman"/>
                <w:noProof/>
                <w:webHidden/>
                <w:sz w:val="28"/>
                <w:szCs w:val="28"/>
              </w:rPr>
              <w:fldChar w:fldCharType="begin"/>
            </w:r>
            <w:r w:rsidRPr="00954D22">
              <w:rPr>
                <w:rFonts w:ascii="Times New Roman" w:hAnsi="Times New Roman" w:cs="Times New Roman"/>
                <w:noProof/>
                <w:webHidden/>
                <w:sz w:val="28"/>
                <w:szCs w:val="28"/>
              </w:rPr>
              <w:instrText xml:space="preserve"> PAGEREF _Toc198810394 \h </w:instrText>
            </w:r>
            <w:r w:rsidRPr="00954D22">
              <w:rPr>
                <w:rFonts w:ascii="Times New Roman" w:hAnsi="Times New Roman" w:cs="Times New Roman"/>
                <w:noProof/>
                <w:webHidden/>
                <w:sz w:val="28"/>
                <w:szCs w:val="28"/>
              </w:rPr>
            </w:r>
            <w:r w:rsidRPr="00954D22">
              <w:rPr>
                <w:rFonts w:ascii="Times New Roman" w:hAnsi="Times New Roman" w:cs="Times New Roman"/>
                <w:noProof/>
                <w:webHidden/>
                <w:sz w:val="28"/>
                <w:szCs w:val="28"/>
              </w:rPr>
              <w:fldChar w:fldCharType="separate"/>
            </w:r>
            <w:r w:rsidRPr="00954D22">
              <w:rPr>
                <w:rFonts w:ascii="Times New Roman" w:hAnsi="Times New Roman" w:cs="Times New Roman"/>
                <w:noProof/>
                <w:webHidden/>
                <w:sz w:val="28"/>
                <w:szCs w:val="28"/>
              </w:rPr>
              <w:t>85</w:t>
            </w:r>
            <w:r w:rsidRPr="00954D22">
              <w:rPr>
                <w:rFonts w:ascii="Times New Roman" w:hAnsi="Times New Roman" w:cs="Times New Roman"/>
                <w:noProof/>
                <w:webHidden/>
                <w:sz w:val="28"/>
                <w:szCs w:val="28"/>
              </w:rPr>
              <w:fldChar w:fldCharType="end"/>
            </w:r>
          </w:hyperlink>
        </w:p>
        <w:p w14:paraId="50C2ACCB" w14:textId="65DBBB39" w:rsidR="005F1D00" w:rsidRDefault="00E00925" w:rsidP="005F1D00">
          <w:pPr>
            <w:pStyle w:val="11"/>
            <w:tabs>
              <w:tab w:val="right" w:leader="dot" w:pos="9629"/>
            </w:tabs>
            <w:spacing w:after="0" w:line="360" w:lineRule="auto"/>
            <w:rPr>
              <w:rFonts w:ascii="Times New Roman" w:hAnsi="Times New Roman" w:cs="Times New Roman"/>
              <w:b/>
              <w:bCs/>
              <w:sz w:val="28"/>
              <w:szCs w:val="28"/>
            </w:rPr>
          </w:pPr>
          <w:r w:rsidRPr="00954D22">
            <w:rPr>
              <w:rFonts w:ascii="Times New Roman" w:hAnsi="Times New Roman" w:cs="Times New Roman"/>
              <w:b/>
              <w:bCs/>
              <w:sz w:val="28"/>
              <w:szCs w:val="28"/>
            </w:rPr>
            <w:fldChar w:fldCharType="end"/>
          </w:r>
        </w:p>
      </w:sdtContent>
    </w:sdt>
    <w:p w14:paraId="00DC4FBA" w14:textId="77777777" w:rsidR="00954D22" w:rsidRDefault="00954D22">
      <w:pPr>
        <w:rPr>
          <w:rFonts w:ascii="Times New Roman" w:hAnsi="Times New Roman" w:cs="Times New Roman"/>
          <w:b/>
          <w:bCs/>
          <w:sz w:val="28"/>
          <w:szCs w:val="36"/>
        </w:rPr>
      </w:pPr>
      <w:r>
        <w:rPr>
          <w:rFonts w:ascii="Times New Roman" w:hAnsi="Times New Roman" w:cs="Times New Roman"/>
          <w:b/>
          <w:bCs/>
          <w:sz w:val="28"/>
          <w:szCs w:val="36"/>
        </w:rPr>
        <w:br w:type="page"/>
      </w:r>
    </w:p>
    <w:p w14:paraId="7D5D04B6" w14:textId="34858216" w:rsidR="00957860" w:rsidRDefault="00957860" w:rsidP="005F1D00">
      <w:pPr>
        <w:ind w:firstLine="709"/>
        <w:jc w:val="center"/>
        <w:rPr>
          <w:rFonts w:ascii="Times New Roman" w:hAnsi="Times New Roman" w:cs="Times New Roman"/>
          <w:b/>
          <w:bCs/>
          <w:sz w:val="28"/>
          <w:szCs w:val="36"/>
        </w:rPr>
      </w:pPr>
      <w:r w:rsidRPr="00957860">
        <w:rPr>
          <w:rFonts w:ascii="Times New Roman" w:hAnsi="Times New Roman" w:cs="Times New Roman"/>
          <w:b/>
          <w:bCs/>
          <w:sz w:val="28"/>
          <w:szCs w:val="36"/>
        </w:rPr>
        <w:lastRenderedPageBreak/>
        <w:t>АНОТАЦІЯ</w:t>
      </w:r>
    </w:p>
    <w:p w14:paraId="734B01C1" w14:textId="4A660C6B" w:rsidR="00957860" w:rsidRDefault="00957860" w:rsidP="005F1D00">
      <w:pPr>
        <w:ind w:firstLine="709"/>
        <w:jc w:val="both"/>
        <w:rPr>
          <w:rFonts w:ascii="Times New Roman" w:hAnsi="Times New Roman" w:cs="Times New Roman"/>
          <w:b/>
          <w:bCs/>
          <w:sz w:val="28"/>
          <w:szCs w:val="28"/>
        </w:rPr>
      </w:pPr>
      <w:r>
        <w:rPr>
          <w:rFonts w:ascii="Times New Roman" w:hAnsi="Times New Roman" w:cs="Times New Roman"/>
          <w:b/>
          <w:bCs/>
          <w:sz w:val="28"/>
          <w:szCs w:val="36"/>
        </w:rPr>
        <w:t>Доценко М.С. «</w:t>
      </w:r>
      <w:r w:rsidRPr="005D275E">
        <w:rPr>
          <w:rFonts w:ascii="Times New Roman" w:hAnsi="Times New Roman" w:cs="Times New Roman"/>
          <w:b/>
          <w:bCs/>
          <w:sz w:val="28"/>
          <w:szCs w:val="28"/>
        </w:rPr>
        <w:t>Виставкова та міжнародна діяльність Національного музею «Київська картинна галерея» під час повномасштабного вторгнення</w:t>
      </w:r>
      <w:r w:rsidR="005F559F">
        <w:rPr>
          <w:rFonts w:ascii="Times New Roman" w:hAnsi="Times New Roman" w:cs="Times New Roman"/>
          <w:b/>
          <w:bCs/>
          <w:sz w:val="28"/>
          <w:szCs w:val="28"/>
        </w:rPr>
        <w:t>»</w:t>
      </w:r>
    </w:p>
    <w:p w14:paraId="70E0584C" w14:textId="10C2157E" w:rsidR="005F559F" w:rsidRPr="00957860" w:rsidRDefault="005F559F" w:rsidP="005F1D00">
      <w:pPr>
        <w:ind w:firstLine="709"/>
        <w:jc w:val="both"/>
        <w:rPr>
          <w:rFonts w:ascii="Times New Roman" w:eastAsiaTheme="majorEastAsia" w:hAnsi="Times New Roman" w:cs="Times New Roman"/>
          <w:b/>
          <w:bCs/>
          <w:sz w:val="36"/>
          <w:szCs w:val="36"/>
        </w:rPr>
      </w:pPr>
      <w:r>
        <w:rPr>
          <w:rFonts w:ascii="Times New Roman" w:hAnsi="Times New Roman" w:cs="Times New Roman"/>
          <w:b/>
          <w:bCs/>
          <w:sz w:val="28"/>
          <w:szCs w:val="28"/>
        </w:rPr>
        <w:t>Робота на здобуття освітнього рівня «магістр» за ОНП «Мистецтвознавство. Теорія та історія мистецтва». – НАОМА, Київ, 2025</w:t>
      </w:r>
    </w:p>
    <w:p w14:paraId="6043DA43" w14:textId="4D19A05B" w:rsidR="005F559F" w:rsidRPr="005F559F" w:rsidRDefault="005F559F" w:rsidP="005F1D00">
      <w:pPr>
        <w:spacing w:after="0" w:line="360" w:lineRule="auto"/>
        <w:ind w:firstLine="709"/>
        <w:jc w:val="both"/>
        <w:rPr>
          <w:rFonts w:ascii="Times New Roman" w:hAnsi="Times New Roman" w:cs="Times New Roman"/>
          <w:sz w:val="28"/>
          <w:szCs w:val="36"/>
        </w:rPr>
      </w:pPr>
      <w:r w:rsidRPr="005F559F">
        <w:rPr>
          <w:rFonts w:ascii="Times New Roman" w:hAnsi="Times New Roman" w:cs="Times New Roman"/>
          <w:sz w:val="28"/>
          <w:szCs w:val="36"/>
        </w:rPr>
        <w:t xml:space="preserve">У магістерській роботі досліджено особливості виставкової </w:t>
      </w:r>
      <w:r w:rsidR="00DD70A3">
        <w:rPr>
          <w:rFonts w:ascii="Times New Roman" w:hAnsi="Times New Roman" w:cs="Times New Roman"/>
          <w:sz w:val="28"/>
          <w:szCs w:val="36"/>
        </w:rPr>
        <w:t xml:space="preserve">та міжнародної </w:t>
      </w:r>
      <w:r w:rsidR="00DD70A3" w:rsidRPr="005F559F">
        <w:rPr>
          <w:rFonts w:ascii="Times New Roman" w:hAnsi="Times New Roman" w:cs="Times New Roman"/>
          <w:sz w:val="28"/>
          <w:szCs w:val="36"/>
        </w:rPr>
        <w:t xml:space="preserve">діяльності </w:t>
      </w:r>
      <w:r w:rsidRPr="005F559F">
        <w:rPr>
          <w:rFonts w:ascii="Times New Roman" w:hAnsi="Times New Roman" w:cs="Times New Roman"/>
          <w:sz w:val="28"/>
          <w:szCs w:val="36"/>
        </w:rPr>
        <w:t>Національного музею «Київська картинна галерея» в умовах повномасштабної війни в Україні</w:t>
      </w:r>
      <w:r>
        <w:rPr>
          <w:rFonts w:ascii="Times New Roman" w:hAnsi="Times New Roman" w:cs="Times New Roman"/>
          <w:sz w:val="28"/>
          <w:szCs w:val="36"/>
        </w:rPr>
        <w:t xml:space="preserve">. </w:t>
      </w:r>
      <w:r w:rsidRPr="005F559F">
        <w:rPr>
          <w:rFonts w:ascii="Times New Roman" w:hAnsi="Times New Roman" w:cs="Times New Roman"/>
          <w:sz w:val="28"/>
          <w:szCs w:val="36"/>
        </w:rPr>
        <w:t xml:space="preserve">Проаналізовано, як змінились функції музею після 24 лютого 2022 року, окреслено нові виклики, зокрема </w:t>
      </w:r>
      <w:r w:rsidR="004A513D">
        <w:rPr>
          <w:rFonts w:ascii="Times New Roman" w:hAnsi="Times New Roman" w:cs="Times New Roman"/>
          <w:sz w:val="28"/>
          <w:szCs w:val="36"/>
        </w:rPr>
        <w:t xml:space="preserve">– </w:t>
      </w:r>
      <w:r w:rsidRPr="005F559F">
        <w:rPr>
          <w:rFonts w:ascii="Times New Roman" w:hAnsi="Times New Roman" w:cs="Times New Roman"/>
          <w:sz w:val="28"/>
          <w:szCs w:val="36"/>
        </w:rPr>
        <w:t xml:space="preserve">загроза знищення колекцій, потреба </w:t>
      </w:r>
      <w:r w:rsidR="00DD70A3">
        <w:rPr>
          <w:rFonts w:ascii="Times New Roman" w:hAnsi="Times New Roman" w:cs="Times New Roman"/>
          <w:sz w:val="28"/>
          <w:szCs w:val="36"/>
        </w:rPr>
        <w:t>переміщення</w:t>
      </w:r>
      <w:r w:rsidRPr="005F559F">
        <w:rPr>
          <w:rFonts w:ascii="Times New Roman" w:hAnsi="Times New Roman" w:cs="Times New Roman"/>
          <w:sz w:val="28"/>
          <w:szCs w:val="36"/>
        </w:rPr>
        <w:t xml:space="preserve"> та збереження експонатів, а також трансформація форм музейної комунікації з публікою.</w:t>
      </w:r>
      <w:r>
        <w:rPr>
          <w:rFonts w:ascii="Times New Roman" w:hAnsi="Times New Roman" w:cs="Times New Roman"/>
          <w:sz w:val="28"/>
          <w:szCs w:val="36"/>
        </w:rPr>
        <w:t xml:space="preserve"> </w:t>
      </w:r>
    </w:p>
    <w:p w14:paraId="2D603E45" w14:textId="1B4A7FFD" w:rsidR="005F559F" w:rsidRPr="005F559F" w:rsidRDefault="005F559F" w:rsidP="005F1D00">
      <w:pPr>
        <w:spacing w:after="0" w:line="360" w:lineRule="auto"/>
        <w:ind w:firstLine="709"/>
        <w:jc w:val="both"/>
        <w:rPr>
          <w:rFonts w:ascii="Times New Roman" w:hAnsi="Times New Roman" w:cs="Times New Roman"/>
          <w:sz w:val="28"/>
          <w:szCs w:val="36"/>
        </w:rPr>
      </w:pPr>
      <w:r w:rsidRPr="005F559F">
        <w:rPr>
          <w:rFonts w:ascii="Times New Roman" w:hAnsi="Times New Roman" w:cs="Times New Roman"/>
          <w:sz w:val="28"/>
          <w:szCs w:val="36"/>
        </w:rPr>
        <w:t>В роботі висвітлено ключові виставкові проєкти музею</w:t>
      </w:r>
      <w:r w:rsidR="00DD70A3">
        <w:rPr>
          <w:rFonts w:ascii="Times New Roman" w:hAnsi="Times New Roman" w:cs="Times New Roman"/>
          <w:sz w:val="28"/>
          <w:szCs w:val="36"/>
        </w:rPr>
        <w:t xml:space="preserve"> за 1990-2000 роки, як початку трансформацій та переусвідомлення виставкової стратегії музею, які були необхідні для подальшої інтеграції </w:t>
      </w:r>
      <w:r w:rsidR="00DD70A3" w:rsidRPr="00DD70A3">
        <w:rPr>
          <w:rFonts w:ascii="Times New Roman" w:hAnsi="Times New Roman" w:cs="Times New Roman"/>
          <w:sz w:val="28"/>
          <w:szCs w:val="36"/>
        </w:rPr>
        <w:t>в сучасний культурний простір та формування нових моделей взаємодії з аудиторією</w:t>
      </w:r>
      <w:r w:rsidR="00DD70A3">
        <w:rPr>
          <w:rFonts w:ascii="Times New Roman" w:hAnsi="Times New Roman" w:cs="Times New Roman"/>
          <w:sz w:val="28"/>
          <w:szCs w:val="36"/>
        </w:rPr>
        <w:t xml:space="preserve">. Особливу увагу приділено об’єктам, які були </w:t>
      </w:r>
      <w:r w:rsidRPr="005F559F">
        <w:rPr>
          <w:rFonts w:ascii="Times New Roman" w:hAnsi="Times New Roman" w:cs="Times New Roman"/>
          <w:sz w:val="28"/>
          <w:szCs w:val="36"/>
        </w:rPr>
        <w:t>реалізовані у 2022–2024 роках, їхн</w:t>
      </w:r>
      <w:r w:rsidR="00DD70A3">
        <w:rPr>
          <w:rFonts w:ascii="Times New Roman" w:hAnsi="Times New Roman" w:cs="Times New Roman"/>
          <w:sz w:val="28"/>
          <w:szCs w:val="36"/>
        </w:rPr>
        <w:t>ьому</w:t>
      </w:r>
      <w:r w:rsidRPr="005F559F">
        <w:rPr>
          <w:rFonts w:ascii="Times New Roman" w:hAnsi="Times New Roman" w:cs="Times New Roman"/>
          <w:sz w:val="28"/>
          <w:szCs w:val="36"/>
        </w:rPr>
        <w:t xml:space="preserve"> зміст</w:t>
      </w:r>
      <w:r w:rsidR="00DD70A3">
        <w:rPr>
          <w:rFonts w:ascii="Times New Roman" w:hAnsi="Times New Roman" w:cs="Times New Roman"/>
          <w:sz w:val="28"/>
          <w:szCs w:val="36"/>
        </w:rPr>
        <w:t>у</w:t>
      </w:r>
      <w:r w:rsidRPr="005F559F">
        <w:rPr>
          <w:rFonts w:ascii="Times New Roman" w:hAnsi="Times New Roman" w:cs="Times New Roman"/>
          <w:sz w:val="28"/>
          <w:szCs w:val="36"/>
        </w:rPr>
        <w:t>, концепці</w:t>
      </w:r>
      <w:r w:rsidR="00DD70A3">
        <w:rPr>
          <w:rFonts w:ascii="Times New Roman" w:hAnsi="Times New Roman" w:cs="Times New Roman"/>
          <w:sz w:val="28"/>
          <w:szCs w:val="36"/>
        </w:rPr>
        <w:t>ям</w:t>
      </w:r>
      <w:r w:rsidRPr="005F559F">
        <w:rPr>
          <w:rFonts w:ascii="Times New Roman" w:hAnsi="Times New Roman" w:cs="Times New Roman"/>
          <w:sz w:val="28"/>
          <w:szCs w:val="36"/>
        </w:rPr>
        <w:t xml:space="preserve"> та суспільно-культурн</w:t>
      </w:r>
      <w:r w:rsidR="00DD70A3">
        <w:rPr>
          <w:rFonts w:ascii="Times New Roman" w:hAnsi="Times New Roman" w:cs="Times New Roman"/>
          <w:sz w:val="28"/>
          <w:szCs w:val="36"/>
        </w:rPr>
        <w:t>ої</w:t>
      </w:r>
      <w:r w:rsidRPr="005F559F">
        <w:rPr>
          <w:rFonts w:ascii="Times New Roman" w:hAnsi="Times New Roman" w:cs="Times New Roman"/>
          <w:sz w:val="28"/>
          <w:szCs w:val="36"/>
        </w:rPr>
        <w:t xml:space="preserve"> рол</w:t>
      </w:r>
      <w:r w:rsidR="00DD70A3">
        <w:rPr>
          <w:rFonts w:ascii="Times New Roman" w:hAnsi="Times New Roman" w:cs="Times New Roman"/>
          <w:sz w:val="28"/>
          <w:szCs w:val="36"/>
        </w:rPr>
        <w:t>і</w:t>
      </w:r>
      <w:r w:rsidRPr="005F559F">
        <w:rPr>
          <w:rFonts w:ascii="Times New Roman" w:hAnsi="Times New Roman" w:cs="Times New Roman"/>
          <w:sz w:val="28"/>
          <w:szCs w:val="36"/>
        </w:rPr>
        <w:t xml:space="preserve">. </w:t>
      </w:r>
      <w:r w:rsidR="00DD70A3">
        <w:rPr>
          <w:rFonts w:ascii="Times New Roman" w:hAnsi="Times New Roman" w:cs="Times New Roman"/>
          <w:sz w:val="28"/>
          <w:szCs w:val="36"/>
        </w:rPr>
        <w:t>Акцентовано</w:t>
      </w:r>
      <w:r w:rsidRPr="005F559F">
        <w:rPr>
          <w:rFonts w:ascii="Times New Roman" w:hAnsi="Times New Roman" w:cs="Times New Roman"/>
          <w:sz w:val="28"/>
          <w:szCs w:val="36"/>
        </w:rPr>
        <w:t xml:space="preserve"> увагу </w:t>
      </w:r>
      <w:r w:rsidR="00DD70A3">
        <w:rPr>
          <w:rFonts w:ascii="Times New Roman" w:hAnsi="Times New Roman" w:cs="Times New Roman"/>
          <w:sz w:val="28"/>
          <w:szCs w:val="36"/>
        </w:rPr>
        <w:t xml:space="preserve">на </w:t>
      </w:r>
      <w:r w:rsidRPr="005F559F">
        <w:rPr>
          <w:rFonts w:ascii="Times New Roman" w:hAnsi="Times New Roman" w:cs="Times New Roman"/>
          <w:sz w:val="28"/>
          <w:szCs w:val="36"/>
        </w:rPr>
        <w:t>питання</w:t>
      </w:r>
      <w:r w:rsidR="00DD70A3">
        <w:rPr>
          <w:rFonts w:ascii="Times New Roman" w:hAnsi="Times New Roman" w:cs="Times New Roman"/>
          <w:sz w:val="28"/>
          <w:szCs w:val="36"/>
        </w:rPr>
        <w:t>х</w:t>
      </w:r>
      <w:r w:rsidRPr="005F559F">
        <w:rPr>
          <w:rFonts w:ascii="Times New Roman" w:hAnsi="Times New Roman" w:cs="Times New Roman"/>
          <w:sz w:val="28"/>
          <w:szCs w:val="36"/>
        </w:rPr>
        <w:t xml:space="preserve"> популяризації українського мистецтва, репрезентації національної ідентичності, налагодженн</w:t>
      </w:r>
      <w:r w:rsidR="00DD70A3">
        <w:rPr>
          <w:rFonts w:ascii="Times New Roman" w:hAnsi="Times New Roman" w:cs="Times New Roman"/>
          <w:sz w:val="28"/>
          <w:szCs w:val="36"/>
        </w:rPr>
        <w:t>я</w:t>
      </w:r>
      <w:r w:rsidRPr="005F559F">
        <w:rPr>
          <w:rFonts w:ascii="Times New Roman" w:hAnsi="Times New Roman" w:cs="Times New Roman"/>
          <w:sz w:val="28"/>
          <w:szCs w:val="36"/>
        </w:rPr>
        <w:t xml:space="preserve"> міжнародної співпраці та цифровізації музейних процесів.</w:t>
      </w:r>
    </w:p>
    <w:p w14:paraId="6041A84B" w14:textId="38118FBC" w:rsidR="005F559F" w:rsidRDefault="005F559F" w:rsidP="005F1D00">
      <w:pPr>
        <w:spacing w:after="0" w:line="360" w:lineRule="auto"/>
        <w:ind w:firstLine="709"/>
        <w:jc w:val="both"/>
        <w:rPr>
          <w:rFonts w:ascii="Times New Roman" w:hAnsi="Times New Roman" w:cs="Times New Roman"/>
          <w:sz w:val="28"/>
          <w:szCs w:val="36"/>
        </w:rPr>
      </w:pPr>
      <w:r w:rsidRPr="005F559F">
        <w:rPr>
          <w:rFonts w:ascii="Times New Roman" w:hAnsi="Times New Roman" w:cs="Times New Roman"/>
          <w:sz w:val="28"/>
          <w:szCs w:val="36"/>
        </w:rPr>
        <w:t xml:space="preserve">На основі проведеного аналізу зроблено висновки щодо значення виставкової діяльності як форми </w:t>
      </w:r>
      <w:r w:rsidR="00A44552">
        <w:rPr>
          <w:rFonts w:ascii="Times New Roman" w:hAnsi="Times New Roman" w:cs="Times New Roman"/>
          <w:sz w:val="28"/>
          <w:szCs w:val="36"/>
        </w:rPr>
        <w:t xml:space="preserve">освітньої діяльності, </w:t>
      </w:r>
      <w:r w:rsidRPr="005F559F">
        <w:rPr>
          <w:rFonts w:ascii="Times New Roman" w:hAnsi="Times New Roman" w:cs="Times New Roman"/>
          <w:sz w:val="28"/>
          <w:szCs w:val="36"/>
        </w:rPr>
        <w:t>культурного опору, інструменту підтримки митців та засобу збереження історичної пам’яті в умовах війни. Визначено потенційні напрямки розвитку виставкової стратегії музею в майбутньому.</w:t>
      </w:r>
    </w:p>
    <w:p w14:paraId="1BEC0D38" w14:textId="482419E7" w:rsidR="005F559F" w:rsidRDefault="005F559F" w:rsidP="005F1D00">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У першому розділі</w:t>
      </w:r>
      <w:r w:rsidR="00D07D5F">
        <w:rPr>
          <w:rFonts w:ascii="Times New Roman" w:hAnsi="Times New Roman" w:cs="Times New Roman"/>
          <w:sz w:val="28"/>
          <w:szCs w:val="36"/>
        </w:rPr>
        <w:t xml:space="preserve"> освітлюється питання історіографії, джерельної бази та методики дослідження.</w:t>
      </w:r>
    </w:p>
    <w:p w14:paraId="77427FF6" w14:textId="29A963EF" w:rsidR="005F559F" w:rsidRDefault="005F559F" w:rsidP="005F1D00">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У другому розділі</w:t>
      </w:r>
      <w:r w:rsidR="00D07D5F">
        <w:rPr>
          <w:rFonts w:ascii="Times New Roman" w:hAnsi="Times New Roman" w:cs="Times New Roman"/>
          <w:sz w:val="28"/>
          <w:szCs w:val="36"/>
        </w:rPr>
        <w:t xml:space="preserve"> розглядається загальна історія становлення та формування колекції музею.</w:t>
      </w:r>
    </w:p>
    <w:p w14:paraId="00365813" w14:textId="15A11E72" w:rsidR="005F559F" w:rsidRDefault="005F559F" w:rsidP="005F1D00">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lastRenderedPageBreak/>
        <w:t>У третьому розділі</w:t>
      </w:r>
      <w:r w:rsidR="00D07D5F">
        <w:rPr>
          <w:rFonts w:ascii="Times New Roman" w:hAnsi="Times New Roman" w:cs="Times New Roman"/>
          <w:sz w:val="28"/>
          <w:szCs w:val="36"/>
        </w:rPr>
        <w:t xml:space="preserve"> </w:t>
      </w:r>
      <w:r w:rsidR="008F5512">
        <w:rPr>
          <w:rFonts w:ascii="Times New Roman" w:hAnsi="Times New Roman" w:cs="Times New Roman"/>
          <w:sz w:val="28"/>
          <w:szCs w:val="36"/>
        </w:rPr>
        <w:t>розглядаються трансформаційні процеси, яких зазнав музей під час повномасштабного вторгнення.</w:t>
      </w:r>
    </w:p>
    <w:p w14:paraId="132D7110" w14:textId="77777777" w:rsidR="009379B8" w:rsidRPr="009379B8" w:rsidRDefault="009379B8" w:rsidP="005F1D00">
      <w:pPr>
        <w:spacing w:after="0" w:line="360" w:lineRule="auto"/>
        <w:ind w:firstLine="709"/>
        <w:jc w:val="both"/>
        <w:rPr>
          <w:rFonts w:ascii="Times New Roman" w:hAnsi="Times New Roman" w:cs="Times New Roman"/>
          <w:sz w:val="28"/>
          <w:szCs w:val="36"/>
        </w:rPr>
      </w:pPr>
      <w:r w:rsidRPr="009379B8">
        <w:rPr>
          <w:rFonts w:ascii="Times New Roman" w:hAnsi="Times New Roman" w:cs="Times New Roman"/>
          <w:b/>
          <w:bCs/>
          <w:sz w:val="28"/>
          <w:szCs w:val="36"/>
        </w:rPr>
        <w:t>Наукова новизна роботи</w:t>
      </w:r>
      <w:r w:rsidRPr="009379B8">
        <w:rPr>
          <w:rFonts w:ascii="Times New Roman" w:hAnsi="Times New Roman" w:cs="Times New Roman"/>
          <w:sz w:val="28"/>
          <w:szCs w:val="36"/>
        </w:rPr>
        <w:t xml:space="preserve"> полягає у виявленні та систематизації ключових стратегій адаптації музейної діяльності в умовах воєнного стану на прикладі Національного музею «Київська картинна галерея». У дослідженні вперше комплексно проаналізовано виставкову політику музею в період 2022–2024 років, розкрито роль виставкових проєктів як засобу культурного спротиву, збереження і популяризації національної ідентичності.</w:t>
      </w:r>
    </w:p>
    <w:p w14:paraId="51573B44" w14:textId="77777777" w:rsidR="009379B8" w:rsidRPr="009379B8" w:rsidRDefault="009379B8" w:rsidP="005F1D00">
      <w:pPr>
        <w:spacing w:after="0" w:line="360" w:lineRule="auto"/>
        <w:ind w:firstLine="709"/>
        <w:jc w:val="both"/>
        <w:rPr>
          <w:rFonts w:ascii="Times New Roman" w:hAnsi="Times New Roman" w:cs="Times New Roman"/>
          <w:sz w:val="28"/>
          <w:szCs w:val="36"/>
        </w:rPr>
      </w:pPr>
      <w:r w:rsidRPr="009379B8">
        <w:rPr>
          <w:rFonts w:ascii="Times New Roman" w:hAnsi="Times New Roman" w:cs="Times New Roman"/>
          <w:sz w:val="28"/>
          <w:szCs w:val="36"/>
        </w:rPr>
        <w:t>Зроблено спробу окреслити структурні трансформації в організації роботи музею, включно з модернізацією, цифровізацією, інклюзивними практиками та розвитком міжнародних партнерств. Отримані результати можуть стати основою для подальших наукових досліджень у сфері музейної справи та практичних рекомендацій для вітчизняних музейних інституцій, які працюють в умовах надзвичайної ситуації чи загроз культурній спадщині.</w:t>
      </w:r>
    </w:p>
    <w:p w14:paraId="422E4008" w14:textId="77777777" w:rsidR="009379B8" w:rsidRPr="009379B8" w:rsidRDefault="009379B8" w:rsidP="005F1D00">
      <w:pPr>
        <w:spacing w:after="0" w:line="360" w:lineRule="auto"/>
        <w:ind w:firstLine="709"/>
        <w:jc w:val="both"/>
        <w:rPr>
          <w:rFonts w:ascii="Times New Roman" w:hAnsi="Times New Roman" w:cs="Times New Roman"/>
          <w:sz w:val="28"/>
          <w:szCs w:val="36"/>
        </w:rPr>
      </w:pPr>
      <w:r w:rsidRPr="009379B8">
        <w:rPr>
          <w:rFonts w:ascii="Times New Roman" w:hAnsi="Times New Roman" w:cs="Times New Roman"/>
          <w:b/>
          <w:bCs/>
          <w:sz w:val="28"/>
          <w:szCs w:val="36"/>
        </w:rPr>
        <w:t>Практичне значення роботи</w:t>
      </w:r>
      <w:r w:rsidRPr="009379B8">
        <w:rPr>
          <w:rFonts w:ascii="Times New Roman" w:hAnsi="Times New Roman" w:cs="Times New Roman"/>
          <w:sz w:val="28"/>
          <w:szCs w:val="36"/>
        </w:rPr>
        <w:t xml:space="preserve"> полягає в можливості використання отриманих результатів для вдосконалення діяльності художніх музеїв України в умовах воєнного стану та післявоєнної відбудови. На основі аналізу досвіду Національного музею «Київська картинна галерея» окреслено дієві підходи до організації виставкових проєктів, збереження музейних фондів, комунікації з громадськістю, цифровізації та реалізації інклюзивних ініціатив.</w:t>
      </w:r>
    </w:p>
    <w:p w14:paraId="035B47CE" w14:textId="77777777" w:rsidR="009379B8" w:rsidRPr="009379B8" w:rsidRDefault="009379B8" w:rsidP="005F1D00">
      <w:pPr>
        <w:spacing w:after="0" w:line="360" w:lineRule="auto"/>
        <w:ind w:firstLine="709"/>
        <w:jc w:val="both"/>
        <w:rPr>
          <w:rFonts w:ascii="Times New Roman" w:hAnsi="Times New Roman" w:cs="Times New Roman"/>
          <w:sz w:val="28"/>
          <w:szCs w:val="36"/>
        </w:rPr>
      </w:pPr>
      <w:r w:rsidRPr="009379B8">
        <w:rPr>
          <w:rFonts w:ascii="Times New Roman" w:hAnsi="Times New Roman" w:cs="Times New Roman"/>
          <w:sz w:val="28"/>
          <w:szCs w:val="36"/>
        </w:rPr>
        <w:t>Напрацьовані висновки можуть бути використані музейними працівниками, менеджерами культури, представниками органів державної влади та громадських організацій для розробки стратегій з підтримки та розвитку музейної сфери в кризових умовах. Матеріали роботи можуть стати основою для навчальних курсів і тренінгів з культурного менеджменту, музейної справи та захисту культурної спадщини.</w:t>
      </w:r>
    </w:p>
    <w:p w14:paraId="232806BB" w14:textId="40FC109B" w:rsidR="005F559F" w:rsidRDefault="009379B8" w:rsidP="005F1D00">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Апробація матеріалів</w:t>
      </w:r>
      <w:r w:rsidR="00D54D67">
        <w:rPr>
          <w:rFonts w:ascii="Times New Roman" w:hAnsi="Times New Roman" w:cs="Times New Roman"/>
          <w:sz w:val="28"/>
          <w:szCs w:val="36"/>
        </w:rPr>
        <w:t xml:space="preserve"> відбулась на </w:t>
      </w:r>
      <w:r w:rsidR="00D54D67" w:rsidRPr="00D54D67">
        <w:rPr>
          <w:rFonts w:ascii="Times New Roman" w:hAnsi="Times New Roman" w:cs="Times New Roman"/>
          <w:sz w:val="28"/>
          <w:szCs w:val="36"/>
        </w:rPr>
        <w:t>І Всеукраїнськ</w:t>
      </w:r>
      <w:r w:rsidR="00D54D67">
        <w:rPr>
          <w:rFonts w:ascii="Times New Roman" w:hAnsi="Times New Roman" w:cs="Times New Roman"/>
          <w:sz w:val="28"/>
          <w:szCs w:val="36"/>
        </w:rPr>
        <w:t>ій</w:t>
      </w:r>
      <w:r w:rsidR="00D54D67" w:rsidRPr="00D54D67">
        <w:rPr>
          <w:rFonts w:ascii="Times New Roman" w:hAnsi="Times New Roman" w:cs="Times New Roman"/>
          <w:sz w:val="28"/>
          <w:szCs w:val="36"/>
        </w:rPr>
        <w:t xml:space="preserve"> науково-практичн</w:t>
      </w:r>
      <w:r w:rsidR="00D54D67">
        <w:rPr>
          <w:rFonts w:ascii="Times New Roman" w:hAnsi="Times New Roman" w:cs="Times New Roman"/>
          <w:sz w:val="28"/>
          <w:szCs w:val="36"/>
        </w:rPr>
        <w:t>ій</w:t>
      </w:r>
      <w:r w:rsidR="00D54D67" w:rsidRPr="00D54D67">
        <w:rPr>
          <w:rFonts w:ascii="Times New Roman" w:hAnsi="Times New Roman" w:cs="Times New Roman"/>
          <w:sz w:val="28"/>
          <w:szCs w:val="36"/>
        </w:rPr>
        <w:t xml:space="preserve"> конференці</w:t>
      </w:r>
      <w:r w:rsidR="00D54D67">
        <w:rPr>
          <w:rFonts w:ascii="Times New Roman" w:hAnsi="Times New Roman" w:cs="Times New Roman"/>
          <w:sz w:val="28"/>
          <w:szCs w:val="36"/>
        </w:rPr>
        <w:t xml:space="preserve">ї </w:t>
      </w:r>
      <w:r w:rsidR="00D54D67" w:rsidRPr="00D54D67">
        <w:rPr>
          <w:rFonts w:ascii="Times New Roman" w:hAnsi="Times New Roman" w:cs="Times New Roman"/>
          <w:sz w:val="28"/>
          <w:szCs w:val="36"/>
        </w:rPr>
        <w:t>«ХУДОЖНІЙ МУЗЕЙ НАОМА – НАЦІОНАЛЬНЕ НАДБАННЯ: МИНУЛЕ, СУЧАСНІСТЬ, МАЙБУТНЄ»</w:t>
      </w:r>
      <w:r w:rsidR="00D54D67">
        <w:rPr>
          <w:rFonts w:ascii="Times New Roman" w:hAnsi="Times New Roman" w:cs="Times New Roman"/>
          <w:sz w:val="28"/>
          <w:szCs w:val="36"/>
        </w:rPr>
        <w:t xml:space="preserve"> у 2024 році та </w:t>
      </w:r>
      <w:r w:rsidR="00A44552">
        <w:rPr>
          <w:rFonts w:ascii="Times New Roman" w:hAnsi="Times New Roman" w:cs="Times New Roman"/>
          <w:sz w:val="28"/>
          <w:szCs w:val="36"/>
        </w:rPr>
        <w:t xml:space="preserve">в науковій </w:t>
      </w:r>
      <w:r w:rsidR="00D54D67">
        <w:rPr>
          <w:rFonts w:ascii="Times New Roman" w:hAnsi="Times New Roman" w:cs="Times New Roman"/>
          <w:sz w:val="28"/>
          <w:szCs w:val="36"/>
        </w:rPr>
        <w:t xml:space="preserve">статті </w:t>
      </w:r>
      <w:r w:rsidR="00A44552">
        <w:rPr>
          <w:rFonts w:ascii="Times New Roman" w:hAnsi="Times New Roman" w:cs="Times New Roman"/>
          <w:sz w:val="28"/>
          <w:szCs w:val="36"/>
        </w:rPr>
        <w:t>«</w:t>
      </w:r>
      <w:r w:rsidR="00A44552" w:rsidRPr="00A44552">
        <w:rPr>
          <w:rFonts w:ascii="Times New Roman" w:hAnsi="Times New Roman" w:cs="Times New Roman"/>
          <w:sz w:val="28"/>
          <w:szCs w:val="36"/>
        </w:rPr>
        <w:t xml:space="preserve">Виставкова діяльність Національного музею «Київська картинна галерея» в </w:t>
      </w:r>
      <w:r w:rsidR="00A44552" w:rsidRPr="00A44552">
        <w:rPr>
          <w:rFonts w:ascii="Times New Roman" w:hAnsi="Times New Roman" w:cs="Times New Roman"/>
          <w:sz w:val="28"/>
          <w:szCs w:val="36"/>
        </w:rPr>
        <w:lastRenderedPageBreak/>
        <w:t>умовах повномасштабного вторгнення</w:t>
      </w:r>
      <w:r w:rsidR="00A44552">
        <w:rPr>
          <w:rFonts w:ascii="Times New Roman" w:hAnsi="Times New Roman" w:cs="Times New Roman"/>
          <w:sz w:val="28"/>
          <w:szCs w:val="36"/>
        </w:rPr>
        <w:t>» в співавторстві з О.С. Кашшай у</w:t>
      </w:r>
      <w:r w:rsidR="00D54D67">
        <w:rPr>
          <w:rFonts w:ascii="Times New Roman" w:hAnsi="Times New Roman" w:cs="Times New Roman"/>
          <w:sz w:val="28"/>
          <w:szCs w:val="36"/>
        </w:rPr>
        <w:t xml:space="preserve"> </w:t>
      </w:r>
      <w:r w:rsidR="00D54D67" w:rsidRPr="00D54D67">
        <w:rPr>
          <w:rFonts w:ascii="Times New Roman" w:hAnsi="Times New Roman" w:cs="Times New Roman"/>
          <w:sz w:val="28"/>
          <w:szCs w:val="36"/>
        </w:rPr>
        <w:t>Вісник</w:t>
      </w:r>
      <w:r w:rsidR="00D54D67">
        <w:rPr>
          <w:rFonts w:ascii="Times New Roman" w:hAnsi="Times New Roman" w:cs="Times New Roman"/>
          <w:sz w:val="28"/>
          <w:szCs w:val="36"/>
        </w:rPr>
        <w:t>у</w:t>
      </w:r>
      <w:r w:rsidR="00D54D67" w:rsidRPr="00D54D67">
        <w:rPr>
          <w:rFonts w:ascii="Times New Roman" w:hAnsi="Times New Roman" w:cs="Times New Roman"/>
          <w:sz w:val="28"/>
          <w:szCs w:val="36"/>
        </w:rPr>
        <w:t xml:space="preserve"> Національної академії образотворчого мистецтва і архітектури (Вісник НАОМА)</w:t>
      </w:r>
      <w:r w:rsidR="00A44552">
        <w:rPr>
          <w:rFonts w:ascii="Times New Roman" w:hAnsi="Times New Roman" w:cs="Times New Roman"/>
          <w:sz w:val="28"/>
          <w:szCs w:val="36"/>
        </w:rPr>
        <w:t xml:space="preserve"> №2 (2024)</w:t>
      </w:r>
      <w:r w:rsidR="00D54D67" w:rsidRPr="00D54D67">
        <w:rPr>
          <w:rFonts w:ascii="Times New Roman" w:hAnsi="Times New Roman" w:cs="Times New Roman"/>
          <w:sz w:val="28"/>
          <w:szCs w:val="36"/>
        </w:rPr>
        <w:t>.</w:t>
      </w:r>
    </w:p>
    <w:p w14:paraId="5581E96F" w14:textId="7F2E2891" w:rsidR="009379B8" w:rsidRDefault="009379B8" w:rsidP="005F1D00">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Кваліфікаційна магістерська робота написана самостійно та не містить плагіату.</w:t>
      </w:r>
    </w:p>
    <w:p w14:paraId="61C96A8A" w14:textId="2311436A" w:rsidR="009379B8" w:rsidRDefault="009379B8" w:rsidP="005F1D00">
      <w:pPr>
        <w:spacing w:after="0" w:line="360" w:lineRule="auto"/>
        <w:ind w:firstLine="709"/>
        <w:jc w:val="both"/>
        <w:rPr>
          <w:rFonts w:ascii="Times New Roman" w:hAnsi="Times New Roman" w:cs="Times New Roman"/>
          <w:sz w:val="28"/>
          <w:szCs w:val="36"/>
        </w:rPr>
      </w:pPr>
      <w:r w:rsidRPr="005D258E">
        <w:rPr>
          <w:rFonts w:ascii="Times New Roman" w:hAnsi="Times New Roman" w:cs="Times New Roman"/>
          <w:b/>
          <w:bCs/>
          <w:sz w:val="28"/>
          <w:szCs w:val="36"/>
        </w:rPr>
        <w:t>Структура роботи.</w:t>
      </w:r>
      <w:r>
        <w:rPr>
          <w:rFonts w:ascii="Times New Roman" w:hAnsi="Times New Roman" w:cs="Times New Roman"/>
          <w:sz w:val="28"/>
          <w:szCs w:val="36"/>
        </w:rPr>
        <w:t xml:space="preserve"> Основний текст складається зі вступу, трьох розділів, висновків (</w:t>
      </w:r>
      <w:r w:rsidR="005D258E">
        <w:rPr>
          <w:rFonts w:ascii="Times New Roman" w:hAnsi="Times New Roman" w:cs="Times New Roman"/>
          <w:sz w:val="28"/>
          <w:szCs w:val="36"/>
        </w:rPr>
        <w:t>61</w:t>
      </w:r>
      <w:r>
        <w:rPr>
          <w:rFonts w:ascii="Times New Roman" w:hAnsi="Times New Roman" w:cs="Times New Roman"/>
          <w:sz w:val="28"/>
          <w:szCs w:val="36"/>
        </w:rPr>
        <w:t xml:space="preserve"> ст.), списку використаних джерел (</w:t>
      </w:r>
      <w:r w:rsidR="005D258E">
        <w:rPr>
          <w:rFonts w:ascii="Times New Roman" w:hAnsi="Times New Roman" w:cs="Times New Roman"/>
          <w:sz w:val="28"/>
          <w:szCs w:val="36"/>
        </w:rPr>
        <w:t>33</w:t>
      </w:r>
      <w:r>
        <w:rPr>
          <w:rFonts w:ascii="Times New Roman" w:hAnsi="Times New Roman" w:cs="Times New Roman"/>
          <w:sz w:val="28"/>
          <w:szCs w:val="36"/>
        </w:rPr>
        <w:t xml:space="preserve"> позиці</w:t>
      </w:r>
      <w:r w:rsidR="005D258E">
        <w:rPr>
          <w:rFonts w:ascii="Times New Roman" w:hAnsi="Times New Roman" w:cs="Times New Roman"/>
          <w:sz w:val="28"/>
          <w:szCs w:val="36"/>
        </w:rPr>
        <w:t>ї</w:t>
      </w:r>
      <w:r>
        <w:rPr>
          <w:rFonts w:ascii="Times New Roman" w:hAnsi="Times New Roman" w:cs="Times New Roman"/>
          <w:sz w:val="28"/>
          <w:szCs w:val="36"/>
        </w:rPr>
        <w:t>), списку та альбому ілюстрацій (</w:t>
      </w:r>
      <w:r w:rsidR="005D258E">
        <w:rPr>
          <w:rFonts w:ascii="Times New Roman" w:hAnsi="Times New Roman" w:cs="Times New Roman"/>
          <w:sz w:val="28"/>
          <w:szCs w:val="36"/>
        </w:rPr>
        <w:t>5</w:t>
      </w:r>
      <w:r>
        <w:rPr>
          <w:rFonts w:ascii="Times New Roman" w:hAnsi="Times New Roman" w:cs="Times New Roman"/>
          <w:sz w:val="28"/>
          <w:szCs w:val="36"/>
        </w:rPr>
        <w:t xml:space="preserve"> позицій). Загальний обсяг магістерської роботи – </w:t>
      </w:r>
      <w:r w:rsidR="005D258E">
        <w:rPr>
          <w:rFonts w:ascii="Times New Roman" w:hAnsi="Times New Roman" w:cs="Times New Roman"/>
          <w:sz w:val="28"/>
          <w:szCs w:val="36"/>
        </w:rPr>
        <w:t>111</w:t>
      </w:r>
      <w:r>
        <w:rPr>
          <w:rFonts w:ascii="Times New Roman" w:hAnsi="Times New Roman" w:cs="Times New Roman"/>
          <w:sz w:val="28"/>
          <w:szCs w:val="36"/>
        </w:rPr>
        <w:t xml:space="preserve"> ст.</w:t>
      </w:r>
    </w:p>
    <w:p w14:paraId="2E740ADD" w14:textId="2CE36BC5" w:rsidR="00D54D67" w:rsidRDefault="009379B8" w:rsidP="005F1D00">
      <w:pPr>
        <w:spacing w:after="0" w:line="360" w:lineRule="auto"/>
        <w:ind w:firstLine="709"/>
        <w:jc w:val="both"/>
        <w:rPr>
          <w:rFonts w:ascii="Times New Roman" w:hAnsi="Times New Roman" w:cs="Times New Roman"/>
          <w:sz w:val="28"/>
          <w:szCs w:val="28"/>
        </w:rPr>
      </w:pPr>
      <w:r w:rsidRPr="005D258E">
        <w:rPr>
          <w:rFonts w:ascii="Times New Roman" w:hAnsi="Times New Roman" w:cs="Times New Roman"/>
          <w:b/>
          <w:bCs/>
          <w:sz w:val="28"/>
          <w:szCs w:val="36"/>
        </w:rPr>
        <w:t>Ключові слова:</w:t>
      </w:r>
      <w:r>
        <w:rPr>
          <w:rFonts w:ascii="Times New Roman" w:hAnsi="Times New Roman" w:cs="Times New Roman"/>
          <w:sz w:val="28"/>
          <w:szCs w:val="36"/>
        </w:rPr>
        <w:t xml:space="preserve"> </w:t>
      </w:r>
      <w:r w:rsidRPr="005D275E">
        <w:rPr>
          <w:rFonts w:ascii="Times New Roman" w:hAnsi="Times New Roman" w:cs="Times New Roman"/>
          <w:sz w:val="28"/>
          <w:szCs w:val="28"/>
        </w:rPr>
        <w:t xml:space="preserve">музей, виставкова діяльність, війна, культурна спадщина, музейний проєкт, </w:t>
      </w:r>
      <w:r w:rsidR="00B6799F">
        <w:rPr>
          <w:rFonts w:ascii="Times New Roman" w:hAnsi="Times New Roman" w:cs="Times New Roman"/>
          <w:sz w:val="28"/>
          <w:szCs w:val="28"/>
        </w:rPr>
        <w:t>стратегія, план, співпраця, галерея, каталог, списки робіт.</w:t>
      </w:r>
    </w:p>
    <w:p w14:paraId="17C9B2AE" w14:textId="77777777" w:rsidR="00D54D67" w:rsidRDefault="00D54D67" w:rsidP="005F1D00">
      <w:pPr>
        <w:ind w:firstLine="709"/>
        <w:rPr>
          <w:rFonts w:ascii="Times New Roman" w:hAnsi="Times New Roman" w:cs="Times New Roman"/>
          <w:sz w:val="28"/>
          <w:szCs w:val="28"/>
        </w:rPr>
      </w:pPr>
      <w:r>
        <w:rPr>
          <w:rFonts w:ascii="Times New Roman" w:hAnsi="Times New Roman" w:cs="Times New Roman"/>
          <w:sz w:val="28"/>
          <w:szCs w:val="28"/>
        </w:rPr>
        <w:br w:type="page"/>
      </w:r>
    </w:p>
    <w:p w14:paraId="0C19BC98" w14:textId="77777777" w:rsidR="00D54D67" w:rsidRPr="00D54D67" w:rsidRDefault="00D54D67" w:rsidP="005F1D00">
      <w:pPr>
        <w:spacing w:after="0" w:line="360" w:lineRule="auto"/>
        <w:ind w:firstLine="709"/>
        <w:jc w:val="center"/>
        <w:rPr>
          <w:rFonts w:ascii="Times New Roman" w:hAnsi="Times New Roman" w:cs="Times New Roman"/>
          <w:b/>
          <w:bCs/>
          <w:sz w:val="28"/>
          <w:szCs w:val="28"/>
        </w:rPr>
      </w:pPr>
      <w:r w:rsidRPr="00D54D67">
        <w:rPr>
          <w:rFonts w:ascii="Times New Roman" w:hAnsi="Times New Roman" w:cs="Times New Roman"/>
          <w:b/>
          <w:bCs/>
          <w:sz w:val="28"/>
          <w:szCs w:val="28"/>
        </w:rPr>
        <w:lastRenderedPageBreak/>
        <w:t>ABSTRACT</w:t>
      </w:r>
    </w:p>
    <w:p w14:paraId="0CBC1B6C" w14:textId="77777777" w:rsidR="00A44552" w:rsidRPr="00A44552" w:rsidRDefault="00A44552" w:rsidP="005F1D00">
      <w:pPr>
        <w:spacing w:after="0" w:line="360" w:lineRule="auto"/>
        <w:ind w:firstLine="709"/>
        <w:jc w:val="both"/>
        <w:rPr>
          <w:rFonts w:ascii="Times New Roman" w:hAnsi="Times New Roman" w:cs="Times New Roman"/>
          <w:b/>
          <w:bCs/>
          <w:sz w:val="28"/>
          <w:szCs w:val="28"/>
        </w:rPr>
      </w:pPr>
      <w:r w:rsidRPr="00A44552">
        <w:rPr>
          <w:rFonts w:ascii="Times New Roman" w:hAnsi="Times New Roman" w:cs="Times New Roman"/>
          <w:b/>
          <w:bCs/>
          <w:sz w:val="28"/>
          <w:szCs w:val="28"/>
        </w:rPr>
        <w:t>Dotsenko M.S. “Exhibition and International Activities of the National Museum ‘Kyiv Art Gallery’ during the Full-Scale Invasion”</w:t>
      </w:r>
    </w:p>
    <w:p w14:paraId="41627558" w14:textId="20597E1A" w:rsidR="00A44552" w:rsidRPr="00A44552" w:rsidRDefault="00A44552" w:rsidP="005F1D00">
      <w:pPr>
        <w:spacing w:after="0" w:line="360" w:lineRule="auto"/>
        <w:ind w:firstLine="709"/>
        <w:jc w:val="both"/>
        <w:rPr>
          <w:rFonts w:ascii="Times New Roman" w:hAnsi="Times New Roman" w:cs="Times New Roman"/>
          <w:b/>
          <w:bCs/>
          <w:sz w:val="28"/>
          <w:szCs w:val="28"/>
        </w:rPr>
      </w:pPr>
      <w:r w:rsidRPr="00A44552">
        <w:rPr>
          <w:rFonts w:ascii="Times New Roman" w:hAnsi="Times New Roman" w:cs="Times New Roman"/>
          <w:b/>
          <w:bCs/>
          <w:sz w:val="28"/>
          <w:szCs w:val="28"/>
        </w:rPr>
        <w:t>Master’s thesis submitted for the degree of Master of Arts in Art Studies, Educational and Scientific Program “Art Studies. Theory and History of Art”. – NAFAA, Kyiv, 2025</w:t>
      </w:r>
    </w:p>
    <w:p w14:paraId="2124CA34" w14:textId="378EA88E"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 xml:space="preserve">This master’s thesis explores the specific features of the exhibition and international activities of the National Museum “Kyiv Art Gallery” in the context of the full-scale war in Ukraine. The study analyzes how the museum’s functions changed after February 24, 2022, outlines new challenges </w:t>
      </w:r>
      <w:r w:rsidR="004A513D">
        <w:rPr>
          <w:rFonts w:ascii="Times New Roman" w:hAnsi="Times New Roman" w:cs="Times New Roman"/>
          <w:sz w:val="28"/>
          <w:szCs w:val="28"/>
        </w:rPr>
        <w:t xml:space="preserve">– </w:t>
      </w:r>
      <w:r w:rsidRPr="00A44552">
        <w:rPr>
          <w:rFonts w:ascii="Times New Roman" w:hAnsi="Times New Roman" w:cs="Times New Roman"/>
          <w:sz w:val="28"/>
          <w:szCs w:val="28"/>
        </w:rPr>
        <w:t>in particular, the threat of collection destruction, the need to relocate and preserve exhibits, and the transformation of communication formats between the museum and the public.</w:t>
      </w:r>
    </w:p>
    <w:p w14:paraId="6378AE78" w14:textId="003EF87B"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paper highlights key exhibition projects of the museum from the 1990s to the 2000s as the beginning of transformations and the rethinking of the museum's exhibition strategy, which were essential for further integration into the contemporary cultural space and the development of new models of audience engagement. Special attention is paid to the exhibitions implemented in 2022–2024, their content, concepts, and socio-cultural role. Emphasis is placed on issues of promoting Ukrainian art, representing national identity, establishing international cooperation, and digitizing museum processes.</w:t>
      </w:r>
    </w:p>
    <w:p w14:paraId="1283752E" w14:textId="0ACF4780"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Based on the conducted analysis, the thesis draws conclusions about the significance of exhibition activities as a form of educational work, cultural resistance, a tool for supporting artists, and a means of preserving historical memory in times of war. Potential directions for the future development of the museum’s exhibition strategy are also defined.</w:t>
      </w:r>
    </w:p>
    <w:p w14:paraId="583331C3" w14:textId="77777777"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first chapter addresses the historiography, source base, and research methodology.</w:t>
      </w:r>
    </w:p>
    <w:p w14:paraId="3F08EDB1" w14:textId="77777777"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second chapter explores the general history of the museum's formation and collection development.</w:t>
      </w:r>
    </w:p>
    <w:p w14:paraId="3730FC0C" w14:textId="379C6F98"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lastRenderedPageBreak/>
        <w:t>The third chapter analyzes the transformation processes the museum underwent during the full-scale invasion.</w:t>
      </w:r>
    </w:p>
    <w:p w14:paraId="1CCF3FC2" w14:textId="0771EAFF"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scientific novelty of this work lies in identifying and systematizing key strategies of adapting museum activities under martial law, using the case of the National Museum “Kyiv Art Gallery”. For the first time, the museum's exhibition policy during 2022–2024 has been comprehensively analyzed, and the role of exhibition projects as a means of cultural resistance, preservation, and promotion of national identity has been revealed.</w:t>
      </w:r>
    </w:p>
    <w:p w14:paraId="4F025CDD" w14:textId="3850E4C5"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research attempts to outline structural transformations in the museum’s operation, including modernization, digitalization, inclusive practices, and the development of international partnerships. The results can serve as a foundation for further academic research in museum studies and practical recommendations for Ukrainian museum institutions operating under emergency conditions or threats to cultural heritage.</w:t>
      </w:r>
    </w:p>
    <w:p w14:paraId="374CBD74" w14:textId="126532E2"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practical significance of the work lies in the potential application of the findings to improve the operations of art museums in Ukraine under martial law and during post-war recovery. Based on the experience of the National Museum “Kyiv Art Gallery,” effective approaches to organizing exhibition projects, preserving museum collections, communicating with the public, implementing digital solutions, and promoting inclusive initiatives are outlined.</w:t>
      </w:r>
    </w:p>
    <w:p w14:paraId="0837BD2B" w14:textId="4F5DCF5C"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conclusions drawn in the study may be used by museum professionals, cultural managers, government authorities, and civil society organizations to develop strategies for supporting and advancing the museum sector in crisis conditions. The materials of the thesis can serve as a foundation for academic courses and training programs in cultural management, museum studies, and the protection of cultural heritage.</w:t>
      </w:r>
    </w:p>
    <w:p w14:paraId="6750956C" w14:textId="3E123FB1"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research findings were presented at the I All-Ukrainian Scientific and Practical Conference “THE ART MUSEUM OF NA</w:t>
      </w:r>
      <w:r>
        <w:rPr>
          <w:rFonts w:ascii="Times New Roman" w:hAnsi="Times New Roman" w:cs="Times New Roman"/>
          <w:sz w:val="28"/>
          <w:szCs w:val="28"/>
          <w:lang w:val="en-US"/>
        </w:rPr>
        <w:t>FAA</w:t>
      </w:r>
      <w:r w:rsidRPr="00A44552">
        <w:rPr>
          <w:rFonts w:ascii="Times New Roman" w:hAnsi="Times New Roman" w:cs="Times New Roman"/>
          <w:sz w:val="28"/>
          <w:szCs w:val="28"/>
        </w:rPr>
        <w:t xml:space="preserve"> – NATIONAL HERITAGE: PAST, PRESENT, FUTURE” in 2024 and published in the scientific article “Exhibition Activity of the National Museum ‘Kyiv Art Gallery’ under </w:t>
      </w:r>
      <w:r w:rsidRPr="00A44552">
        <w:rPr>
          <w:rFonts w:ascii="Times New Roman" w:hAnsi="Times New Roman" w:cs="Times New Roman"/>
          <w:sz w:val="28"/>
          <w:szCs w:val="28"/>
        </w:rPr>
        <w:lastRenderedPageBreak/>
        <w:t>Conditions of Full-Scale Invasion” co-authored with O.S. Kashshay in The Bulletin of the National Academy of Fine Arts and Architecture (NA</w:t>
      </w:r>
      <w:r>
        <w:rPr>
          <w:rFonts w:ascii="Times New Roman" w:hAnsi="Times New Roman" w:cs="Times New Roman"/>
          <w:sz w:val="28"/>
          <w:szCs w:val="28"/>
          <w:lang w:val="en-US"/>
        </w:rPr>
        <w:t>FAA</w:t>
      </w:r>
      <w:r w:rsidRPr="00A44552">
        <w:rPr>
          <w:rFonts w:ascii="Times New Roman" w:hAnsi="Times New Roman" w:cs="Times New Roman"/>
          <w:sz w:val="28"/>
          <w:szCs w:val="28"/>
        </w:rPr>
        <w:t xml:space="preserve"> Bulletin), No. 2 (2024).</w:t>
      </w:r>
    </w:p>
    <w:p w14:paraId="0EA1C543" w14:textId="69F24B36"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The master’s thesis was written independently and contains no plagiarism.</w:t>
      </w:r>
    </w:p>
    <w:p w14:paraId="3ADA239D" w14:textId="607D4775" w:rsidR="00A44552" w:rsidRPr="00A44552" w:rsidRDefault="00A44552" w:rsidP="005F1D00">
      <w:pPr>
        <w:spacing w:after="0" w:line="360" w:lineRule="auto"/>
        <w:ind w:firstLine="709"/>
        <w:jc w:val="both"/>
        <w:rPr>
          <w:rFonts w:ascii="Times New Roman" w:hAnsi="Times New Roman" w:cs="Times New Roman"/>
          <w:sz w:val="28"/>
          <w:szCs w:val="28"/>
        </w:rPr>
      </w:pPr>
      <w:r w:rsidRPr="00A44552">
        <w:rPr>
          <w:rFonts w:ascii="Times New Roman" w:hAnsi="Times New Roman" w:cs="Times New Roman"/>
          <w:sz w:val="28"/>
          <w:szCs w:val="28"/>
        </w:rPr>
        <w:t>Structure of the thesis: The main text consists of an introduction, three chapters, conclusions (</w:t>
      </w:r>
      <w:r w:rsidR="005D258E">
        <w:rPr>
          <w:rFonts w:ascii="Times New Roman" w:hAnsi="Times New Roman" w:cs="Times New Roman"/>
          <w:sz w:val="28"/>
          <w:szCs w:val="28"/>
        </w:rPr>
        <w:t>61</w:t>
      </w:r>
      <w:r w:rsidRPr="00A44552">
        <w:rPr>
          <w:rFonts w:ascii="Times New Roman" w:hAnsi="Times New Roman" w:cs="Times New Roman"/>
          <w:sz w:val="28"/>
          <w:szCs w:val="28"/>
        </w:rPr>
        <w:t xml:space="preserve"> pages), a list of references (</w:t>
      </w:r>
      <w:r w:rsidR="005D258E">
        <w:rPr>
          <w:rFonts w:ascii="Times New Roman" w:hAnsi="Times New Roman" w:cs="Times New Roman"/>
          <w:sz w:val="28"/>
          <w:szCs w:val="28"/>
        </w:rPr>
        <w:t>33</w:t>
      </w:r>
      <w:r w:rsidRPr="00A44552">
        <w:rPr>
          <w:rFonts w:ascii="Times New Roman" w:hAnsi="Times New Roman" w:cs="Times New Roman"/>
          <w:sz w:val="28"/>
          <w:szCs w:val="28"/>
        </w:rPr>
        <w:t xml:space="preserve"> items), and a list and album of illustrations (</w:t>
      </w:r>
      <w:r w:rsidR="005D258E">
        <w:rPr>
          <w:rFonts w:ascii="Times New Roman" w:hAnsi="Times New Roman" w:cs="Times New Roman"/>
          <w:sz w:val="28"/>
          <w:szCs w:val="28"/>
        </w:rPr>
        <w:t>5</w:t>
      </w:r>
      <w:r w:rsidRPr="00A44552">
        <w:rPr>
          <w:rFonts w:ascii="Times New Roman" w:hAnsi="Times New Roman" w:cs="Times New Roman"/>
          <w:sz w:val="28"/>
          <w:szCs w:val="28"/>
        </w:rPr>
        <w:t xml:space="preserve"> items). Total volume of the thesis – </w:t>
      </w:r>
      <w:r w:rsidR="005D258E">
        <w:rPr>
          <w:rFonts w:ascii="Times New Roman" w:hAnsi="Times New Roman" w:cs="Times New Roman"/>
          <w:sz w:val="28"/>
          <w:szCs w:val="28"/>
        </w:rPr>
        <w:t>111</w:t>
      </w:r>
      <w:r w:rsidRPr="00A44552">
        <w:rPr>
          <w:rFonts w:ascii="Times New Roman" w:hAnsi="Times New Roman" w:cs="Times New Roman"/>
          <w:sz w:val="28"/>
          <w:szCs w:val="28"/>
        </w:rPr>
        <w:t xml:space="preserve"> pages.</w:t>
      </w:r>
    </w:p>
    <w:p w14:paraId="5F23FA8B" w14:textId="03A57902" w:rsidR="009379B8" w:rsidRPr="005F559F" w:rsidRDefault="00A44552" w:rsidP="005F1D00">
      <w:pPr>
        <w:spacing w:after="0" w:line="360" w:lineRule="auto"/>
        <w:ind w:firstLine="709"/>
        <w:jc w:val="both"/>
        <w:rPr>
          <w:rFonts w:ascii="Times New Roman" w:hAnsi="Times New Roman" w:cs="Times New Roman"/>
          <w:sz w:val="28"/>
          <w:szCs w:val="36"/>
        </w:rPr>
      </w:pPr>
      <w:r w:rsidRPr="00A44552">
        <w:rPr>
          <w:rFonts w:ascii="Times New Roman" w:hAnsi="Times New Roman" w:cs="Times New Roman"/>
          <w:sz w:val="28"/>
          <w:szCs w:val="28"/>
        </w:rPr>
        <w:t xml:space="preserve">Keywords: </w:t>
      </w:r>
      <w:r w:rsidR="00B6799F" w:rsidRPr="00B6799F">
        <w:rPr>
          <w:rFonts w:ascii="Times New Roman" w:hAnsi="Times New Roman" w:cs="Times New Roman"/>
          <w:sz w:val="28"/>
          <w:szCs w:val="28"/>
        </w:rPr>
        <w:t>museum, exhibition activity, war, cultural heritage, museum project, strategy, plan, cooperation, gallery, catalog, lists of works.</w:t>
      </w:r>
    </w:p>
    <w:p w14:paraId="1C7B3DF1" w14:textId="51E22D2C" w:rsidR="00957860" w:rsidRPr="005F559F" w:rsidRDefault="00957860" w:rsidP="005F1D00">
      <w:pPr>
        <w:ind w:firstLine="709"/>
        <w:rPr>
          <w:rFonts w:ascii="Times New Roman" w:eastAsiaTheme="majorEastAsia" w:hAnsi="Times New Roman" w:cs="Times New Roman"/>
          <w:sz w:val="36"/>
          <w:szCs w:val="36"/>
        </w:rPr>
      </w:pPr>
    </w:p>
    <w:p w14:paraId="2B0DED3A" w14:textId="77777777" w:rsidR="005F559F" w:rsidRDefault="005F559F" w:rsidP="005F1D00">
      <w:pPr>
        <w:ind w:firstLine="709"/>
        <w:rPr>
          <w:rFonts w:ascii="Times New Roman" w:eastAsiaTheme="majorEastAsia" w:hAnsi="Times New Roman" w:cs="Times New Roman"/>
          <w:sz w:val="28"/>
          <w:szCs w:val="28"/>
        </w:rPr>
      </w:pPr>
      <w:r>
        <w:rPr>
          <w:rFonts w:cs="Times New Roman"/>
          <w:szCs w:val="28"/>
        </w:rPr>
        <w:br w:type="page"/>
      </w:r>
    </w:p>
    <w:p w14:paraId="11F82299" w14:textId="2C71F698" w:rsidR="00814A68" w:rsidRPr="005D275E" w:rsidRDefault="00814A68" w:rsidP="005F1D00">
      <w:pPr>
        <w:pStyle w:val="1"/>
        <w:jc w:val="center"/>
        <w:rPr>
          <w:rFonts w:cs="Times New Roman"/>
          <w:szCs w:val="28"/>
        </w:rPr>
      </w:pPr>
      <w:bookmarkStart w:id="0" w:name="_Toc198810374"/>
      <w:r w:rsidRPr="005D275E">
        <w:rPr>
          <w:rFonts w:cs="Times New Roman"/>
          <w:szCs w:val="28"/>
        </w:rPr>
        <w:lastRenderedPageBreak/>
        <w:t>ВСТУП</w:t>
      </w:r>
      <w:bookmarkEnd w:id="0"/>
    </w:p>
    <w:p w14:paraId="6A2C2087" w14:textId="168B6388" w:rsidR="002144BD" w:rsidRDefault="0095786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b/>
          <w:bCs/>
          <w:sz w:val="28"/>
          <w:szCs w:val="28"/>
        </w:rPr>
        <w:t xml:space="preserve">Актуальність </w:t>
      </w:r>
      <w:r>
        <w:rPr>
          <w:rFonts w:ascii="Times New Roman" w:hAnsi="Times New Roman" w:cs="Times New Roman"/>
          <w:b/>
          <w:bCs/>
          <w:sz w:val="28"/>
          <w:szCs w:val="28"/>
        </w:rPr>
        <w:t xml:space="preserve">теми. </w:t>
      </w:r>
      <w:r w:rsidR="002144BD" w:rsidRPr="005D275E">
        <w:rPr>
          <w:rFonts w:ascii="Times New Roman" w:hAnsi="Times New Roman" w:cs="Times New Roman"/>
          <w:sz w:val="28"/>
          <w:szCs w:val="28"/>
        </w:rPr>
        <w:t>Війна суттєво вплинула на всі сфери суспільного життя, зокрема й на культурний простір України. Музеї, як хранителі національної спадщини, опинилися перед викликами, що змусили їх переглянути підходи до експозиційної та виставкової діяльності. В умовах воєнного стану перед музейними установами постали питання збереження колекцій, забезпечення їхньої доступності для громадськості, а також адаптації до нових реалій культурної комунікації.</w:t>
      </w:r>
    </w:p>
    <w:p w14:paraId="019EC3F2" w14:textId="74C41E76" w:rsidR="00957860" w:rsidRPr="00957860" w:rsidRDefault="00957860" w:rsidP="005F1D00">
      <w:pPr>
        <w:spacing w:after="0" w:line="360" w:lineRule="auto"/>
        <w:ind w:firstLine="709"/>
        <w:jc w:val="both"/>
        <w:rPr>
          <w:rFonts w:ascii="Times New Roman" w:hAnsi="Times New Roman" w:cs="Times New Roman"/>
          <w:sz w:val="28"/>
          <w:szCs w:val="28"/>
        </w:rPr>
      </w:pPr>
      <w:r w:rsidRPr="00957860">
        <w:rPr>
          <w:rFonts w:ascii="Times New Roman" w:hAnsi="Times New Roman" w:cs="Times New Roman"/>
          <w:sz w:val="28"/>
          <w:szCs w:val="28"/>
        </w:rPr>
        <w:t xml:space="preserve">Національний музей «Київська картинна галерея» сьогодні виступає не лише як </w:t>
      </w:r>
      <w:r>
        <w:rPr>
          <w:rFonts w:ascii="Times New Roman" w:hAnsi="Times New Roman" w:cs="Times New Roman"/>
          <w:sz w:val="28"/>
          <w:szCs w:val="28"/>
        </w:rPr>
        <w:t xml:space="preserve">інституція для </w:t>
      </w:r>
      <w:r w:rsidRPr="00957860">
        <w:rPr>
          <w:rFonts w:ascii="Times New Roman" w:hAnsi="Times New Roman" w:cs="Times New Roman"/>
          <w:sz w:val="28"/>
          <w:szCs w:val="28"/>
        </w:rPr>
        <w:t>зберіга</w:t>
      </w:r>
      <w:r>
        <w:rPr>
          <w:rFonts w:ascii="Times New Roman" w:hAnsi="Times New Roman" w:cs="Times New Roman"/>
          <w:sz w:val="28"/>
          <w:szCs w:val="28"/>
        </w:rPr>
        <w:t>ння</w:t>
      </w:r>
      <w:r w:rsidRPr="00957860">
        <w:rPr>
          <w:rFonts w:ascii="Times New Roman" w:hAnsi="Times New Roman" w:cs="Times New Roman"/>
          <w:sz w:val="28"/>
          <w:szCs w:val="28"/>
        </w:rPr>
        <w:t xml:space="preserve"> цінної мистецької колекції, а й як активний учасник культурного процесу в Україні. Виставкова діяльність стала одним із ключових напрямів, через який музей реалізує свою просвітницьку, комунікаційну та ідентифікаційну функції. В умовах повномасштабної війни виставкові проєкти набули особливого значення: вони стали простором культурного спротиву, засобом комунікації з глядачем, інструментом збереження й актуалізації національної пам’яті.</w:t>
      </w:r>
    </w:p>
    <w:p w14:paraId="30BCA8A1" w14:textId="392AD714" w:rsidR="00957860" w:rsidRDefault="00957860" w:rsidP="005F1D00">
      <w:pPr>
        <w:spacing w:after="0" w:line="360" w:lineRule="auto"/>
        <w:ind w:firstLine="709"/>
        <w:jc w:val="both"/>
        <w:rPr>
          <w:rFonts w:ascii="Times New Roman" w:hAnsi="Times New Roman" w:cs="Times New Roman"/>
          <w:sz w:val="28"/>
          <w:szCs w:val="28"/>
        </w:rPr>
      </w:pPr>
      <w:r w:rsidRPr="00957860">
        <w:rPr>
          <w:rFonts w:ascii="Times New Roman" w:hAnsi="Times New Roman" w:cs="Times New Roman"/>
          <w:sz w:val="28"/>
          <w:szCs w:val="28"/>
        </w:rPr>
        <w:t>Дослідження цієї теми є необхідним і з огляду на відсутність системного аналізу діяльності художніх музеїв України в умовах війни, що відкриває перспективу для глибшого розуміння функцій сучасного музею як соціокультурного інституту.</w:t>
      </w:r>
    </w:p>
    <w:p w14:paraId="39E8BC9A" w14:textId="22D18988" w:rsidR="002144BD" w:rsidRDefault="002144B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b/>
          <w:bCs/>
          <w:sz w:val="28"/>
          <w:szCs w:val="28"/>
        </w:rPr>
        <w:t>Актуальність дослідження</w:t>
      </w:r>
      <w:r w:rsidRPr="005D275E">
        <w:rPr>
          <w:rFonts w:ascii="Times New Roman" w:hAnsi="Times New Roman" w:cs="Times New Roman"/>
          <w:sz w:val="28"/>
          <w:szCs w:val="28"/>
        </w:rPr>
        <w:t xml:space="preserve"> зумовлена необхідністю аналізу того, як українські музеї реагують на виклики війни, змінюють свої виставкові практики та шукають нові шляхи взаємодії з аудиторією. Особливий інтерес становить діяльність Національного музею «Київська картинна галерея», який, попри складні умови, продовжує виконувати свою культурно-освітню місію.</w:t>
      </w:r>
    </w:p>
    <w:p w14:paraId="720A9288" w14:textId="4E5B232E" w:rsidR="003810D0" w:rsidRPr="005D275E" w:rsidRDefault="003810D0" w:rsidP="005F1D00">
      <w:pPr>
        <w:spacing w:after="0" w:line="360" w:lineRule="auto"/>
        <w:ind w:firstLine="709"/>
        <w:jc w:val="both"/>
        <w:rPr>
          <w:rFonts w:ascii="Times New Roman" w:hAnsi="Times New Roman" w:cs="Times New Roman"/>
          <w:sz w:val="28"/>
          <w:szCs w:val="28"/>
        </w:rPr>
      </w:pPr>
      <w:r w:rsidRPr="003810D0">
        <w:rPr>
          <w:rFonts w:ascii="Times New Roman" w:hAnsi="Times New Roman" w:cs="Times New Roman"/>
          <w:sz w:val="28"/>
          <w:szCs w:val="28"/>
        </w:rPr>
        <w:t xml:space="preserve">Важливим аспектом є також осмислення ролі виставкових проєктів у висвітленні актуальних історичних подій та виявленні реакції мистецтва на трагічні виклики сьогодення. Виставки стають не лише формою комунікації між музеєм і суспільством, а й простором рефлексії, збереження памʼяті, підтримки національної ідентичності та емоційного відгуку на війну, що </w:t>
      </w:r>
      <w:r w:rsidRPr="003810D0">
        <w:rPr>
          <w:rFonts w:ascii="Times New Roman" w:hAnsi="Times New Roman" w:cs="Times New Roman"/>
          <w:sz w:val="28"/>
          <w:szCs w:val="28"/>
        </w:rPr>
        <w:lastRenderedPageBreak/>
        <w:t>триває. Це підкреслює важливість вивчення сучасної музейної діяльності в контексті воєнного стану.</w:t>
      </w:r>
    </w:p>
    <w:p w14:paraId="0FB497BF" w14:textId="354323D3" w:rsidR="002144BD" w:rsidRPr="005D275E" w:rsidRDefault="002144B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b/>
          <w:bCs/>
          <w:sz w:val="28"/>
          <w:szCs w:val="28"/>
        </w:rPr>
        <w:t>Метою дослідження</w:t>
      </w:r>
      <w:r w:rsidRPr="005D275E">
        <w:rPr>
          <w:rFonts w:ascii="Times New Roman" w:hAnsi="Times New Roman" w:cs="Times New Roman"/>
          <w:sz w:val="28"/>
          <w:szCs w:val="28"/>
        </w:rPr>
        <w:t xml:space="preserve"> є аналіз виставкової діяльності українських музеїв під час війни на прикладі Київської картинної галереї. Для досягнення цієї мети передбачається розглянути такі </w:t>
      </w:r>
      <w:r w:rsidRPr="005D275E">
        <w:rPr>
          <w:rFonts w:ascii="Times New Roman" w:hAnsi="Times New Roman" w:cs="Times New Roman"/>
          <w:b/>
          <w:bCs/>
          <w:sz w:val="28"/>
          <w:szCs w:val="28"/>
        </w:rPr>
        <w:t>завдання дослідження</w:t>
      </w:r>
      <w:r w:rsidRPr="005D275E">
        <w:rPr>
          <w:rFonts w:ascii="Times New Roman" w:hAnsi="Times New Roman" w:cs="Times New Roman"/>
          <w:sz w:val="28"/>
          <w:szCs w:val="28"/>
        </w:rPr>
        <w:t>:</w:t>
      </w:r>
    </w:p>
    <w:p w14:paraId="1E2E4491" w14:textId="0E5F7C81" w:rsidR="002144BD" w:rsidRDefault="002144BD" w:rsidP="005F1D00">
      <w:pPr>
        <w:pStyle w:val="a5"/>
        <w:numPr>
          <w:ilvl w:val="0"/>
          <w:numId w:val="2"/>
        </w:numPr>
        <w:spacing w:after="0" w:line="360" w:lineRule="auto"/>
        <w:ind w:left="142"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дослідити </w:t>
      </w:r>
      <w:r w:rsidR="00762046">
        <w:rPr>
          <w:rFonts w:ascii="Times New Roman" w:hAnsi="Times New Roman" w:cs="Times New Roman"/>
          <w:sz w:val="28"/>
          <w:szCs w:val="28"/>
        </w:rPr>
        <w:t xml:space="preserve">історію питання </w:t>
      </w:r>
      <w:r w:rsidRPr="005D275E">
        <w:rPr>
          <w:rFonts w:ascii="Times New Roman" w:hAnsi="Times New Roman" w:cs="Times New Roman"/>
          <w:sz w:val="28"/>
          <w:szCs w:val="28"/>
        </w:rPr>
        <w:t>вплив</w:t>
      </w:r>
      <w:r w:rsidR="00762046">
        <w:rPr>
          <w:rFonts w:ascii="Times New Roman" w:hAnsi="Times New Roman" w:cs="Times New Roman"/>
          <w:sz w:val="28"/>
          <w:szCs w:val="28"/>
        </w:rPr>
        <w:t>у</w:t>
      </w:r>
      <w:r w:rsidRPr="005D275E">
        <w:rPr>
          <w:rFonts w:ascii="Times New Roman" w:hAnsi="Times New Roman" w:cs="Times New Roman"/>
          <w:sz w:val="28"/>
          <w:szCs w:val="28"/>
        </w:rPr>
        <w:t xml:space="preserve"> воєнного стану на роботу музеїв</w:t>
      </w:r>
      <w:r w:rsidR="00762046">
        <w:rPr>
          <w:rFonts w:ascii="Times New Roman" w:hAnsi="Times New Roman" w:cs="Times New Roman"/>
          <w:sz w:val="28"/>
          <w:szCs w:val="28"/>
        </w:rPr>
        <w:t xml:space="preserve"> та зміну тематики виставок під впливом історичних процесів;</w:t>
      </w:r>
    </w:p>
    <w:p w14:paraId="451AB5EA" w14:textId="62104D2A" w:rsidR="00762046" w:rsidRPr="005D275E" w:rsidRDefault="00762046" w:rsidP="005F1D00">
      <w:pPr>
        <w:pStyle w:val="a5"/>
        <w:numPr>
          <w:ilvl w:val="0"/>
          <w:numId w:val="2"/>
        </w:numPr>
        <w:spacing w:after="0" w:line="360" w:lineRule="auto"/>
        <w:ind w:left="142" w:firstLine="709"/>
        <w:jc w:val="both"/>
        <w:rPr>
          <w:rFonts w:ascii="Times New Roman" w:hAnsi="Times New Roman" w:cs="Times New Roman"/>
          <w:sz w:val="28"/>
          <w:szCs w:val="28"/>
        </w:rPr>
      </w:pPr>
      <w:r w:rsidRPr="00762046">
        <w:rPr>
          <w:rFonts w:ascii="Times New Roman" w:hAnsi="Times New Roman" w:cs="Times New Roman"/>
          <w:sz w:val="28"/>
          <w:szCs w:val="28"/>
        </w:rPr>
        <w:t>проаналізувати наукову, довідкову та публіцистичну літературу, присвячену виставковій діяльності українських музеїв, зокрема Національного музею «Київська картинна галерея»</w:t>
      </w:r>
      <w:r>
        <w:rPr>
          <w:rFonts w:ascii="Times New Roman" w:hAnsi="Times New Roman" w:cs="Times New Roman"/>
          <w:sz w:val="28"/>
          <w:szCs w:val="28"/>
        </w:rPr>
        <w:t>;</w:t>
      </w:r>
    </w:p>
    <w:p w14:paraId="700941C5" w14:textId="77777777" w:rsidR="002144BD" w:rsidRPr="005D275E" w:rsidRDefault="002144BD" w:rsidP="005F1D00">
      <w:pPr>
        <w:pStyle w:val="a5"/>
        <w:numPr>
          <w:ilvl w:val="0"/>
          <w:numId w:val="2"/>
        </w:numPr>
        <w:spacing w:after="0" w:line="360" w:lineRule="auto"/>
        <w:ind w:left="142" w:firstLine="709"/>
        <w:jc w:val="both"/>
        <w:rPr>
          <w:rFonts w:ascii="Times New Roman" w:hAnsi="Times New Roman" w:cs="Times New Roman"/>
          <w:sz w:val="28"/>
          <w:szCs w:val="28"/>
        </w:rPr>
      </w:pPr>
      <w:r w:rsidRPr="005D275E">
        <w:rPr>
          <w:rFonts w:ascii="Times New Roman" w:hAnsi="Times New Roman" w:cs="Times New Roman"/>
          <w:sz w:val="28"/>
          <w:szCs w:val="28"/>
        </w:rPr>
        <w:t>проаналізувати заходи, вжиті для збереження музейних колекцій;</w:t>
      </w:r>
    </w:p>
    <w:p w14:paraId="2E2D0D44" w14:textId="18C2E9F9" w:rsidR="002144BD" w:rsidRPr="005D275E" w:rsidRDefault="002144BD" w:rsidP="005F1D00">
      <w:pPr>
        <w:pStyle w:val="a5"/>
        <w:numPr>
          <w:ilvl w:val="0"/>
          <w:numId w:val="2"/>
        </w:numPr>
        <w:spacing w:after="0" w:line="360" w:lineRule="auto"/>
        <w:ind w:left="142" w:firstLine="709"/>
        <w:jc w:val="both"/>
        <w:rPr>
          <w:rFonts w:ascii="Times New Roman" w:hAnsi="Times New Roman" w:cs="Times New Roman"/>
          <w:sz w:val="28"/>
          <w:szCs w:val="28"/>
        </w:rPr>
      </w:pPr>
      <w:r w:rsidRPr="005D275E">
        <w:rPr>
          <w:rFonts w:ascii="Times New Roman" w:hAnsi="Times New Roman" w:cs="Times New Roman"/>
          <w:sz w:val="28"/>
          <w:szCs w:val="28"/>
        </w:rPr>
        <w:t>охарактеризувати особливості виставкової діяльності Київської картинної галереї в умовах війни</w:t>
      </w:r>
      <w:r w:rsidR="00C61FEB" w:rsidRPr="00C61FEB">
        <w:rPr>
          <w:rFonts w:ascii="Times New Roman" w:hAnsi="Times New Roman" w:cs="Times New Roman"/>
          <w:sz w:val="28"/>
          <w:szCs w:val="28"/>
        </w:rPr>
        <w:t xml:space="preserve"> </w:t>
      </w:r>
      <w:r w:rsidR="00C61FEB">
        <w:rPr>
          <w:rFonts w:ascii="Times New Roman" w:hAnsi="Times New Roman" w:cs="Times New Roman"/>
          <w:sz w:val="28"/>
          <w:szCs w:val="28"/>
        </w:rPr>
        <w:t xml:space="preserve">від передумов, що були закладені </w:t>
      </w:r>
      <w:r w:rsidR="00BA540E">
        <w:rPr>
          <w:rFonts w:ascii="Times New Roman" w:hAnsi="Times New Roman" w:cs="Times New Roman"/>
          <w:sz w:val="28"/>
          <w:szCs w:val="28"/>
        </w:rPr>
        <w:t>1990х роках до сучасного стану</w:t>
      </w:r>
      <w:r w:rsidRPr="005D275E">
        <w:rPr>
          <w:rFonts w:ascii="Times New Roman" w:hAnsi="Times New Roman" w:cs="Times New Roman"/>
          <w:sz w:val="28"/>
          <w:szCs w:val="28"/>
        </w:rPr>
        <w:t>;</w:t>
      </w:r>
    </w:p>
    <w:p w14:paraId="6CB1B29E" w14:textId="621FC5E9" w:rsidR="002144BD" w:rsidRPr="005D275E" w:rsidRDefault="002144BD" w:rsidP="005F1D00">
      <w:pPr>
        <w:pStyle w:val="a5"/>
        <w:numPr>
          <w:ilvl w:val="0"/>
          <w:numId w:val="2"/>
        </w:numPr>
        <w:spacing w:after="0" w:line="360" w:lineRule="auto"/>
        <w:ind w:left="142" w:firstLine="709"/>
        <w:jc w:val="both"/>
        <w:rPr>
          <w:rFonts w:ascii="Times New Roman" w:hAnsi="Times New Roman" w:cs="Times New Roman"/>
          <w:sz w:val="28"/>
          <w:szCs w:val="28"/>
        </w:rPr>
      </w:pPr>
      <w:r w:rsidRPr="005D275E">
        <w:rPr>
          <w:rFonts w:ascii="Times New Roman" w:hAnsi="Times New Roman" w:cs="Times New Roman"/>
          <w:sz w:val="28"/>
          <w:szCs w:val="28"/>
        </w:rPr>
        <w:t>визначити основні тенденції та перспективи розвитку музейної справи в кризовий період</w:t>
      </w:r>
      <w:r w:rsidR="00762046">
        <w:rPr>
          <w:rFonts w:ascii="Times New Roman" w:hAnsi="Times New Roman" w:cs="Times New Roman"/>
          <w:sz w:val="28"/>
          <w:szCs w:val="28"/>
        </w:rPr>
        <w:t xml:space="preserve"> на прикладі Національного музею «Київська картинна галерея»</w:t>
      </w:r>
      <w:r w:rsidRPr="005D275E">
        <w:rPr>
          <w:rFonts w:ascii="Times New Roman" w:hAnsi="Times New Roman" w:cs="Times New Roman"/>
          <w:sz w:val="28"/>
          <w:szCs w:val="28"/>
        </w:rPr>
        <w:t>.</w:t>
      </w:r>
    </w:p>
    <w:p w14:paraId="1E28BA75" w14:textId="77777777" w:rsidR="00BA540E" w:rsidRDefault="002144B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b/>
          <w:bCs/>
          <w:sz w:val="28"/>
          <w:szCs w:val="28"/>
        </w:rPr>
        <w:t>Об’єктом дослідження</w:t>
      </w:r>
      <w:r w:rsidRPr="005D275E">
        <w:rPr>
          <w:rFonts w:ascii="Times New Roman" w:hAnsi="Times New Roman" w:cs="Times New Roman"/>
          <w:sz w:val="28"/>
          <w:szCs w:val="28"/>
        </w:rPr>
        <w:t xml:space="preserve"> є виставкова діяльність українських музеїв у воєнний період</w:t>
      </w:r>
      <w:r w:rsidR="00BA540E">
        <w:rPr>
          <w:rFonts w:ascii="Times New Roman" w:hAnsi="Times New Roman" w:cs="Times New Roman"/>
          <w:sz w:val="28"/>
          <w:szCs w:val="28"/>
        </w:rPr>
        <w:t>.</w:t>
      </w:r>
    </w:p>
    <w:p w14:paraId="67F839E4" w14:textId="441BEB80" w:rsidR="002144BD" w:rsidRPr="005D275E" w:rsidRDefault="00BA540E"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w:t>
      </w:r>
      <w:r w:rsidR="002144BD" w:rsidRPr="005D275E">
        <w:rPr>
          <w:rFonts w:ascii="Times New Roman" w:hAnsi="Times New Roman" w:cs="Times New Roman"/>
          <w:b/>
          <w:bCs/>
          <w:sz w:val="28"/>
          <w:szCs w:val="28"/>
        </w:rPr>
        <w:t>редмет</w:t>
      </w:r>
      <w:r>
        <w:rPr>
          <w:rFonts w:ascii="Times New Roman" w:hAnsi="Times New Roman" w:cs="Times New Roman"/>
          <w:b/>
          <w:bCs/>
          <w:sz w:val="28"/>
          <w:szCs w:val="28"/>
        </w:rPr>
        <w:t xml:space="preserve"> дослідження</w:t>
      </w:r>
      <w:r w:rsidR="002144BD" w:rsidRPr="005D275E">
        <w:rPr>
          <w:rFonts w:ascii="Times New Roman" w:hAnsi="Times New Roman" w:cs="Times New Roman"/>
          <w:sz w:val="28"/>
          <w:szCs w:val="28"/>
        </w:rPr>
        <w:t xml:space="preserve"> – специфіка організації виставок у </w:t>
      </w:r>
      <w:r w:rsidR="00762046">
        <w:rPr>
          <w:rFonts w:ascii="Times New Roman" w:hAnsi="Times New Roman" w:cs="Times New Roman"/>
          <w:sz w:val="28"/>
          <w:szCs w:val="28"/>
        </w:rPr>
        <w:t>Національному музеї «</w:t>
      </w:r>
      <w:r w:rsidR="002144BD" w:rsidRPr="005D275E">
        <w:rPr>
          <w:rFonts w:ascii="Times New Roman" w:hAnsi="Times New Roman" w:cs="Times New Roman"/>
          <w:sz w:val="28"/>
          <w:szCs w:val="28"/>
        </w:rPr>
        <w:t>Київськ</w:t>
      </w:r>
      <w:r w:rsidR="00762046">
        <w:rPr>
          <w:rFonts w:ascii="Times New Roman" w:hAnsi="Times New Roman" w:cs="Times New Roman"/>
          <w:sz w:val="28"/>
          <w:szCs w:val="28"/>
        </w:rPr>
        <w:t>а</w:t>
      </w:r>
      <w:r w:rsidR="002144BD" w:rsidRPr="005D275E">
        <w:rPr>
          <w:rFonts w:ascii="Times New Roman" w:hAnsi="Times New Roman" w:cs="Times New Roman"/>
          <w:sz w:val="28"/>
          <w:szCs w:val="28"/>
        </w:rPr>
        <w:t xml:space="preserve"> картинн</w:t>
      </w:r>
      <w:r w:rsidR="00762046">
        <w:rPr>
          <w:rFonts w:ascii="Times New Roman" w:hAnsi="Times New Roman" w:cs="Times New Roman"/>
          <w:sz w:val="28"/>
          <w:szCs w:val="28"/>
        </w:rPr>
        <w:t>а</w:t>
      </w:r>
      <w:r w:rsidR="002144BD" w:rsidRPr="005D275E">
        <w:rPr>
          <w:rFonts w:ascii="Times New Roman" w:hAnsi="Times New Roman" w:cs="Times New Roman"/>
          <w:sz w:val="28"/>
          <w:szCs w:val="28"/>
        </w:rPr>
        <w:t xml:space="preserve"> галере</w:t>
      </w:r>
      <w:r w:rsidR="00762046">
        <w:rPr>
          <w:rFonts w:ascii="Times New Roman" w:hAnsi="Times New Roman" w:cs="Times New Roman"/>
          <w:sz w:val="28"/>
          <w:szCs w:val="28"/>
        </w:rPr>
        <w:t>я»</w:t>
      </w:r>
      <w:r w:rsidR="002144BD" w:rsidRPr="005D275E">
        <w:rPr>
          <w:rFonts w:ascii="Times New Roman" w:hAnsi="Times New Roman" w:cs="Times New Roman"/>
          <w:sz w:val="28"/>
          <w:szCs w:val="28"/>
        </w:rPr>
        <w:t xml:space="preserve"> в умовах війни.</w:t>
      </w:r>
    </w:p>
    <w:p w14:paraId="63CF0422" w14:textId="0438F747" w:rsidR="002144BD" w:rsidRPr="005D275E" w:rsidRDefault="002144B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b/>
          <w:bCs/>
          <w:sz w:val="28"/>
          <w:szCs w:val="28"/>
        </w:rPr>
        <w:t>Методи дослідження</w:t>
      </w:r>
      <w:r w:rsidRPr="005D275E">
        <w:rPr>
          <w:rFonts w:ascii="Times New Roman" w:hAnsi="Times New Roman" w:cs="Times New Roman"/>
          <w:sz w:val="28"/>
          <w:szCs w:val="28"/>
        </w:rPr>
        <w:t xml:space="preserve"> включають аналіз наукових публікацій, публічних заходів музеїв, а також емпіричне дослідження виставкових проєктів </w:t>
      </w:r>
      <w:r w:rsidR="00762046">
        <w:rPr>
          <w:rFonts w:ascii="Times New Roman" w:hAnsi="Times New Roman" w:cs="Times New Roman"/>
          <w:sz w:val="28"/>
          <w:szCs w:val="28"/>
        </w:rPr>
        <w:t>Національного музею «</w:t>
      </w:r>
      <w:r w:rsidRPr="005D275E">
        <w:rPr>
          <w:rFonts w:ascii="Times New Roman" w:hAnsi="Times New Roman" w:cs="Times New Roman"/>
          <w:sz w:val="28"/>
          <w:szCs w:val="28"/>
        </w:rPr>
        <w:t>Київськ</w:t>
      </w:r>
      <w:r w:rsidR="00762046">
        <w:rPr>
          <w:rFonts w:ascii="Times New Roman" w:hAnsi="Times New Roman" w:cs="Times New Roman"/>
          <w:sz w:val="28"/>
          <w:szCs w:val="28"/>
        </w:rPr>
        <w:t>а</w:t>
      </w:r>
      <w:r w:rsidRPr="005D275E">
        <w:rPr>
          <w:rFonts w:ascii="Times New Roman" w:hAnsi="Times New Roman" w:cs="Times New Roman"/>
          <w:sz w:val="28"/>
          <w:szCs w:val="28"/>
        </w:rPr>
        <w:t xml:space="preserve"> картинн</w:t>
      </w:r>
      <w:r w:rsidR="00762046">
        <w:rPr>
          <w:rFonts w:ascii="Times New Roman" w:hAnsi="Times New Roman" w:cs="Times New Roman"/>
          <w:sz w:val="28"/>
          <w:szCs w:val="28"/>
        </w:rPr>
        <w:t>а</w:t>
      </w:r>
      <w:r w:rsidRPr="005D275E">
        <w:rPr>
          <w:rFonts w:ascii="Times New Roman" w:hAnsi="Times New Roman" w:cs="Times New Roman"/>
          <w:sz w:val="28"/>
          <w:szCs w:val="28"/>
        </w:rPr>
        <w:t xml:space="preserve"> галере</w:t>
      </w:r>
      <w:r w:rsidR="00762046">
        <w:rPr>
          <w:rFonts w:ascii="Times New Roman" w:hAnsi="Times New Roman" w:cs="Times New Roman"/>
          <w:sz w:val="28"/>
          <w:szCs w:val="28"/>
        </w:rPr>
        <w:t>я»</w:t>
      </w:r>
      <w:r w:rsidRPr="005D275E">
        <w:rPr>
          <w:rFonts w:ascii="Times New Roman" w:hAnsi="Times New Roman" w:cs="Times New Roman"/>
          <w:sz w:val="28"/>
          <w:szCs w:val="28"/>
        </w:rPr>
        <w:t>.</w:t>
      </w:r>
    </w:p>
    <w:p w14:paraId="65D835AA" w14:textId="77777777" w:rsidR="00BA540E" w:rsidRDefault="002144B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b/>
          <w:bCs/>
          <w:sz w:val="28"/>
          <w:szCs w:val="28"/>
        </w:rPr>
        <w:t>Наукова новизна</w:t>
      </w:r>
      <w:r w:rsidRPr="005D275E">
        <w:rPr>
          <w:rFonts w:ascii="Times New Roman" w:hAnsi="Times New Roman" w:cs="Times New Roman"/>
          <w:sz w:val="28"/>
          <w:szCs w:val="28"/>
        </w:rPr>
        <w:t xml:space="preserve"> роботи полягає у виявленні ключових стратегій адаптації музейної діяльності в умовах воєнного стану, </w:t>
      </w:r>
      <w:r w:rsidR="00BA540E" w:rsidRPr="00BA540E">
        <w:rPr>
          <w:rFonts w:ascii="Times New Roman" w:hAnsi="Times New Roman" w:cs="Times New Roman"/>
          <w:sz w:val="28"/>
          <w:szCs w:val="28"/>
        </w:rPr>
        <w:t xml:space="preserve">зокрема трансформації виставкової політики, цифровізації процесів, впровадження інклюзивних практик та налагодження міжнародної співпраці. </w:t>
      </w:r>
    </w:p>
    <w:p w14:paraId="129C5259" w14:textId="0779C71C" w:rsidR="002144BD" w:rsidRPr="005D275E" w:rsidRDefault="002144B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b/>
          <w:bCs/>
          <w:sz w:val="28"/>
          <w:szCs w:val="28"/>
        </w:rPr>
        <w:t>Практичне значення</w:t>
      </w:r>
      <w:r w:rsidRPr="005D275E">
        <w:rPr>
          <w:rFonts w:ascii="Times New Roman" w:hAnsi="Times New Roman" w:cs="Times New Roman"/>
          <w:sz w:val="28"/>
          <w:szCs w:val="28"/>
        </w:rPr>
        <w:t xml:space="preserve"> роботи полягає в узагальненні досвіду українських музеїв щодо організації виставкової діяльності в умовах війни, </w:t>
      </w:r>
      <w:r w:rsidRPr="005D275E">
        <w:rPr>
          <w:rFonts w:ascii="Times New Roman" w:hAnsi="Times New Roman" w:cs="Times New Roman"/>
          <w:sz w:val="28"/>
          <w:szCs w:val="28"/>
        </w:rPr>
        <w:lastRenderedPageBreak/>
        <w:t>аналізі практик Київської картинної галереї, які можуть бути використані іншими музеями для підвищення стійкості їхньої діяльності, формуванні рекомендацій щодо подальшого розвитку виставкової діяльності музеїв у кризових ситуаціях, можливості застосування отриманих висновків при розробці освітніх програм у сфері музейної справи.</w:t>
      </w:r>
    </w:p>
    <w:p w14:paraId="68822731" w14:textId="33B7B856" w:rsidR="002144BD" w:rsidRPr="005D275E" w:rsidRDefault="002144B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b/>
          <w:bCs/>
          <w:sz w:val="28"/>
          <w:szCs w:val="28"/>
        </w:rPr>
        <w:t>Структура</w:t>
      </w:r>
      <w:r w:rsidRPr="005D275E">
        <w:rPr>
          <w:rFonts w:ascii="Times New Roman" w:hAnsi="Times New Roman" w:cs="Times New Roman"/>
          <w:sz w:val="28"/>
          <w:szCs w:val="28"/>
        </w:rPr>
        <w:t xml:space="preserve"> роботи включає вступ, три розділи, висновки, список використаної літератури, спис</w:t>
      </w:r>
      <w:r w:rsidR="002C40C0">
        <w:rPr>
          <w:rFonts w:ascii="Times New Roman" w:hAnsi="Times New Roman" w:cs="Times New Roman"/>
          <w:sz w:val="28"/>
          <w:szCs w:val="28"/>
        </w:rPr>
        <w:t>ок</w:t>
      </w:r>
      <w:r w:rsidRPr="005D275E">
        <w:rPr>
          <w:rFonts w:ascii="Times New Roman" w:hAnsi="Times New Roman" w:cs="Times New Roman"/>
          <w:sz w:val="28"/>
          <w:szCs w:val="28"/>
        </w:rPr>
        <w:t xml:space="preserve"> та альбом ілюстрацій, а також додатки.</w:t>
      </w:r>
      <w:r w:rsidR="00BA540E">
        <w:rPr>
          <w:rFonts w:ascii="Times New Roman" w:hAnsi="Times New Roman" w:cs="Times New Roman"/>
          <w:sz w:val="28"/>
          <w:szCs w:val="28"/>
        </w:rPr>
        <w:t xml:space="preserve"> Загальна кількість сторінок – </w:t>
      </w:r>
      <w:r w:rsidR="005D258E">
        <w:rPr>
          <w:rFonts w:ascii="Times New Roman" w:hAnsi="Times New Roman" w:cs="Times New Roman"/>
          <w:sz w:val="28"/>
          <w:szCs w:val="28"/>
        </w:rPr>
        <w:t>111</w:t>
      </w:r>
      <w:r w:rsidR="00BA540E">
        <w:rPr>
          <w:rFonts w:ascii="Times New Roman" w:hAnsi="Times New Roman" w:cs="Times New Roman"/>
          <w:sz w:val="28"/>
          <w:szCs w:val="28"/>
        </w:rPr>
        <w:t>. Робота виконана самостійно і не містить плагіату.</w:t>
      </w:r>
    </w:p>
    <w:p w14:paraId="71FA9D1D" w14:textId="1BAD88D9" w:rsidR="005509A4" w:rsidRPr="005D275E" w:rsidRDefault="005509A4" w:rsidP="005F1D00">
      <w:pPr>
        <w:spacing w:after="0" w:line="360" w:lineRule="auto"/>
        <w:ind w:firstLine="709"/>
        <w:jc w:val="both"/>
        <w:rPr>
          <w:rFonts w:ascii="Times New Roman" w:hAnsi="Times New Roman" w:cs="Times New Roman"/>
          <w:sz w:val="28"/>
          <w:szCs w:val="28"/>
        </w:rPr>
      </w:pPr>
      <w:r w:rsidRPr="005D258E">
        <w:rPr>
          <w:rFonts w:ascii="Times New Roman" w:hAnsi="Times New Roman" w:cs="Times New Roman"/>
          <w:b/>
          <w:bCs/>
          <w:sz w:val="28"/>
          <w:szCs w:val="28"/>
        </w:rPr>
        <w:t>Ключові слова:</w:t>
      </w:r>
      <w:r w:rsidRPr="005D275E">
        <w:rPr>
          <w:rFonts w:ascii="Times New Roman" w:hAnsi="Times New Roman" w:cs="Times New Roman"/>
          <w:sz w:val="28"/>
          <w:szCs w:val="28"/>
        </w:rPr>
        <w:t xml:space="preserve"> </w:t>
      </w:r>
      <w:r w:rsidR="005D258E" w:rsidRPr="005D275E">
        <w:rPr>
          <w:rFonts w:ascii="Times New Roman" w:hAnsi="Times New Roman" w:cs="Times New Roman"/>
          <w:sz w:val="28"/>
          <w:szCs w:val="28"/>
        </w:rPr>
        <w:t xml:space="preserve">музей, виставкова діяльність, війна, культурна спадщина, музейний проєкт, </w:t>
      </w:r>
      <w:r w:rsidR="005D258E">
        <w:rPr>
          <w:rFonts w:ascii="Times New Roman" w:hAnsi="Times New Roman" w:cs="Times New Roman"/>
          <w:sz w:val="28"/>
          <w:szCs w:val="28"/>
        </w:rPr>
        <w:t>стратегія, план, співпраця, галерея, каталог, списки робіт.</w:t>
      </w:r>
    </w:p>
    <w:p w14:paraId="46782E88" w14:textId="77777777" w:rsidR="00F13C57" w:rsidRPr="005D275E" w:rsidRDefault="00F13C57" w:rsidP="005F1D00">
      <w:pPr>
        <w:spacing w:after="0" w:line="360" w:lineRule="auto"/>
        <w:ind w:firstLine="709"/>
        <w:jc w:val="both"/>
        <w:rPr>
          <w:rFonts w:ascii="Times New Roman" w:hAnsi="Times New Roman" w:cs="Times New Roman"/>
          <w:sz w:val="28"/>
          <w:szCs w:val="28"/>
        </w:rPr>
      </w:pPr>
    </w:p>
    <w:p w14:paraId="21231677" w14:textId="77777777" w:rsidR="00BA540E" w:rsidRDefault="00BA540E" w:rsidP="005F1D00">
      <w:pPr>
        <w:ind w:firstLine="709"/>
        <w:rPr>
          <w:rFonts w:ascii="Times New Roman" w:eastAsiaTheme="majorEastAsia" w:hAnsi="Times New Roman" w:cs="Times New Roman"/>
          <w:sz w:val="28"/>
          <w:szCs w:val="28"/>
        </w:rPr>
      </w:pPr>
      <w:bookmarkStart w:id="1" w:name="_Toc194346496"/>
      <w:r>
        <w:rPr>
          <w:rFonts w:cs="Times New Roman"/>
          <w:szCs w:val="28"/>
        </w:rPr>
        <w:br w:type="page"/>
      </w:r>
    </w:p>
    <w:p w14:paraId="41F6C042" w14:textId="3579EA6D" w:rsidR="00814A68" w:rsidRPr="005D275E" w:rsidRDefault="00814A68" w:rsidP="005F1D00">
      <w:pPr>
        <w:pStyle w:val="1"/>
        <w:ind w:firstLine="709"/>
        <w:rPr>
          <w:rFonts w:cs="Times New Roman"/>
          <w:szCs w:val="28"/>
        </w:rPr>
      </w:pPr>
      <w:bookmarkStart w:id="2" w:name="_Toc198810375"/>
      <w:r w:rsidRPr="005D275E">
        <w:rPr>
          <w:rFonts w:cs="Times New Roman"/>
          <w:szCs w:val="28"/>
        </w:rPr>
        <w:lastRenderedPageBreak/>
        <w:t>РОЗДІЛ 1.</w:t>
      </w:r>
      <w:bookmarkEnd w:id="1"/>
      <w:r w:rsidRPr="005D275E">
        <w:rPr>
          <w:rFonts w:cs="Times New Roman"/>
          <w:szCs w:val="28"/>
        </w:rPr>
        <w:t xml:space="preserve"> ІСТОРІОГРАФІЯ, ДЖЕРЕЛЬНА БАЗА, МЕТОДИ ДОСЛІДЖЕННЯ</w:t>
      </w:r>
      <w:bookmarkEnd w:id="2"/>
    </w:p>
    <w:p w14:paraId="28B9D37C" w14:textId="7D1BFDB5" w:rsidR="00814A68" w:rsidRPr="005D275E" w:rsidRDefault="00814A68" w:rsidP="005F1D00">
      <w:pPr>
        <w:pStyle w:val="1"/>
        <w:numPr>
          <w:ilvl w:val="1"/>
          <w:numId w:val="5"/>
        </w:numPr>
        <w:ind w:firstLine="709"/>
        <w:rPr>
          <w:rFonts w:cs="Times New Roman"/>
          <w:b/>
          <w:bCs/>
          <w:szCs w:val="28"/>
        </w:rPr>
      </w:pPr>
      <w:bookmarkStart w:id="3" w:name="_Toc198810376"/>
      <w:r w:rsidRPr="005D275E">
        <w:rPr>
          <w:rFonts w:cs="Times New Roman"/>
          <w:b/>
          <w:bCs/>
          <w:szCs w:val="28"/>
        </w:rPr>
        <w:t>Історіографія</w:t>
      </w:r>
      <w:r w:rsidR="007A285B" w:rsidRPr="005D275E">
        <w:rPr>
          <w:rFonts w:cs="Times New Roman"/>
          <w:b/>
          <w:bCs/>
          <w:szCs w:val="28"/>
        </w:rPr>
        <w:t xml:space="preserve"> дослідження</w:t>
      </w:r>
      <w:bookmarkEnd w:id="3"/>
    </w:p>
    <w:p w14:paraId="74EAEB56" w14:textId="77777777"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Національний музей "Київська картинна галерея" – це не лише художній музей, а справжня окраса столиці, що формує її культурний ландшафт. Він є важливим середовищем, де зустрічаються минуле й сучасність, збереження традицій та новітні підходи до виставкової роботи з колекціями. Музей здійснює не тільки співпрацю з іншими музеями, галереями, приватними колекціонерами, які долучаються до масштабних виставкових проєктів музею, а також безпосередньо з художниками, надаючи можливості експонувати свої роботи серед автентичних інтер’єрів поруч з класичними творами мистецтва, що створює потужний міст між класичною спадщиною та сучасними художніми пошуками. Це дозволяє осмислювати традиції крізь призму новітніх тенденцій, формуючи тяглість українського мистецтва та сприяючи його розвитку.</w:t>
      </w:r>
    </w:p>
    <w:p w14:paraId="73533E8C" w14:textId="77777777"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Для українців цей музей є значущим символом історичної спадщини, джерелом натхнення та простором для глибокого осмислення мистецького надбання. Його колекція, що охоплює європейське та українське мистецтво, дає можливість відвідувачам відчути зв’язок із культурними традиціями різних епох. Попри виклики часу, музей залишається одним із ключових центрів художнього життя міста, забезпечуючи його мешканцям доступ до </w:t>
      </w:r>
      <w:r>
        <w:rPr>
          <w:rFonts w:ascii="Times New Roman" w:hAnsi="Times New Roman" w:cs="Times New Roman"/>
          <w:sz w:val="28"/>
          <w:szCs w:val="28"/>
        </w:rPr>
        <w:t>нашої національної</w:t>
      </w:r>
      <w:r w:rsidRPr="005D275E">
        <w:rPr>
          <w:rFonts w:ascii="Times New Roman" w:hAnsi="Times New Roman" w:cs="Times New Roman"/>
          <w:sz w:val="28"/>
          <w:szCs w:val="28"/>
        </w:rPr>
        <w:t xml:space="preserve"> культури та розвиваючи діалог між минулим і майбутнім. </w:t>
      </w:r>
    </w:p>
    <w:p w14:paraId="5B9367E2" w14:textId="663FB1C6"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Заснований у 1922 році на базі </w:t>
      </w:r>
      <w:r w:rsidR="0068416C">
        <w:rPr>
          <w:rFonts w:ascii="Times New Roman" w:hAnsi="Times New Roman" w:cs="Times New Roman"/>
          <w:sz w:val="28"/>
          <w:szCs w:val="28"/>
        </w:rPr>
        <w:t>Музейного фонду</w:t>
      </w:r>
      <w:r w:rsidRPr="005D275E">
        <w:rPr>
          <w:rFonts w:ascii="Times New Roman" w:hAnsi="Times New Roman" w:cs="Times New Roman"/>
          <w:sz w:val="28"/>
          <w:szCs w:val="28"/>
        </w:rPr>
        <w:t xml:space="preserve">, заклад спочатку формував свою колекцію з творів, що були вилучені з приватних зібрань після революції 1917 року </w:t>
      </w:r>
      <w:r w:rsidR="000F50BC" w:rsidRPr="000F50BC">
        <w:rPr>
          <w:rFonts w:ascii="Times New Roman" w:hAnsi="Times New Roman" w:cs="Times New Roman"/>
          <w:sz w:val="28"/>
          <w:szCs w:val="28"/>
        </w:rPr>
        <w:t>[</w:t>
      </w:r>
      <w:r w:rsidR="008F67D4">
        <w:rPr>
          <w:rFonts w:ascii="Times New Roman" w:hAnsi="Times New Roman" w:cs="Times New Roman"/>
          <w:sz w:val="28"/>
          <w:szCs w:val="28"/>
        </w:rPr>
        <w:t>2</w:t>
      </w:r>
      <w:r w:rsidR="000F50BC" w:rsidRPr="000F50BC">
        <w:rPr>
          <w:rFonts w:ascii="Times New Roman" w:hAnsi="Times New Roman" w:cs="Times New Roman"/>
          <w:sz w:val="28"/>
          <w:szCs w:val="28"/>
        </w:rPr>
        <w:t>]. П</w:t>
      </w:r>
      <w:r w:rsidRPr="000F50BC">
        <w:rPr>
          <w:rFonts w:ascii="Times New Roman" w:hAnsi="Times New Roman" w:cs="Times New Roman"/>
          <w:sz w:val="28"/>
          <w:szCs w:val="28"/>
        </w:rPr>
        <w:t>ротягом</w:t>
      </w:r>
      <w:r w:rsidRPr="005D275E">
        <w:rPr>
          <w:rFonts w:ascii="Times New Roman" w:hAnsi="Times New Roman" w:cs="Times New Roman"/>
          <w:sz w:val="28"/>
          <w:szCs w:val="28"/>
        </w:rPr>
        <w:t xml:space="preserve"> 1920–1930-х років до його фондів увійшли картини, конфісковані з аристократичних маєтків, що визначило спеціалізацію музею на європейському та російському мистецтві. У цей період він змінював назви, оскільки радянська влада використовувала культурні установи як інструменти ідеологічного впливу.</w:t>
      </w:r>
    </w:p>
    <w:p w14:paraId="41054003" w14:textId="283A2805"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 xml:space="preserve">Первинна експозиція Київської картинної галереї налічувала близько 200 творів, однак з часом колекція музею значно розширилася. Сьогодні вона розміщується у понад 30 залах, кожен із яких відображає певний період розвитку мистецтва. Основу експозиції становить </w:t>
      </w:r>
      <w:r>
        <w:rPr>
          <w:rFonts w:ascii="Times New Roman" w:hAnsi="Times New Roman" w:cs="Times New Roman"/>
          <w:sz w:val="28"/>
          <w:szCs w:val="28"/>
        </w:rPr>
        <w:t>історико-</w:t>
      </w:r>
      <w:r w:rsidRPr="005D275E">
        <w:rPr>
          <w:rFonts w:ascii="Times New Roman" w:hAnsi="Times New Roman" w:cs="Times New Roman"/>
          <w:sz w:val="28"/>
          <w:szCs w:val="28"/>
        </w:rPr>
        <w:t>хронологічний принцип побудови, що дозволяє простежити еволюцію художніх напрямів та стилів</w:t>
      </w:r>
      <w:r w:rsidR="0068416C">
        <w:rPr>
          <w:rFonts w:ascii="Times New Roman" w:hAnsi="Times New Roman" w:cs="Times New Roman"/>
          <w:sz w:val="28"/>
          <w:szCs w:val="28"/>
        </w:rPr>
        <w:t xml:space="preserve"> </w:t>
      </w:r>
      <w:r w:rsidR="0068416C" w:rsidRPr="0068416C">
        <w:rPr>
          <w:rFonts w:ascii="Times New Roman" w:hAnsi="Times New Roman" w:cs="Times New Roman"/>
          <w:sz w:val="28"/>
          <w:szCs w:val="28"/>
          <w:lang w:val="ru-RU"/>
        </w:rPr>
        <w:t>[</w:t>
      </w:r>
      <w:r w:rsidR="00E601E6">
        <w:rPr>
          <w:rFonts w:ascii="Times New Roman" w:hAnsi="Times New Roman" w:cs="Times New Roman"/>
          <w:sz w:val="28"/>
          <w:szCs w:val="28"/>
          <w:lang w:val="ru-RU"/>
        </w:rPr>
        <w:t>1</w:t>
      </w:r>
      <w:r w:rsidR="008F67D4">
        <w:rPr>
          <w:rFonts w:ascii="Times New Roman" w:hAnsi="Times New Roman" w:cs="Times New Roman"/>
          <w:sz w:val="28"/>
          <w:szCs w:val="28"/>
          <w:lang w:val="ru-RU"/>
        </w:rPr>
        <w:t>8</w:t>
      </w:r>
      <w:r w:rsidR="0068416C" w:rsidRPr="0068416C">
        <w:rPr>
          <w:rFonts w:ascii="Times New Roman" w:hAnsi="Times New Roman" w:cs="Times New Roman"/>
          <w:sz w:val="28"/>
          <w:szCs w:val="28"/>
          <w:lang w:val="ru-RU"/>
        </w:rPr>
        <w:t>]</w:t>
      </w:r>
      <w:r w:rsidRPr="005D275E">
        <w:rPr>
          <w:rFonts w:ascii="Times New Roman" w:hAnsi="Times New Roman" w:cs="Times New Roman"/>
          <w:sz w:val="28"/>
          <w:szCs w:val="28"/>
        </w:rPr>
        <w:t>.</w:t>
      </w:r>
    </w:p>
    <w:p w14:paraId="0175970C" w14:textId="77777777"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Зали музею знайомлять відвідувачів із києворуським іконописом, що є важливою складовою української культурної спадщини. В експозиції також представлено мистецтво північно-східних князівств, Російської імперії та Радянського Союзу, що дозволяє розглянути історичні зміни в художній традиції. Окрему увагу приділено портретному мистецтву XVIII століття, що включає як офіційні парадні зображення, так і камерні психологічні портрети.</w:t>
      </w:r>
    </w:p>
    <w:p w14:paraId="173066AD" w14:textId="77777777"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Друга половина XIX століття репрезентована багатою та різноманітною колекцією, яка охоплює передвижників, реалістичний живопис, академічне мистецтво, модерн та символізм. Ці напрямки стали відображенням суспільних змін і пошуків нових художніх рішень.</w:t>
      </w:r>
    </w:p>
    <w:p w14:paraId="36DFC0FC" w14:textId="7FB5AF46"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Важливе місце займають роботи періоду революційних подій</w:t>
      </w:r>
      <w:r>
        <w:rPr>
          <w:rFonts w:ascii="Times New Roman" w:hAnsi="Times New Roman" w:cs="Times New Roman"/>
          <w:sz w:val="28"/>
          <w:szCs w:val="28"/>
        </w:rPr>
        <w:t xml:space="preserve"> початку ХХ століття</w:t>
      </w:r>
      <w:r w:rsidRPr="005D275E">
        <w:rPr>
          <w:rFonts w:ascii="Times New Roman" w:hAnsi="Times New Roman" w:cs="Times New Roman"/>
          <w:sz w:val="28"/>
          <w:szCs w:val="28"/>
        </w:rPr>
        <w:t>, які демонструють вплив соціальних потрясінь на мистецький процес. Окремий пласт експозиції складають твори соціалістичного реалізму, що багато в чому визначали офіційну художню політику радянської доби.</w:t>
      </w:r>
    </w:p>
    <w:p w14:paraId="40FB4320" w14:textId="17329358"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Розширення експозиції Київської картинної галереї стало можливим завдяки постійному поповненню фондів</w:t>
      </w:r>
      <w:r>
        <w:rPr>
          <w:rFonts w:ascii="Times New Roman" w:hAnsi="Times New Roman" w:cs="Times New Roman"/>
          <w:sz w:val="28"/>
          <w:szCs w:val="28"/>
        </w:rPr>
        <w:t xml:space="preserve"> з рук самих художників, дарителів, колекціонерів</w:t>
      </w:r>
      <w:r w:rsidRPr="005D275E">
        <w:rPr>
          <w:rFonts w:ascii="Times New Roman" w:hAnsi="Times New Roman" w:cs="Times New Roman"/>
          <w:sz w:val="28"/>
          <w:szCs w:val="28"/>
        </w:rPr>
        <w:t>. Це дозволяє музею залишатися важливим центром мистецького життя та наукових досліджень, зберігаючи унікальну спадщину для майбутніх поколінь.</w:t>
      </w:r>
    </w:p>
    <w:p w14:paraId="024AEE02" w14:textId="05C9B825"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Під час Другої світової війни музей зазнав значних втрат. Частину колекції було евакуйовано, але багато цінних експонатів було втрачено або вивезено до Німеччини. Після закінчення війни розпочався довгий процес відновлення фондів </w:t>
      </w:r>
      <w:r w:rsidR="00C23D7B" w:rsidRPr="00C23D7B">
        <w:rPr>
          <w:rFonts w:ascii="Times New Roman" w:hAnsi="Times New Roman" w:cs="Times New Roman"/>
          <w:sz w:val="28"/>
          <w:szCs w:val="28"/>
        </w:rPr>
        <w:t>[</w:t>
      </w:r>
      <w:r w:rsidR="008F67D4">
        <w:rPr>
          <w:rFonts w:ascii="Times New Roman" w:hAnsi="Times New Roman" w:cs="Times New Roman"/>
          <w:sz w:val="28"/>
          <w:szCs w:val="28"/>
        </w:rPr>
        <w:t>21</w:t>
      </w:r>
      <w:r w:rsidR="00C23D7B" w:rsidRPr="00C23D7B">
        <w:rPr>
          <w:rFonts w:ascii="Times New Roman" w:hAnsi="Times New Roman" w:cs="Times New Roman"/>
          <w:sz w:val="28"/>
          <w:szCs w:val="28"/>
        </w:rPr>
        <w:t xml:space="preserve">]. </w:t>
      </w:r>
      <w:r w:rsidRPr="005D275E">
        <w:rPr>
          <w:rFonts w:ascii="Times New Roman" w:hAnsi="Times New Roman" w:cs="Times New Roman"/>
          <w:sz w:val="28"/>
          <w:szCs w:val="28"/>
        </w:rPr>
        <w:t xml:space="preserve">У 1950–1980-х роках музей переживає період </w:t>
      </w:r>
      <w:r w:rsidRPr="005D275E">
        <w:rPr>
          <w:rFonts w:ascii="Times New Roman" w:hAnsi="Times New Roman" w:cs="Times New Roman"/>
          <w:sz w:val="28"/>
          <w:szCs w:val="28"/>
        </w:rPr>
        <w:lastRenderedPageBreak/>
        <w:t xml:space="preserve">розквіту, отримуючи нові надходження та зміцнюючи свій статус одного з головних художніх музеїв України. </w:t>
      </w:r>
    </w:p>
    <w:p w14:paraId="0F996BDE" w14:textId="648BFA92" w:rsidR="002C40C0" w:rsidRPr="005D275E" w:rsidRDefault="002C40C0"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Зі здобуттям незалежності у 1990-х роках відбулося переосмислення музейної колекції</w:t>
      </w:r>
      <w:r w:rsidR="007B7646">
        <w:rPr>
          <w:rFonts w:ascii="Times New Roman" w:hAnsi="Times New Roman" w:cs="Times New Roman"/>
          <w:sz w:val="28"/>
          <w:szCs w:val="28"/>
          <w:lang w:val="ru-RU"/>
        </w:rPr>
        <w:t xml:space="preserve"> </w:t>
      </w:r>
      <w:r w:rsidR="007B7646" w:rsidRPr="007B7646">
        <w:rPr>
          <w:rFonts w:ascii="Times New Roman" w:hAnsi="Times New Roman" w:cs="Times New Roman"/>
          <w:sz w:val="28"/>
          <w:szCs w:val="28"/>
          <w:lang w:val="ru-RU"/>
        </w:rPr>
        <w:t>[</w:t>
      </w:r>
      <w:r w:rsidR="008F67D4">
        <w:rPr>
          <w:rFonts w:ascii="Times New Roman" w:hAnsi="Times New Roman" w:cs="Times New Roman"/>
          <w:sz w:val="28"/>
          <w:szCs w:val="28"/>
          <w:lang w:val="ru-RU"/>
        </w:rPr>
        <w:t>6</w:t>
      </w:r>
      <w:r w:rsidR="007B7646" w:rsidRPr="007B7646">
        <w:rPr>
          <w:rFonts w:ascii="Times New Roman" w:hAnsi="Times New Roman" w:cs="Times New Roman"/>
          <w:sz w:val="28"/>
          <w:szCs w:val="28"/>
          <w:lang w:val="ru-RU"/>
        </w:rPr>
        <w:t>]</w:t>
      </w:r>
      <w:r w:rsidRPr="005D275E">
        <w:rPr>
          <w:rFonts w:ascii="Times New Roman" w:hAnsi="Times New Roman" w:cs="Times New Roman"/>
          <w:sz w:val="28"/>
          <w:szCs w:val="28"/>
        </w:rPr>
        <w:t>. Музей почав активно досліджувати власну колекцію з точки зору національної ідентичності, розширювати свої виставкові проєкти, адаптуючись до нових викликів. У 1994 році заклад отримав назву "Київський музей російського мистецтва", що згодом стало предметом дискусій у контексті деколонізаційних процесів. Врешті-решт, у 2017 році йому повернули історичну назву – "Київська картинна галерея", що дозволило краще відобразити його місію як центру збереження європейського та українського мистецтва.</w:t>
      </w:r>
    </w:p>
    <w:p w14:paraId="72CA15C4" w14:textId="6F14F792" w:rsidR="00743DF9" w:rsidRPr="005D275E"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 2009 році Шоколадний будинок став частиною Національного музею «Київська картинна галерея»</w:t>
      </w:r>
      <w:r w:rsidR="008D59A1">
        <w:rPr>
          <w:rFonts w:ascii="Times New Roman" w:hAnsi="Times New Roman" w:cs="Times New Roman"/>
          <w:sz w:val="28"/>
          <w:szCs w:val="28"/>
        </w:rPr>
        <w:t xml:space="preserve"> </w:t>
      </w:r>
      <w:r w:rsidR="008D59A1" w:rsidRPr="008D59A1">
        <w:rPr>
          <w:rFonts w:ascii="Times New Roman" w:hAnsi="Times New Roman" w:cs="Times New Roman"/>
          <w:sz w:val="28"/>
          <w:szCs w:val="28"/>
          <w:lang w:val="ru-RU"/>
        </w:rPr>
        <w:t>[</w:t>
      </w:r>
      <w:r w:rsidR="00E601E6">
        <w:rPr>
          <w:rFonts w:ascii="Times New Roman" w:hAnsi="Times New Roman" w:cs="Times New Roman"/>
          <w:sz w:val="28"/>
          <w:szCs w:val="28"/>
          <w:lang w:val="ru-RU"/>
        </w:rPr>
        <w:t>1</w:t>
      </w:r>
      <w:r w:rsidR="008F67D4">
        <w:rPr>
          <w:rFonts w:ascii="Times New Roman" w:hAnsi="Times New Roman" w:cs="Times New Roman"/>
          <w:sz w:val="28"/>
          <w:szCs w:val="28"/>
          <w:lang w:val="ru-RU"/>
        </w:rPr>
        <w:t>7</w:t>
      </w:r>
      <w:r w:rsidR="008D59A1" w:rsidRPr="008D59A1">
        <w:rPr>
          <w:rFonts w:ascii="Times New Roman" w:hAnsi="Times New Roman" w:cs="Times New Roman"/>
          <w:sz w:val="28"/>
          <w:szCs w:val="28"/>
          <w:lang w:val="ru-RU"/>
        </w:rPr>
        <w:t>]</w:t>
      </w:r>
      <w:r w:rsidRPr="005D275E">
        <w:rPr>
          <w:rFonts w:ascii="Times New Roman" w:hAnsi="Times New Roman" w:cs="Times New Roman"/>
          <w:sz w:val="28"/>
          <w:szCs w:val="28"/>
        </w:rPr>
        <w:t>. З того часу будівля активно відновлювалася, а після реставрації, 17 лютого 2010 року, була відкритою для відвідувачів як філія музею. З того моменту тут регулярно проводяться виставки, присвячені українському мистецтву, де експонуються роботи, що охоплюють різні етапи розвитку національної культури. Цей простір став важливим осередком для популяризації творчості українських митців, а також для знайомства з історією та сучасністю українського мистецтва. Філія галереї була відкрита з метою збереження та популяризації українського мистецтва, зокрема, сучасного живопису та декоративно-прикладного мистецтва. В Шоколадному будинку проводяться виставки</w:t>
      </w:r>
      <w:r>
        <w:rPr>
          <w:rFonts w:ascii="Times New Roman" w:hAnsi="Times New Roman" w:cs="Times New Roman"/>
          <w:sz w:val="28"/>
          <w:szCs w:val="28"/>
        </w:rPr>
        <w:t>,</w:t>
      </w:r>
      <w:r w:rsidRPr="005D275E">
        <w:rPr>
          <w:rFonts w:ascii="Times New Roman" w:hAnsi="Times New Roman" w:cs="Times New Roman"/>
          <w:sz w:val="28"/>
          <w:szCs w:val="28"/>
        </w:rPr>
        <w:t xml:space="preserve"> а також організовуються тематичні експозиції, що стосуються соціально важливих тем, таких як національна ідентичність, війна та мир.</w:t>
      </w:r>
    </w:p>
    <w:p w14:paraId="27198E3F" w14:textId="2566424C" w:rsidR="00743DF9" w:rsidRPr="005D275E"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 2020 році Київська картинна галерея отримала нову візуальну айдентику</w:t>
      </w:r>
      <w:r w:rsidR="008D59A1" w:rsidRPr="008D59A1">
        <w:rPr>
          <w:rFonts w:ascii="Times New Roman" w:hAnsi="Times New Roman" w:cs="Times New Roman"/>
          <w:sz w:val="28"/>
          <w:szCs w:val="28"/>
          <w:lang w:val="ru-RU"/>
        </w:rPr>
        <w:t xml:space="preserve"> [</w:t>
      </w:r>
      <w:r w:rsidR="008F67D4">
        <w:rPr>
          <w:rFonts w:ascii="Times New Roman" w:hAnsi="Times New Roman" w:cs="Times New Roman"/>
          <w:sz w:val="28"/>
          <w:szCs w:val="28"/>
          <w:lang w:val="ru-RU"/>
        </w:rPr>
        <w:t>3; 9</w:t>
      </w:r>
      <w:r w:rsidR="008D59A1" w:rsidRPr="008D59A1">
        <w:rPr>
          <w:rFonts w:ascii="Times New Roman" w:hAnsi="Times New Roman" w:cs="Times New Roman"/>
          <w:sz w:val="28"/>
          <w:szCs w:val="28"/>
          <w:lang w:val="ru-RU"/>
        </w:rPr>
        <w:t>]</w:t>
      </w:r>
      <w:r w:rsidRPr="005D275E">
        <w:rPr>
          <w:rFonts w:ascii="Times New Roman" w:hAnsi="Times New Roman" w:cs="Times New Roman"/>
          <w:sz w:val="28"/>
          <w:szCs w:val="28"/>
        </w:rPr>
        <w:t>.</w:t>
      </w:r>
    </w:p>
    <w:p w14:paraId="1A72C741" w14:textId="77777777" w:rsidR="00743DF9" w:rsidRPr="005D275E"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Над її створенням працювали куратор Музею сучасного мистецтва Одеси Андрій Сігунцов та діджитал-продюсер Андрій Павлов. Завданням оновлення було поєднати сучасний, чіткий і впізнаваний візуальний образ музею із глибокою повагою до його давніх традицій.</w:t>
      </w:r>
    </w:p>
    <w:p w14:paraId="4052BD37" w14:textId="77777777" w:rsidR="00743DF9" w:rsidRPr="005D275E"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Результатом роботи стала нова айдентика, яка вдало об'єднала історичну спадщину та сучасний стиль.</w:t>
      </w:r>
    </w:p>
    <w:p w14:paraId="6C78E4B5" w14:textId="1EA17325" w:rsidR="002C40C0"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Зокрема, командою було створено фірмовий шрифт «Київської картинної галереї», у літери якого інтегрували фрагменти полотен художників із постійної експозиції музею. Такий підхід не лише надав айдентиці унікальності, а й підкреслив тісний зв'язок візуальної мови музею з його мистецькими надбаннями. </w:t>
      </w:r>
    </w:p>
    <w:p w14:paraId="34D97593" w14:textId="5D6E214D" w:rsidR="005C3F8C" w:rsidRDefault="005C3F8C"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2022 році музей зіштовхнувся з новими викликами, які повстали хронологічно з </w:t>
      </w:r>
      <w:r w:rsidR="009330C0">
        <w:rPr>
          <w:rFonts w:ascii="Times New Roman" w:hAnsi="Times New Roman" w:cs="Times New Roman"/>
          <w:sz w:val="28"/>
          <w:szCs w:val="28"/>
        </w:rPr>
        <w:t xml:space="preserve">початком повномасштабного вторгнення. </w:t>
      </w:r>
      <w:r w:rsidR="009330C0" w:rsidRPr="009330C0">
        <w:rPr>
          <w:rFonts w:ascii="Times New Roman" w:hAnsi="Times New Roman" w:cs="Times New Roman"/>
          <w:sz w:val="28"/>
          <w:szCs w:val="28"/>
        </w:rPr>
        <w:t>Ці події зумовили необхідність переосмислення усталених підходів до музейної діяльності, що відобразилося і в науковому осмисленні теми</w:t>
      </w:r>
      <w:r w:rsidR="009330C0">
        <w:rPr>
          <w:rFonts w:ascii="Times New Roman" w:hAnsi="Times New Roman" w:cs="Times New Roman"/>
          <w:sz w:val="28"/>
          <w:szCs w:val="28"/>
        </w:rPr>
        <w:t xml:space="preserve"> </w:t>
      </w:r>
      <w:r w:rsidR="009330C0" w:rsidRPr="009330C0">
        <w:rPr>
          <w:rFonts w:ascii="Times New Roman" w:hAnsi="Times New Roman" w:cs="Times New Roman"/>
          <w:sz w:val="28"/>
          <w:szCs w:val="28"/>
        </w:rPr>
        <w:t>в площині досліджень культурної спадщини в умовах війни, адаптації музейних стратегій до кризових ситуацій, а також ролі мистецьких інституцій у формуванні колективної пам’яті та національної ідентичності.</w:t>
      </w:r>
    </w:p>
    <w:p w14:paraId="5FAC251F" w14:textId="471F4980" w:rsidR="00B45F08" w:rsidRDefault="00930377" w:rsidP="005F1D00">
      <w:pPr>
        <w:spacing w:after="0" w:line="360" w:lineRule="auto"/>
        <w:ind w:firstLine="709"/>
        <w:jc w:val="both"/>
        <w:rPr>
          <w:rFonts w:ascii="Times New Roman" w:hAnsi="Times New Roman" w:cs="Times New Roman"/>
          <w:sz w:val="28"/>
          <w:szCs w:val="28"/>
        </w:rPr>
      </w:pPr>
      <w:r w:rsidRPr="00930377">
        <w:rPr>
          <w:rFonts w:ascii="Times New Roman" w:hAnsi="Times New Roman" w:cs="Times New Roman"/>
          <w:sz w:val="28"/>
          <w:szCs w:val="28"/>
        </w:rPr>
        <w:t>У зв’язку з тим, що музей був змушений у період активної фази бойових дій перенести основну частину своїх постійних експозицій до захищених сховищ, акценти діяльності істотно змістилися на розвиток тимчасових виставкових проєктів. Саме виставкова робота стала провідним напрямом функціонування Національного музею «Київська картинна галерея» в умовах воєнного стану. За період 2022–2024 років у музеї було реалізовано 79 виставкових проєктів</w:t>
      </w:r>
      <w:r w:rsidR="008D59A1" w:rsidRPr="008D59A1">
        <w:rPr>
          <w:rFonts w:ascii="Times New Roman" w:hAnsi="Times New Roman" w:cs="Times New Roman"/>
          <w:sz w:val="28"/>
          <w:szCs w:val="28"/>
        </w:rPr>
        <w:t xml:space="preserve"> (</w:t>
      </w:r>
      <w:r w:rsidR="008D59A1">
        <w:rPr>
          <w:rFonts w:ascii="Times New Roman" w:hAnsi="Times New Roman" w:cs="Times New Roman"/>
          <w:sz w:val="28"/>
          <w:szCs w:val="28"/>
        </w:rPr>
        <w:t>додаток 2)</w:t>
      </w:r>
      <w:r>
        <w:rPr>
          <w:rFonts w:ascii="Times New Roman" w:hAnsi="Times New Roman" w:cs="Times New Roman"/>
          <w:sz w:val="28"/>
          <w:szCs w:val="28"/>
        </w:rPr>
        <w:t xml:space="preserve">, що </w:t>
      </w:r>
      <w:r w:rsidRPr="00930377">
        <w:rPr>
          <w:rFonts w:ascii="Times New Roman" w:hAnsi="Times New Roman" w:cs="Times New Roman"/>
          <w:sz w:val="28"/>
          <w:szCs w:val="28"/>
        </w:rPr>
        <w:t xml:space="preserve">засвідчує не лише високий рівень адаптивності музейної команди, але й стійке прагнення до підтримки художників і </w:t>
      </w:r>
      <w:r>
        <w:rPr>
          <w:rFonts w:ascii="Times New Roman" w:hAnsi="Times New Roman" w:cs="Times New Roman"/>
          <w:sz w:val="28"/>
          <w:szCs w:val="28"/>
        </w:rPr>
        <w:t>національної культури</w:t>
      </w:r>
      <w:r w:rsidRPr="00930377">
        <w:rPr>
          <w:rFonts w:ascii="Times New Roman" w:hAnsi="Times New Roman" w:cs="Times New Roman"/>
          <w:sz w:val="28"/>
          <w:szCs w:val="28"/>
        </w:rPr>
        <w:t xml:space="preserve"> в часи </w:t>
      </w:r>
      <w:r>
        <w:rPr>
          <w:rFonts w:ascii="Times New Roman" w:hAnsi="Times New Roman" w:cs="Times New Roman"/>
          <w:sz w:val="28"/>
          <w:szCs w:val="28"/>
        </w:rPr>
        <w:t>глобальних</w:t>
      </w:r>
      <w:r w:rsidRPr="00930377">
        <w:rPr>
          <w:rFonts w:ascii="Times New Roman" w:hAnsi="Times New Roman" w:cs="Times New Roman"/>
          <w:sz w:val="28"/>
          <w:szCs w:val="28"/>
        </w:rPr>
        <w:t xml:space="preserve"> викликів.</w:t>
      </w:r>
    </w:p>
    <w:p w14:paraId="0B68D8C9" w14:textId="68E5BCFB" w:rsidR="00814A68" w:rsidRDefault="00814A68" w:rsidP="005F1D00">
      <w:pPr>
        <w:pStyle w:val="1"/>
        <w:numPr>
          <w:ilvl w:val="1"/>
          <w:numId w:val="5"/>
        </w:numPr>
        <w:ind w:firstLine="709"/>
        <w:rPr>
          <w:rFonts w:cs="Times New Roman"/>
          <w:b/>
          <w:bCs/>
          <w:szCs w:val="28"/>
        </w:rPr>
      </w:pPr>
      <w:bookmarkStart w:id="4" w:name="_Toc198810377"/>
      <w:r w:rsidRPr="005D275E">
        <w:rPr>
          <w:rFonts w:cs="Times New Roman"/>
          <w:b/>
          <w:bCs/>
          <w:szCs w:val="28"/>
        </w:rPr>
        <w:t>Джерельна база</w:t>
      </w:r>
      <w:r w:rsidR="007A285B" w:rsidRPr="005D275E">
        <w:rPr>
          <w:rFonts w:cs="Times New Roman"/>
          <w:b/>
          <w:bCs/>
          <w:szCs w:val="28"/>
        </w:rPr>
        <w:t xml:space="preserve"> дослідження</w:t>
      </w:r>
      <w:bookmarkEnd w:id="4"/>
    </w:p>
    <w:p w14:paraId="3684D1D4" w14:textId="6AEDAE47" w:rsidR="00B45F08" w:rsidRPr="00B45F08" w:rsidRDefault="00B45F08" w:rsidP="005F1D00">
      <w:pPr>
        <w:spacing w:after="0" w:line="360" w:lineRule="auto"/>
        <w:ind w:firstLine="709"/>
        <w:jc w:val="both"/>
        <w:rPr>
          <w:rFonts w:ascii="Times New Roman" w:hAnsi="Times New Roman" w:cs="Times New Roman"/>
          <w:sz w:val="28"/>
          <w:szCs w:val="28"/>
        </w:rPr>
      </w:pPr>
      <w:r w:rsidRPr="00B45F08">
        <w:rPr>
          <w:rFonts w:ascii="Times New Roman" w:hAnsi="Times New Roman" w:cs="Times New Roman"/>
          <w:sz w:val="28"/>
          <w:szCs w:val="28"/>
        </w:rPr>
        <w:t>Дослідження проблеми збереження культурної спадщини під час воєнних конфліктів та адаптації музейної діяльності в кризових умовах набуває все більшої актуальності в сучасному гуманітарному дискурсі. Наукова література, присвячена цьому питанню, охоплює як міжнародний, так і український контексти, що дозволяє всебічно розглянути виклики, з якими стикаються музейні установи в умовах збройної агресії.</w:t>
      </w:r>
    </w:p>
    <w:p w14:paraId="657D6174" w14:textId="3B43CF0E" w:rsidR="00B45F08" w:rsidRPr="00B45F08" w:rsidRDefault="00B45F08" w:rsidP="005F1D00">
      <w:pPr>
        <w:spacing w:after="0" w:line="360" w:lineRule="auto"/>
        <w:ind w:firstLine="709"/>
        <w:jc w:val="both"/>
        <w:rPr>
          <w:rFonts w:ascii="Times New Roman" w:hAnsi="Times New Roman" w:cs="Times New Roman"/>
          <w:sz w:val="28"/>
          <w:szCs w:val="28"/>
        </w:rPr>
      </w:pPr>
      <w:r w:rsidRPr="00B45F08">
        <w:rPr>
          <w:rFonts w:ascii="Times New Roman" w:hAnsi="Times New Roman" w:cs="Times New Roman"/>
          <w:sz w:val="28"/>
          <w:szCs w:val="28"/>
        </w:rPr>
        <w:lastRenderedPageBreak/>
        <w:t>У фокусі уваги міжнародних організацій, зокрема UNESCO, ICCROM та Blue Shield International, перебуває розробка механізмів захисту культурних цінностей у зоні конфлікту. У виданні "Endangered Heritage: Emergency Evacuation of Heritage Collections" (ICCROM, 2016) подано покрокові інструкції з евакуації музейних колекцій, що можуть бути використані як методичний орієнтир для українських музейників. Документи UNESCO з питань культурної спадщини в умовах надзвичайних ситуацій визначають основні принципи міжнародного права, закріплені в Гаазькій конвенції 1954 року, зокрема щодо заборони знищення та незаконного вивезення артефактів.</w:t>
      </w:r>
    </w:p>
    <w:p w14:paraId="40E77056" w14:textId="247CD9C8" w:rsidR="00A23E4F" w:rsidRPr="00A23E4F" w:rsidRDefault="00A23E4F" w:rsidP="005F1D00">
      <w:pPr>
        <w:spacing w:after="0" w:line="360" w:lineRule="auto"/>
        <w:ind w:firstLine="709"/>
        <w:jc w:val="both"/>
        <w:rPr>
          <w:rFonts w:ascii="Times New Roman" w:hAnsi="Times New Roman" w:cs="Times New Roman"/>
          <w:sz w:val="28"/>
          <w:szCs w:val="28"/>
        </w:rPr>
      </w:pPr>
      <w:r w:rsidRPr="00A23E4F">
        <w:rPr>
          <w:rFonts w:ascii="Times New Roman" w:hAnsi="Times New Roman" w:cs="Times New Roman"/>
          <w:sz w:val="28"/>
          <w:szCs w:val="28"/>
        </w:rPr>
        <w:t>Одним із ключових джерел є «Біла книга 2022: Збереження науки під час війни», підготовлена в рамках проєкту «Наука в небезпеці» за підтримки Посольства США в Україні</w:t>
      </w:r>
      <w:r>
        <w:rPr>
          <w:rFonts w:ascii="Times New Roman" w:hAnsi="Times New Roman" w:cs="Times New Roman"/>
          <w:sz w:val="28"/>
          <w:szCs w:val="28"/>
        </w:rPr>
        <w:t xml:space="preserve"> </w:t>
      </w:r>
      <w:r w:rsidRPr="00A23E4F">
        <w:rPr>
          <w:rFonts w:ascii="Times New Roman" w:hAnsi="Times New Roman" w:cs="Times New Roman"/>
          <w:sz w:val="28"/>
          <w:szCs w:val="28"/>
          <w:lang w:val="ru-RU"/>
        </w:rPr>
        <w:t>[</w:t>
      </w:r>
      <w:r w:rsidR="008F67D4">
        <w:rPr>
          <w:rFonts w:ascii="Times New Roman" w:hAnsi="Times New Roman" w:cs="Times New Roman"/>
          <w:sz w:val="28"/>
          <w:szCs w:val="28"/>
          <w:lang w:val="ru-RU"/>
        </w:rPr>
        <w:t>5</w:t>
      </w:r>
      <w:r w:rsidRPr="00A23E4F">
        <w:rPr>
          <w:rFonts w:ascii="Times New Roman" w:hAnsi="Times New Roman" w:cs="Times New Roman"/>
          <w:sz w:val="28"/>
          <w:szCs w:val="28"/>
          <w:lang w:val="ru-RU"/>
        </w:rPr>
        <w:t>]</w:t>
      </w:r>
      <w:r w:rsidRPr="00A23E4F">
        <w:rPr>
          <w:rFonts w:ascii="Times New Roman" w:hAnsi="Times New Roman" w:cs="Times New Roman"/>
          <w:sz w:val="28"/>
          <w:szCs w:val="28"/>
        </w:rPr>
        <w:t>. Це дослідження містить аналіз викликів, з якими зіткнулися наукові та культурні установи України після початку повномасштабного вторгнення, а також рекомендації щодо збереження наукової та культурної спадщини. Матеріал базується на глибинних інтерв’ю та онлайн-опитуваннях українських науковців, що дозволяє отримати емпіричні дані про стан музейної галузі в кризовий період.</w:t>
      </w:r>
    </w:p>
    <w:p w14:paraId="09CD6631" w14:textId="77777777" w:rsidR="00A23E4F" w:rsidRPr="00A23E4F" w:rsidRDefault="00A23E4F" w:rsidP="005F1D00">
      <w:pPr>
        <w:spacing w:after="0" w:line="360" w:lineRule="auto"/>
        <w:ind w:firstLine="709"/>
        <w:jc w:val="both"/>
        <w:rPr>
          <w:rFonts w:ascii="Times New Roman" w:hAnsi="Times New Roman" w:cs="Times New Roman"/>
          <w:sz w:val="28"/>
          <w:szCs w:val="28"/>
        </w:rPr>
      </w:pPr>
      <w:r w:rsidRPr="00A23E4F">
        <w:rPr>
          <w:rFonts w:ascii="Times New Roman" w:hAnsi="Times New Roman" w:cs="Times New Roman"/>
          <w:sz w:val="28"/>
          <w:szCs w:val="28"/>
        </w:rPr>
        <w:t>Це джерело є цінним для розуміння загального контексту функціонування музеїв в умовах війни, а також для аналізу стратегій адаптації та збереження культурної спадщини.</w:t>
      </w:r>
    </w:p>
    <w:p w14:paraId="5FE20909" w14:textId="649EF589" w:rsidR="00B45F08" w:rsidRPr="00B45F08" w:rsidRDefault="00B45F08" w:rsidP="005F1D00">
      <w:pPr>
        <w:spacing w:after="0" w:line="360" w:lineRule="auto"/>
        <w:ind w:firstLine="709"/>
        <w:jc w:val="both"/>
        <w:rPr>
          <w:rFonts w:ascii="Times New Roman" w:hAnsi="Times New Roman" w:cs="Times New Roman"/>
          <w:sz w:val="28"/>
          <w:szCs w:val="28"/>
        </w:rPr>
      </w:pPr>
      <w:r w:rsidRPr="00B45F08">
        <w:rPr>
          <w:rFonts w:ascii="Times New Roman" w:hAnsi="Times New Roman" w:cs="Times New Roman"/>
          <w:sz w:val="28"/>
          <w:szCs w:val="28"/>
        </w:rPr>
        <w:t>У контексті повномасштабного вторгнення РФ в Україну у 2022 році особливої гостроти набуло питання знищення, пограбування та вивезення культурних цінностей. Публікації, присвячені цій тематиці, почали активно з’являтися вже у перші місяці війни та залишаються предметом суспільного й наукового обговорення донині. Цей масив джерел не лише фіксує факти культурного геноциду, а й актуалізує потребу системного вивчення механізмів захисту та документування втрат.</w:t>
      </w:r>
    </w:p>
    <w:p w14:paraId="6D2E41B8" w14:textId="582CB901" w:rsidR="00B45F08" w:rsidRPr="00B45F08" w:rsidRDefault="00B45F08" w:rsidP="005F1D00">
      <w:pPr>
        <w:spacing w:after="0" w:line="360" w:lineRule="auto"/>
        <w:ind w:firstLine="709"/>
        <w:jc w:val="both"/>
        <w:rPr>
          <w:rFonts w:ascii="Times New Roman" w:hAnsi="Times New Roman" w:cs="Times New Roman"/>
          <w:sz w:val="28"/>
          <w:szCs w:val="28"/>
        </w:rPr>
      </w:pPr>
      <w:r w:rsidRPr="00B45F08">
        <w:rPr>
          <w:rFonts w:ascii="Times New Roman" w:hAnsi="Times New Roman" w:cs="Times New Roman"/>
          <w:sz w:val="28"/>
          <w:szCs w:val="28"/>
        </w:rPr>
        <w:t xml:space="preserve">Зокрема, науковиці Л. Кузнецова та В. Бакальчук у своїх дослідженнях </w:t>
      </w:r>
      <w:r w:rsidR="00A23E4F" w:rsidRPr="00A23E4F">
        <w:rPr>
          <w:rFonts w:ascii="Times New Roman" w:hAnsi="Times New Roman" w:cs="Times New Roman"/>
          <w:sz w:val="28"/>
          <w:szCs w:val="28"/>
        </w:rPr>
        <w:t>[</w:t>
      </w:r>
      <w:r w:rsidR="00E601E6">
        <w:rPr>
          <w:rFonts w:ascii="Times New Roman" w:hAnsi="Times New Roman" w:cs="Times New Roman"/>
          <w:sz w:val="28"/>
          <w:szCs w:val="28"/>
        </w:rPr>
        <w:t>10</w:t>
      </w:r>
      <w:r w:rsidR="00A23E4F" w:rsidRPr="00A23E4F">
        <w:rPr>
          <w:rFonts w:ascii="Times New Roman" w:hAnsi="Times New Roman" w:cs="Times New Roman"/>
          <w:sz w:val="28"/>
          <w:szCs w:val="28"/>
        </w:rPr>
        <w:t xml:space="preserve">, </w:t>
      </w:r>
      <w:r w:rsidR="00E601E6">
        <w:rPr>
          <w:rFonts w:ascii="Times New Roman" w:hAnsi="Times New Roman" w:cs="Times New Roman"/>
          <w:sz w:val="28"/>
          <w:szCs w:val="28"/>
        </w:rPr>
        <w:t>5</w:t>
      </w:r>
      <w:r w:rsidR="00A23E4F" w:rsidRPr="00A23E4F">
        <w:rPr>
          <w:rFonts w:ascii="Times New Roman" w:hAnsi="Times New Roman" w:cs="Times New Roman"/>
          <w:sz w:val="28"/>
          <w:szCs w:val="28"/>
        </w:rPr>
        <w:t xml:space="preserve">] </w:t>
      </w:r>
      <w:r w:rsidRPr="00B45F08">
        <w:rPr>
          <w:rFonts w:ascii="Times New Roman" w:hAnsi="Times New Roman" w:cs="Times New Roman"/>
          <w:sz w:val="28"/>
          <w:szCs w:val="28"/>
        </w:rPr>
        <w:t xml:space="preserve">аналізують загрози незаконного вивезення та знищення рухомих культурних цінностей, а також проблематику привласнення українських </w:t>
      </w:r>
      <w:r w:rsidRPr="00B45F08">
        <w:rPr>
          <w:rFonts w:ascii="Times New Roman" w:hAnsi="Times New Roman" w:cs="Times New Roman"/>
          <w:sz w:val="28"/>
          <w:szCs w:val="28"/>
        </w:rPr>
        <w:lastRenderedPageBreak/>
        <w:t>артефактів окупаційними адміністраціями. У статті І. Скленар</w:t>
      </w:r>
      <w:r w:rsidR="00A23E4F" w:rsidRPr="00A23E4F">
        <w:rPr>
          <w:rFonts w:ascii="Times New Roman" w:hAnsi="Times New Roman" w:cs="Times New Roman"/>
          <w:sz w:val="28"/>
          <w:szCs w:val="28"/>
        </w:rPr>
        <w:t xml:space="preserve"> [</w:t>
      </w:r>
      <w:r w:rsidR="008F67D4">
        <w:rPr>
          <w:rFonts w:ascii="Times New Roman" w:hAnsi="Times New Roman" w:cs="Times New Roman"/>
          <w:sz w:val="28"/>
          <w:szCs w:val="28"/>
        </w:rPr>
        <w:t>24</w:t>
      </w:r>
      <w:r w:rsidR="00A23E4F" w:rsidRPr="00A23E4F">
        <w:rPr>
          <w:rFonts w:ascii="Times New Roman" w:hAnsi="Times New Roman" w:cs="Times New Roman"/>
          <w:sz w:val="28"/>
          <w:szCs w:val="28"/>
        </w:rPr>
        <w:t>]</w:t>
      </w:r>
      <w:r w:rsidRPr="00B45F08">
        <w:rPr>
          <w:rFonts w:ascii="Times New Roman" w:hAnsi="Times New Roman" w:cs="Times New Roman"/>
          <w:sz w:val="28"/>
          <w:szCs w:val="28"/>
        </w:rPr>
        <w:t xml:space="preserve"> висвітлено конкретні приклади пограбувань і руйнацій музейних установ у Херсонській, Луганській, Донецькій та Запорізькій областях, що стали наслідком цілеспрямованої політики культурного придушення.</w:t>
      </w:r>
    </w:p>
    <w:p w14:paraId="58D5BD2E" w14:textId="7FDBC615" w:rsidR="00B45F08" w:rsidRPr="00B45F08" w:rsidRDefault="00B45F08" w:rsidP="005F1D00">
      <w:pPr>
        <w:spacing w:after="0" w:line="360" w:lineRule="auto"/>
        <w:ind w:firstLine="709"/>
        <w:jc w:val="both"/>
        <w:rPr>
          <w:rFonts w:ascii="Times New Roman" w:hAnsi="Times New Roman" w:cs="Times New Roman"/>
          <w:sz w:val="28"/>
          <w:szCs w:val="28"/>
        </w:rPr>
      </w:pPr>
      <w:r w:rsidRPr="00B45F08">
        <w:rPr>
          <w:rFonts w:ascii="Times New Roman" w:hAnsi="Times New Roman" w:cs="Times New Roman"/>
          <w:sz w:val="28"/>
          <w:szCs w:val="28"/>
        </w:rPr>
        <w:t>На міжнародно-правовому рівні важливими є дослідження Б. Криволапова та О. Рішняка, які зосереджуються на аналізі ефективності чинних міжнародних конвенцій у сфері охорони культурної спадщини в умовах війни, зокрема Гаазької конвенції 1954 року</w:t>
      </w:r>
      <w:r w:rsidR="00A23E4F" w:rsidRPr="00A23E4F">
        <w:rPr>
          <w:rFonts w:ascii="Times New Roman" w:hAnsi="Times New Roman" w:cs="Times New Roman"/>
          <w:sz w:val="28"/>
          <w:szCs w:val="28"/>
        </w:rPr>
        <w:t xml:space="preserve"> [</w:t>
      </w:r>
      <w:r w:rsidR="008F67D4">
        <w:rPr>
          <w:rFonts w:ascii="Times New Roman" w:hAnsi="Times New Roman" w:cs="Times New Roman"/>
          <w:sz w:val="28"/>
          <w:szCs w:val="28"/>
        </w:rPr>
        <w:t>15; 23</w:t>
      </w:r>
      <w:r w:rsidR="00A23E4F" w:rsidRPr="00A23E4F">
        <w:rPr>
          <w:rFonts w:ascii="Times New Roman" w:hAnsi="Times New Roman" w:cs="Times New Roman"/>
          <w:sz w:val="28"/>
          <w:szCs w:val="28"/>
        </w:rPr>
        <w:t>]</w:t>
      </w:r>
      <w:r w:rsidRPr="00B45F08">
        <w:rPr>
          <w:rFonts w:ascii="Times New Roman" w:hAnsi="Times New Roman" w:cs="Times New Roman"/>
          <w:sz w:val="28"/>
          <w:szCs w:val="28"/>
        </w:rPr>
        <w:t>. Вони вказують на наявні прогалини в системі відповідальності за злочини проти культурних об’єктів та підкреслюють необхідність адаптації правових механізмів до реалій гібридної агресії.</w:t>
      </w:r>
    </w:p>
    <w:p w14:paraId="1F24CA6B" w14:textId="1AC771F8" w:rsidR="00B45F08" w:rsidRPr="00B45F08" w:rsidRDefault="00B45F08" w:rsidP="005F1D00">
      <w:pPr>
        <w:spacing w:after="0" w:line="360" w:lineRule="auto"/>
        <w:ind w:firstLine="709"/>
        <w:jc w:val="both"/>
        <w:rPr>
          <w:rFonts w:ascii="Times New Roman" w:hAnsi="Times New Roman" w:cs="Times New Roman"/>
          <w:sz w:val="28"/>
          <w:szCs w:val="28"/>
        </w:rPr>
      </w:pPr>
      <w:r w:rsidRPr="00B45F08">
        <w:rPr>
          <w:rFonts w:ascii="Times New Roman" w:hAnsi="Times New Roman" w:cs="Times New Roman"/>
          <w:sz w:val="28"/>
          <w:szCs w:val="28"/>
        </w:rPr>
        <w:t>Ці дослідження створюють міцне підґрунтя для глибшого аналізу змін у діяльності музейних інституцій, зокрема Національного музею «Київська картинна галерея», який, попри загрози, не лише зберіг фондові колекції, а й активно розвиває виставкову та освітню роботу, формуючи нову культурну стратегію в умовах війни.</w:t>
      </w:r>
    </w:p>
    <w:p w14:paraId="4ED20A9B" w14:textId="77777777" w:rsidR="00B45F08" w:rsidRDefault="00B45F08" w:rsidP="005F1D00">
      <w:pPr>
        <w:spacing w:after="0" w:line="360" w:lineRule="auto"/>
        <w:ind w:firstLine="709"/>
        <w:jc w:val="both"/>
        <w:rPr>
          <w:rFonts w:ascii="Times New Roman" w:hAnsi="Times New Roman" w:cs="Times New Roman"/>
          <w:sz w:val="28"/>
          <w:szCs w:val="28"/>
        </w:rPr>
      </w:pPr>
      <w:r w:rsidRPr="00B45F08">
        <w:rPr>
          <w:rFonts w:ascii="Times New Roman" w:hAnsi="Times New Roman" w:cs="Times New Roman"/>
          <w:sz w:val="28"/>
          <w:szCs w:val="28"/>
        </w:rPr>
        <w:t>Таким чином, проаналізована література дозволяє зробити висновок, що в умовах війни музей перестає бути лише зберігачем спадщини й дедалі більше виступає як активний учасник соціального й політичного діалогу, платформою для осмислення історичних подій та формування національної ідентичності. Наявні джерела формують міцну базу для подальшого дослідження музейної трансформації та розробки практичних рекомендацій для українських інституцій.</w:t>
      </w:r>
    </w:p>
    <w:p w14:paraId="07699EAB" w14:textId="6E15DF4C" w:rsidR="002C40C0" w:rsidRDefault="002C40C0" w:rsidP="005F1D00">
      <w:pPr>
        <w:spacing w:after="0" w:line="360" w:lineRule="auto"/>
        <w:ind w:firstLine="709"/>
        <w:jc w:val="both"/>
        <w:rPr>
          <w:rFonts w:ascii="Times New Roman" w:hAnsi="Times New Roman" w:cs="Times New Roman"/>
          <w:sz w:val="28"/>
          <w:szCs w:val="28"/>
        </w:rPr>
      </w:pPr>
      <w:r w:rsidRPr="002C40C0">
        <w:rPr>
          <w:rFonts w:ascii="Times New Roman" w:hAnsi="Times New Roman" w:cs="Times New Roman"/>
          <w:sz w:val="28"/>
          <w:szCs w:val="28"/>
        </w:rPr>
        <w:t>Останні публікації й матеріали в ЗМІ дедалі частіше порушують теми модернізації музейної інфраструктури, нової айдентики й комунікаційної політики установи, адаптації до умов повномасштабної війни (збереження фондів, фіксація злочинів, активізація міжнародної співпраці), впровадження сучасних форм представлення мистецтва (виставкові проєкти, мультижанрові експозиції, включення молодого мистецтва), розширення доступності музею, у тому числі для маломобільних та вразливих груп</w:t>
      </w:r>
      <w:r w:rsidR="00A23E4F" w:rsidRPr="00A23E4F">
        <w:rPr>
          <w:rFonts w:ascii="Times New Roman" w:hAnsi="Times New Roman" w:cs="Times New Roman"/>
          <w:sz w:val="28"/>
          <w:szCs w:val="28"/>
        </w:rPr>
        <w:t xml:space="preserve"> [</w:t>
      </w:r>
      <w:r w:rsidR="004B7248">
        <w:rPr>
          <w:rFonts w:ascii="Times New Roman" w:hAnsi="Times New Roman" w:cs="Times New Roman"/>
          <w:sz w:val="28"/>
          <w:szCs w:val="28"/>
        </w:rPr>
        <w:t>3; 9</w:t>
      </w:r>
      <w:r w:rsidR="00A23E4F" w:rsidRPr="00A23E4F">
        <w:rPr>
          <w:rFonts w:ascii="Times New Roman" w:hAnsi="Times New Roman" w:cs="Times New Roman"/>
          <w:sz w:val="28"/>
          <w:szCs w:val="28"/>
        </w:rPr>
        <w:t>]</w:t>
      </w:r>
      <w:r w:rsidRPr="002C40C0">
        <w:rPr>
          <w:rFonts w:ascii="Times New Roman" w:hAnsi="Times New Roman" w:cs="Times New Roman"/>
          <w:sz w:val="28"/>
          <w:szCs w:val="28"/>
        </w:rPr>
        <w:t>.</w:t>
      </w:r>
    </w:p>
    <w:p w14:paraId="21B066EF" w14:textId="4971ACC3" w:rsidR="002C40C0" w:rsidRPr="002C40C0" w:rsidRDefault="00784A72" w:rsidP="005F1D00">
      <w:pPr>
        <w:spacing w:after="0" w:line="360" w:lineRule="auto"/>
        <w:ind w:firstLine="709"/>
        <w:jc w:val="both"/>
      </w:pPr>
      <w:r w:rsidRPr="00784A72">
        <w:rPr>
          <w:rFonts w:ascii="Times New Roman" w:hAnsi="Times New Roman" w:cs="Times New Roman"/>
          <w:sz w:val="28"/>
          <w:szCs w:val="28"/>
        </w:rPr>
        <w:lastRenderedPageBreak/>
        <w:t>У рамках дослідження особлива увага приділяється виставковим проєктам Національного музею «Київська картинна галерея». Основну інформацію для аналізу було зібрано на основі матеріалів, опублікованих на офіційному вебсайті музею та в його акаунті на платформі Instagram</w:t>
      </w:r>
      <w:r w:rsidR="00A23E4F" w:rsidRPr="00A23E4F">
        <w:rPr>
          <w:rFonts w:ascii="Times New Roman" w:hAnsi="Times New Roman" w:cs="Times New Roman"/>
          <w:sz w:val="28"/>
          <w:szCs w:val="28"/>
        </w:rPr>
        <w:t xml:space="preserve"> [1</w:t>
      </w:r>
      <w:r w:rsidR="004B7248">
        <w:rPr>
          <w:rFonts w:ascii="Times New Roman" w:hAnsi="Times New Roman" w:cs="Times New Roman"/>
          <w:sz w:val="28"/>
          <w:szCs w:val="28"/>
        </w:rPr>
        <w:t>9;</w:t>
      </w:r>
      <w:r w:rsidR="00EA06AC">
        <w:rPr>
          <w:rFonts w:ascii="Times New Roman" w:hAnsi="Times New Roman" w:cs="Times New Roman"/>
          <w:sz w:val="28"/>
          <w:szCs w:val="28"/>
        </w:rPr>
        <w:t xml:space="preserve"> </w:t>
      </w:r>
      <w:r w:rsidR="004B7248">
        <w:rPr>
          <w:rFonts w:ascii="Times New Roman" w:hAnsi="Times New Roman" w:cs="Times New Roman"/>
          <w:sz w:val="28"/>
          <w:szCs w:val="28"/>
        </w:rPr>
        <w:t>25</w:t>
      </w:r>
      <w:r w:rsidR="00A23E4F" w:rsidRPr="00A23E4F">
        <w:rPr>
          <w:rFonts w:ascii="Times New Roman" w:hAnsi="Times New Roman" w:cs="Times New Roman"/>
          <w:sz w:val="28"/>
          <w:szCs w:val="28"/>
        </w:rPr>
        <w:t>]</w:t>
      </w:r>
      <w:r w:rsidRPr="00784A72">
        <w:rPr>
          <w:rFonts w:ascii="Times New Roman" w:hAnsi="Times New Roman" w:cs="Times New Roman"/>
          <w:sz w:val="28"/>
          <w:szCs w:val="28"/>
        </w:rPr>
        <w:t>. Це дозволяє детально висвітлити актуальні тенденції, стратегії та інновації в організації виставкової діяльності музею, зокрема в умовах воєнного стану.</w:t>
      </w:r>
    </w:p>
    <w:p w14:paraId="3FE45282" w14:textId="2CD8FE8A" w:rsidR="00814A68" w:rsidRDefault="00814A68" w:rsidP="005F1D00">
      <w:pPr>
        <w:pStyle w:val="1"/>
        <w:numPr>
          <w:ilvl w:val="1"/>
          <w:numId w:val="5"/>
        </w:numPr>
        <w:ind w:firstLine="709"/>
        <w:rPr>
          <w:rFonts w:cs="Times New Roman"/>
          <w:b/>
          <w:bCs/>
          <w:szCs w:val="28"/>
        </w:rPr>
      </w:pPr>
      <w:bookmarkStart w:id="5" w:name="_Toc198810378"/>
      <w:r w:rsidRPr="005D275E">
        <w:rPr>
          <w:rFonts w:cs="Times New Roman"/>
          <w:b/>
          <w:bCs/>
          <w:szCs w:val="28"/>
        </w:rPr>
        <w:t>Методи дослідження</w:t>
      </w:r>
      <w:bookmarkEnd w:id="5"/>
    </w:p>
    <w:p w14:paraId="0F4DE090" w14:textId="1F408292"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У процесі написання магістерської роботи було використано комплекс методів, які дозволили всебічно розглянути виставкову діяльність Національного музею «Київська картинна галерея» в умовах повномасштабного вторгнення.</w:t>
      </w:r>
    </w:p>
    <w:p w14:paraId="2DB3D8D1" w14:textId="1DF69F2C"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Історико-культурний метод застосовувався для аналізу історичних процесів, які вплинули на зміну музейної стратегії, зокрема у контексті війни, евакуації колекцій та трансформації музейної ролі.</w:t>
      </w:r>
      <w:r>
        <w:rPr>
          <w:rFonts w:ascii="Times New Roman" w:hAnsi="Times New Roman" w:cs="Times New Roman"/>
          <w:sz w:val="28"/>
          <w:szCs w:val="28"/>
        </w:rPr>
        <w:t xml:space="preserve"> Для цього було ознайомлено з архівними джерелами та матеріалами статей про діяльність музею в мирний час, а також під час військових дій.</w:t>
      </w:r>
    </w:p>
    <w:p w14:paraId="58A92EDB" w14:textId="25DEF9C8"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 xml:space="preserve">Мистецтвознавчий аналіз використовувався для вивчення змісту та концепцій виставкових проєктів, що реалізовувалися музеєм у </w:t>
      </w:r>
      <w:r>
        <w:rPr>
          <w:rFonts w:ascii="Times New Roman" w:hAnsi="Times New Roman" w:cs="Times New Roman"/>
          <w:sz w:val="28"/>
          <w:szCs w:val="28"/>
        </w:rPr>
        <w:t xml:space="preserve">різні періоди, починаючи частково з 80-х років, продовжуючи роками незалежності. Окремо було розглянуто зміну виставкової стратегії музею до та під час повномасштабного вторгнення у </w:t>
      </w:r>
      <w:r w:rsidRPr="00A1536C">
        <w:rPr>
          <w:rFonts w:ascii="Times New Roman" w:hAnsi="Times New Roman" w:cs="Times New Roman"/>
          <w:sz w:val="28"/>
          <w:szCs w:val="28"/>
        </w:rPr>
        <w:t>2022–2024 роках. Цей метод дозволив виявити особливості репрезентації національної ідентичності, рефлексії на війну та тенденцій сучасного українського мистецтва.</w:t>
      </w:r>
    </w:p>
    <w:p w14:paraId="1C69A37B" w14:textId="47E96673"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Джерелознавчий метод</w:t>
      </w:r>
      <w:r>
        <w:rPr>
          <w:rFonts w:ascii="Times New Roman" w:hAnsi="Times New Roman" w:cs="Times New Roman"/>
          <w:sz w:val="28"/>
          <w:szCs w:val="28"/>
        </w:rPr>
        <w:t xml:space="preserve"> </w:t>
      </w:r>
      <w:r w:rsidRPr="00A1536C">
        <w:rPr>
          <w:rFonts w:ascii="Times New Roman" w:hAnsi="Times New Roman" w:cs="Times New Roman"/>
          <w:sz w:val="28"/>
          <w:szCs w:val="28"/>
        </w:rPr>
        <w:t xml:space="preserve">застосовувався при опрацюванні </w:t>
      </w:r>
      <w:r>
        <w:rPr>
          <w:rFonts w:ascii="Times New Roman" w:hAnsi="Times New Roman" w:cs="Times New Roman"/>
          <w:sz w:val="28"/>
          <w:szCs w:val="28"/>
        </w:rPr>
        <w:t>архівних</w:t>
      </w:r>
      <w:r w:rsidRPr="00A1536C">
        <w:rPr>
          <w:rFonts w:ascii="Times New Roman" w:hAnsi="Times New Roman" w:cs="Times New Roman"/>
          <w:sz w:val="28"/>
          <w:szCs w:val="28"/>
        </w:rPr>
        <w:t xml:space="preserve"> матеріалів, електронних ресурсів, офіційної звітності, сайту музею, програм виставок та публікацій у ЗМІ.</w:t>
      </w:r>
      <w:r>
        <w:rPr>
          <w:rFonts w:ascii="Times New Roman" w:hAnsi="Times New Roman" w:cs="Times New Roman"/>
          <w:sz w:val="28"/>
          <w:szCs w:val="28"/>
        </w:rPr>
        <w:t xml:space="preserve"> Таким чином вдалося хронологічно прослідкувати звітність діяльності музею.</w:t>
      </w:r>
    </w:p>
    <w:p w14:paraId="01202441" w14:textId="1A8457C3"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 xml:space="preserve">Контент-аналіз використовувався для </w:t>
      </w:r>
      <w:r>
        <w:rPr>
          <w:rFonts w:ascii="Times New Roman" w:hAnsi="Times New Roman" w:cs="Times New Roman"/>
          <w:sz w:val="28"/>
          <w:szCs w:val="28"/>
        </w:rPr>
        <w:t>перегляду</w:t>
      </w:r>
      <w:r w:rsidRPr="00A1536C">
        <w:rPr>
          <w:rFonts w:ascii="Times New Roman" w:hAnsi="Times New Roman" w:cs="Times New Roman"/>
          <w:sz w:val="28"/>
          <w:szCs w:val="28"/>
        </w:rPr>
        <w:t xml:space="preserve"> вмісту офіційного сайту музею та його сторінки в соціальній мережі Instagram з метою систематизації </w:t>
      </w:r>
      <w:r w:rsidRPr="00A1536C">
        <w:rPr>
          <w:rFonts w:ascii="Times New Roman" w:hAnsi="Times New Roman" w:cs="Times New Roman"/>
          <w:sz w:val="28"/>
          <w:szCs w:val="28"/>
        </w:rPr>
        <w:lastRenderedPageBreak/>
        <w:t>та класифікації виставкової активності, виявлення ключових тем, частоти проведення заходів та реакції аудиторії.</w:t>
      </w:r>
    </w:p>
    <w:p w14:paraId="41B63F0B" w14:textId="23FA4385"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Порівняльний метод застосовувався для зіставлення діяльності музею у довоєнний та воєнний періоди, що дозволило виявити трансформації в організації виставок, формах комунікації та пріоритетах музею.</w:t>
      </w:r>
    </w:p>
    <w:p w14:paraId="3C0ADBBC" w14:textId="4F4E64FE"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Описовий метод дозволив докладно зафіксувати перебіг змін у виставковій політиці музею та сформувати загальну картину його діяльності в умовах війни.</w:t>
      </w:r>
    </w:p>
    <w:p w14:paraId="1AB96C6B" w14:textId="656E97C2"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Системний підхід використовувався для інтеграції зібраної інформації в єдину структуру, що охоплює історичний контекст, змістову наповненість проєктів, організаційні трансформації та культурну роль музею.</w:t>
      </w:r>
    </w:p>
    <w:p w14:paraId="5B80A470" w14:textId="28FDEE4F" w:rsidR="00A1536C" w:rsidRPr="00A1536C" w:rsidRDefault="00A1536C" w:rsidP="005F1D00">
      <w:pPr>
        <w:spacing w:after="0" w:line="360" w:lineRule="auto"/>
        <w:ind w:firstLine="709"/>
        <w:jc w:val="both"/>
        <w:rPr>
          <w:rFonts w:ascii="Times New Roman" w:hAnsi="Times New Roman" w:cs="Times New Roman"/>
          <w:sz w:val="28"/>
          <w:szCs w:val="28"/>
        </w:rPr>
      </w:pPr>
      <w:r w:rsidRPr="00A1536C">
        <w:rPr>
          <w:rFonts w:ascii="Times New Roman" w:hAnsi="Times New Roman" w:cs="Times New Roman"/>
          <w:sz w:val="28"/>
          <w:szCs w:val="28"/>
        </w:rPr>
        <w:t>Застосування цих методів дало змогу провести комплексний аналіз досліджуваної проблеми, сформулювати обґрунтовані висновки щодо розвитку музейної справи в умовах воєнних загроз.</w:t>
      </w:r>
    </w:p>
    <w:p w14:paraId="2A7BF5CF" w14:textId="58C801CD" w:rsidR="007A285B" w:rsidRPr="005D275E" w:rsidRDefault="007A285B" w:rsidP="005F1D00">
      <w:pPr>
        <w:pStyle w:val="1"/>
        <w:ind w:firstLine="709"/>
        <w:rPr>
          <w:rFonts w:cs="Times New Roman"/>
          <w:b/>
          <w:bCs/>
          <w:szCs w:val="28"/>
        </w:rPr>
      </w:pPr>
      <w:bookmarkStart w:id="6" w:name="_Toc198810379"/>
      <w:r w:rsidRPr="005D275E">
        <w:rPr>
          <w:rFonts w:cs="Times New Roman"/>
          <w:b/>
          <w:bCs/>
          <w:szCs w:val="28"/>
        </w:rPr>
        <w:t>Висновки до розділу 1</w:t>
      </w:r>
      <w:bookmarkEnd w:id="6"/>
    </w:p>
    <w:p w14:paraId="2AEF97DC" w14:textId="1427D128" w:rsidR="00ED6CE3" w:rsidRPr="00ED6CE3" w:rsidRDefault="00ED6CE3" w:rsidP="005F1D00">
      <w:pPr>
        <w:spacing w:after="0" w:line="360" w:lineRule="auto"/>
        <w:ind w:firstLine="709"/>
        <w:jc w:val="both"/>
        <w:rPr>
          <w:rFonts w:ascii="Times New Roman" w:hAnsi="Times New Roman" w:cs="Times New Roman"/>
          <w:sz w:val="28"/>
          <w:szCs w:val="28"/>
        </w:rPr>
      </w:pPr>
      <w:r w:rsidRPr="00ED6CE3">
        <w:rPr>
          <w:rFonts w:ascii="Times New Roman" w:hAnsi="Times New Roman" w:cs="Times New Roman"/>
          <w:sz w:val="28"/>
          <w:szCs w:val="28"/>
        </w:rPr>
        <w:t>Проведений аналіз історіографії засвідчив, що тема виставкової діяльності українських музеїв у контексті війни є відносно новою й потребує подальшого системного вивчення. Наукові публікації останніх років зосереджуються переважно на питаннях збереження культурної спадщини, загроз для музейних колекцій, а також нормативно-правовому аспекті охорони культурних цінностей у воєнний час. Разом з тим, питання трансформації виставкової політики, культурної репрезентації та комунікації з аудиторією в умовах війни ще не набули достатнього висвітлення в академічному полі.</w:t>
      </w:r>
    </w:p>
    <w:p w14:paraId="44A19828" w14:textId="77777777" w:rsidR="00ED6CE3" w:rsidRPr="00ED6CE3" w:rsidRDefault="00ED6CE3" w:rsidP="005F1D00">
      <w:pPr>
        <w:spacing w:after="0" w:line="360" w:lineRule="auto"/>
        <w:ind w:firstLine="709"/>
        <w:jc w:val="both"/>
        <w:rPr>
          <w:rFonts w:ascii="Times New Roman" w:hAnsi="Times New Roman" w:cs="Times New Roman"/>
          <w:sz w:val="28"/>
          <w:szCs w:val="28"/>
        </w:rPr>
      </w:pPr>
      <w:r w:rsidRPr="00ED6CE3">
        <w:rPr>
          <w:rFonts w:ascii="Times New Roman" w:hAnsi="Times New Roman" w:cs="Times New Roman"/>
          <w:sz w:val="28"/>
          <w:szCs w:val="28"/>
        </w:rPr>
        <w:t>Джерельну базу дослідження становили як наукові праці, так і публіцистичні та інформаційні ресурси (сайт і соцмережі музею, інтерв’ю, матеріали ЗМІ, звітна документація), що дозволило отримати комплексне уявлення про діяльність Національного музею «Київська картинна галерея» в 2022–2024 роках.</w:t>
      </w:r>
    </w:p>
    <w:p w14:paraId="06570A15" w14:textId="4D59AFF7" w:rsidR="00ED6CE3" w:rsidRPr="00ED6CE3" w:rsidRDefault="00ED6C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Аналіз джерел свідчить про зростаючий науковий та публічний інтерес до діяльності Національного музею «Київська картинна галерея» у контексті </w:t>
      </w:r>
      <w:r w:rsidRPr="005D275E">
        <w:rPr>
          <w:rFonts w:ascii="Times New Roman" w:hAnsi="Times New Roman" w:cs="Times New Roman"/>
          <w:sz w:val="28"/>
          <w:szCs w:val="28"/>
        </w:rPr>
        <w:lastRenderedPageBreak/>
        <w:t xml:space="preserve">сучасних викликів, пов’язаних із війною та культурною трансформацією. В історіографії простежується еволюція тематики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від акцентів на мистецьких колекціях та виставковій діяльності до висвітлення нових функцій музею як простору культурного опору, просвіти, цифровізації та інклюзії.</w:t>
      </w:r>
    </w:p>
    <w:p w14:paraId="56146BD7" w14:textId="075DD925" w:rsidR="007A285B" w:rsidRPr="005D275E" w:rsidRDefault="00ED6CE3" w:rsidP="005F1D00">
      <w:pPr>
        <w:spacing w:after="0" w:line="360" w:lineRule="auto"/>
        <w:ind w:firstLine="709"/>
        <w:jc w:val="both"/>
        <w:rPr>
          <w:rFonts w:ascii="Times New Roman" w:hAnsi="Times New Roman" w:cs="Times New Roman"/>
          <w:sz w:val="28"/>
          <w:szCs w:val="28"/>
        </w:rPr>
      </w:pPr>
      <w:r w:rsidRPr="00ED6CE3">
        <w:rPr>
          <w:rFonts w:ascii="Times New Roman" w:hAnsi="Times New Roman" w:cs="Times New Roman"/>
          <w:sz w:val="28"/>
          <w:szCs w:val="28"/>
        </w:rPr>
        <w:t xml:space="preserve">Обґрунтований вибір методів дослідження </w:t>
      </w:r>
      <w:r w:rsidR="004A513D">
        <w:rPr>
          <w:rFonts w:ascii="Times New Roman" w:hAnsi="Times New Roman" w:cs="Times New Roman"/>
          <w:sz w:val="28"/>
          <w:szCs w:val="28"/>
        </w:rPr>
        <w:t xml:space="preserve">– </w:t>
      </w:r>
      <w:r w:rsidRPr="00ED6CE3">
        <w:rPr>
          <w:rFonts w:ascii="Times New Roman" w:hAnsi="Times New Roman" w:cs="Times New Roman"/>
          <w:sz w:val="28"/>
          <w:szCs w:val="28"/>
        </w:rPr>
        <w:t xml:space="preserve">історико-культурного, мистецтвознавчого, джерелознавчого, контент-аналізу, порівняльного та системного підходу </w:t>
      </w:r>
      <w:r w:rsidR="004A513D">
        <w:rPr>
          <w:rFonts w:ascii="Times New Roman" w:hAnsi="Times New Roman" w:cs="Times New Roman"/>
          <w:sz w:val="28"/>
          <w:szCs w:val="28"/>
        </w:rPr>
        <w:t xml:space="preserve">– </w:t>
      </w:r>
      <w:r w:rsidRPr="00ED6CE3">
        <w:rPr>
          <w:rFonts w:ascii="Times New Roman" w:hAnsi="Times New Roman" w:cs="Times New Roman"/>
          <w:sz w:val="28"/>
          <w:szCs w:val="28"/>
        </w:rPr>
        <w:t>забезпечив глибокий і всебічний аналіз досліджуваного явища. Застосування цих методів дозволило не лише зафіксувати фактичний матеріал, а й виявити тенденції, сформулювати узагальнення та практичні висновки, які становлять наукову новизну роботи.</w:t>
      </w:r>
    </w:p>
    <w:p w14:paraId="05283D65" w14:textId="77777777" w:rsidR="00EA06AC" w:rsidRDefault="00EA06AC" w:rsidP="005F1D00">
      <w:pPr>
        <w:ind w:firstLine="709"/>
        <w:rPr>
          <w:rFonts w:ascii="Times New Roman" w:eastAsiaTheme="majorEastAsia" w:hAnsi="Times New Roman" w:cs="Times New Roman"/>
          <w:sz w:val="28"/>
          <w:szCs w:val="28"/>
        </w:rPr>
      </w:pPr>
      <w:r>
        <w:rPr>
          <w:rFonts w:cs="Times New Roman"/>
          <w:szCs w:val="28"/>
        </w:rPr>
        <w:br w:type="page"/>
      </w:r>
    </w:p>
    <w:p w14:paraId="5E91176C" w14:textId="31903AB0" w:rsidR="00E00925" w:rsidRPr="001B258D" w:rsidRDefault="00814A68" w:rsidP="005F1D00">
      <w:pPr>
        <w:pStyle w:val="1"/>
        <w:ind w:firstLine="709"/>
        <w:rPr>
          <w:rFonts w:cs="Times New Roman"/>
          <w:szCs w:val="28"/>
        </w:rPr>
      </w:pPr>
      <w:bookmarkStart w:id="7" w:name="_Toc198810380"/>
      <w:r w:rsidRPr="005D275E">
        <w:rPr>
          <w:rFonts w:cs="Times New Roman"/>
          <w:szCs w:val="28"/>
        </w:rPr>
        <w:lastRenderedPageBreak/>
        <w:t xml:space="preserve">РОЗДІЛ 2. </w:t>
      </w:r>
      <w:r w:rsidR="001B258D" w:rsidRPr="001B258D">
        <w:rPr>
          <w:rFonts w:cs="Times New Roman"/>
          <w:szCs w:val="28"/>
        </w:rPr>
        <w:t>ВИСТАВКОВА ДІЯЛЬНІСТЬ НАЦІОНАЛЬНОГО МУЗЕЮ «КИЇВСЬКА КАРТИННА ГАЛЕРЕЯ» 1990 – 2000 РР</w:t>
      </w:r>
      <w:r w:rsidR="001B258D">
        <w:rPr>
          <w:rFonts w:cs="Times New Roman"/>
          <w:szCs w:val="28"/>
        </w:rPr>
        <w:t>.</w:t>
      </w:r>
      <w:bookmarkEnd w:id="7"/>
    </w:p>
    <w:p w14:paraId="340F2764" w14:textId="14779D50" w:rsidR="00BB18D3" w:rsidRPr="005D275E" w:rsidRDefault="005D275E" w:rsidP="005F1D00">
      <w:pPr>
        <w:pStyle w:val="1"/>
        <w:numPr>
          <w:ilvl w:val="1"/>
          <w:numId w:val="8"/>
        </w:numPr>
        <w:ind w:firstLine="709"/>
        <w:rPr>
          <w:rFonts w:cs="Times New Roman"/>
          <w:b/>
          <w:bCs/>
          <w:szCs w:val="28"/>
          <w:lang w:val="ru-RU"/>
        </w:rPr>
      </w:pPr>
      <w:bookmarkStart w:id="8" w:name="_Toc198810381"/>
      <w:r w:rsidRPr="005D275E">
        <w:rPr>
          <w:rFonts w:cs="Times New Roman"/>
          <w:b/>
          <w:bCs/>
          <w:szCs w:val="28"/>
        </w:rPr>
        <w:t xml:space="preserve">Виставкові проєкти музею </w:t>
      </w:r>
      <w:r w:rsidR="001B258D">
        <w:rPr>
          <w:rFonts w:cs="Times New Roman"/>
          <w:b/>
          <w:bCs/>
          <w:szCs w:val="28"/>
        </w:rPr>
        <w:t>у</w:t>
      </w:r>
      <w:r w:rsidRPr="005D275E">
        <w:rPr>
          <w:rFonts w:cs="Times New Roman"/>
          <w:b/>
          <w:bCs/>
          <w:szCs w:val="28"/>
        </w:rPr>
        <w:t xml:space="preserve"> </w:t>
      </w:r>
      <w:r w:rsidR="00C8155A">
        <w:rPr>
          <w:rFonts w:cs="Times New Roman"/>
          <w:b/>
          <w:bCs/>
          <w:szCs w:val="28"/>
        </w:rPr>
        <w:t xml:space="preserve">1990-ті </w:t>
      </w:r>
      <w:r w:rsidRPr="005D275E">
        <w:rPr>
          <w:rFonts w:cs="Times New Roman"/>
          <w:b/>
          <w:bCs/>
          <w:szCs w:val="28"/>
        </w:rPr>
        <w:t>рр.</w:t>
      </w:r>
      <w:bookmarkEnd w:id="8"/>
      <w:r w:rsidRPr="005D275E">
        <w:rPr>
          <w:rFonts w:cs="Times New Roman"/>
          <w:b/>
          <w:bCs/>
          <w:szCs w:val="28"/>
        </w:rPr>
        <w:t xml:space="preserve">  </w:t>
      </w:r>
    </w:p>
    <w:p w14:paraId="2BAFEF17" w14:textId="60D4670B"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Київська картинна галерея </w:t>
      </w:r>
      <w:r w:rsidR="002C40C0">
        <w:rPr>
          <w:rFonts w:ascii="Times New Roman" w:hAnsi="Times New Roman" w:cs="Times New Roman"/>
          <w:sz w:val="28"/>
          <w:szCs w:val="28"/>
        </w:rPr>
        <w:t xml:space="preserve">завжди </w:t>
      </w:r>
      <w:r w:rsidRPr="005D275E">
        <w:rPr>
          <w:rFonts w:ascii="Times New Roman" w:hAnsi="Times New Roman" w:cs="Times New Roman"/>
          <w:sz w:val="28"/>
          <w:szCs w:val="28"/>
        </w:rPr>
        <w:t>вирізнялася активною виставковою діяльністю серед київських музеїв. Ще за радянських часів вона була важливим мистецьким центром, який приймав великі всесоюзні виставки, зокрема експозиції XVIII–XIX століття, що спочатку демонструвалися в Москві чи Ленінграді, а потім їх привозили до Києва. Це свідчить про високу репутацію музею як інституції та значущість його колекції.</w:t>
      </w:r>
    </w:p>
    <w:p w14:paraId="1774154F" w14:textId="2BB138E0" w:rsidR="00BB18D3" w:rsidRPr="005D275E" w:rsidRDefault="00EA06AC"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Зі слів </w:t>
      </w:r>
      <w:r w:rsidR="00A67917">
        <w:rPr>
          <w:rFonts w:ascii="Times New Roman" w:hAnsi="Times New Roman" w:cs="Times New Roman"/>
          <w:sz w:val="28"/>
          <w:szCs w:val="28"/>
        </w:rPr>
        <w:t xml:space="preserve">завідувачки відділу Наукової експозиційної роботи та пересувних музейних виставок </w:t>
      </w:r>
      <w:r w:rsidR="00CC6E86">
        <w:rPr>
          <w:rFonts w:ascii="Times New Roman" w:hAnsi="Times New Roman" w:cs="Times New Roman"/>
          <w:sz w:val="28"/>
          <w:szCs w:val="28"/>
        </w:rPr>
        <w:t xml:space="preserve">Національного музеї «Київська картинна галерея» </w:t>
      </w:r>
      <w:r w:rsidR="00A67917">
        <w:rPr>
          <w:rFonts w:ascii="Times New Roman" w:hAnsi="Times New Roman" w:cs="Times New Roman"/>
          <w:sz w:val="28"/>
          <w:szCs w:val="28"/>
        </w:rPr>
        <w:t>Боримської О. В.</w:t>
      </w:r>
      <w:r w:rsidR="00CC6E86">
        <w:rPr>
          <w:rFonts w:ascii="Times New Roman" w:hAnsi="Times New Roman" w:cs="Times New Roman"/>
          <w:sz w:val="28"/>
          <w:szCs w:val="28"/>
        </w:rPr>
        <w:t xml:space="preserve"> (додаток 4)</w:t>
      </w:r>
      <w:r w:rsidR="00A67917">
        <w:rPr>
          <w:rFonts w:ascii="Times New Roman" w:hAnsi="Times New Roman" w:cs="Times New Roman"/>
          <w:sz w:val="28"/>
          <w:szCs w:val="28"/>
        </w:rPr>
        <w:t>, к</w:t>
      </w:r>
      <w:r w:rsidR="00BB18D3" w:rsidRPr="005D275E">
        <w:rPr>
          <w:rFonts w:ascii="Times New Roman" w:hAnsi="Times New Roman" w:cs="Times New Roman"/>
          <w:sz w:val="28"/>
          <w:szCs w:val="28"/>
        </w:rPr>
        <w:t xml:space="preserve">олекція музею була настільки відомою, що жодна масштабна виставка у великих музеях не обходилася без іменографічних творів з Київської картинної галереї. Особливо цінною була її роль у збереженні мистецтва 1960-х років, яке почали відкрито показувати у 1970–1980-х роках. Уже в 1990-х музей активно розвивав міжнародні проєкти, співпрацюючи з Польщею, </w:t>
      </w:r>
      <w:r w:rsidR="0003040F">
        <w:rPr>
          <w:rFonts w:ascii="Times New Roman" w:hAnsi="Times New Roman" w:cs="Times New Roman"/>
          <w:sz w:val="28"/>
          <w:szCs w:val="28"/>
        </w:rPr>
        <w:t>Італією, Німеччиною</w:t>
      </w:r>
      <w:r w:rsidR="00BB18D3" w:rsidRPr="005D275E">
        <w:rPr>
          <w:rFonts w:ascii="Times New Roman" w:hAnsi="Times New Roman" w:cs="Times New Roman"/>
          <w:sz w:val="28"/>
          <w:szCs w:val="28"/>
        </w:rPr>
        <w:t>, а також приймаючи виставки американського мистецтва другої половини XIX століття.</w:t>
      </w:r>
    </w:p>
    <w:p w14:paraId="5B6223E8" w14:textId="77777777" w:rsidR="00BB18D3"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Крім цього, музей надавав свої зали Національній спілці художників України, коли вона не мала власного приміщення для експозицій. Виставки були найрізноманітніших форматів: від персональних до розширених експозицій, які доповнювалися творами з фондів, а також тематичних проєктів, що створювали глибші зв’язки між мистецтвом різних епох. Така різнопланова діяльність зробила Київську картинну галерею справжнім центром художнього життя та досі визначає її як один із найважливіших мистецьких закладів країни.</w:t>
      </w:r>
    </w:p>
    <w:p w14:paraId="6C8F98A1" w14:textId="2FC5B1A7" w:rsidR="00896213" w:rsidRPr="005D275E" w:rsidRDefault="00896213" w:rsidP="005F1D00">
      <w:pPr>
        <w:spacing w:after="0" w:line="360" w:lineRule="auto"/>
        <w:ind w:firstLine="709"/>
        <w:jc w:val="both"/>
        <w:rPr>
          <w:rFonts w:ascii="Times New Roman" w:hAnsi="Times New Roman" w:cs="Times New Roman"/>
          <w:sz w:val="28"/>
          <w:szCs w:val="28"/>
        </w:rPr>
      </w:pPr>
      <w:r w:rsidRPr="00AC76F6">
        <w:rPr>
          <w:rFonts w:ascii="Times New Roman" w:hAnsi="Times New Roman" w:cs="Times New Roman"/>
          <w:bCs/>
          <w:sz w:val="28"/>
          <w:szCs w:val="28"/>
        </w:rPr>
        <w:t>Згідно з Законом України «Про музеї та музейну справу»</w:t>
      </w:r>
      <w:r w:rsidR="004B7248">
        <w:rPr>
          <w:rFonts w:ascii="Times New Roman" w:hAnsi="Times New Roman" w:cs="Times New Roman"/>
          <w:bCs/>
          <w:sz w:val="28"/>
          <w:szCs w:val="28"/>
        </w:rPr>
        <w:t xml:space="preserve"> </w:t>
      </w:r>
      <w:r w:rsidR="004B7248" w:rsidRPr="004B7248">
        <w:rPr>
          <w:rFonts w:ascii="Times New Roman" w:hAnsi="Times New Roman" w:cs="Times New Roman"/>
          <w:bCs/>
          <w:sz w:val="28"/>
          <w:szCs w:val="28"/>
        </w:rPr>
        <w:t>[22]</w:t>
      </w:r>
      <w:r w:rsidRPr="00AC76F6">
        <w:rPr>
          <w:rFonts w:ascii="Times New Roman" w:hAnsi="Times New Roman" w:cs="Times New Roman"/>
          <w:bCs/>
          <w:sz w:val="28"/>
          <w:szCs w:val="28"/>
        </w:rPr>
        <w:t xml:space="preserve"> (від 29 червня 1995 р. №249/95_ВР) «…основними напрямами діяльності музеїв є науково-дослідна, культурно-освітня діяльність, комплектування музейних зібрань, експозиційна, фондова, видавнича, реставраційна, виставкова, </w:t>
      </w:r>
      <w:r w:rsidRPr="00AC76F6">
        <w:rPr>
          <w:rFonts w:ascii="Times New Roman" w:hAnsi="Times New Roman" w:cs="Times New Roman"/>
          <w:bCs/>
          <w:sz w:val="28"/>
          <w:szCs w:val="28"/>
        </w:rPr>
        <w:lastRenderedPageBreak/>
        <w:t>пам’яткоохоронна робота, а також діяльність, пов’язана з науковою атрибуцією, експертизою, класифікацією, державною реєстрацією та усіма видами оцінки предметів, які можуть бути визначеними як культурні цінності, з метою включення до Музейного фонду України»</w:t>
      </w:r>
    </w:p>
    <w:p w14:paraId="5F085B90" w14:textId="5D60B505"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Виставкова діяльність – </w:t>
      </w:r>
      <w:r w:rsidR="00896213">
        <w:rPr>
          <w:rFonts w:ascii="Times New Roman" w:hAnsi="Times New Roman" w:cs="Times New Roman"/>
          <w:sz w:val="28"/>
          <w:szCs w:val="28"/>
        </w:rPr>
        <w:t xml:space="preserve">на даний момент </w:t>
      </w:r>
      <w:r w:rsidRPr="005D275E">
        <w:rPr>
          <w:rFonts w:ascii="Times New Roman" w:hAnsi="Times New Roman" w:cs="Times New Roman"/>
          <w:sz w:val="28"/>
          <w:szCs w:val="28"/>
        </w:rPr>
        <w:t xml:space="preserve">одна з основних складових роботи Київської картинної галереї, </w:t>
      </w:r>
      <w:r w:rsidR="00896213">
        <w:rPr>
          <w:rFonts w:ascii="Times New Roman" w:hAnsi="Times New Roman" w:cs="Times New Roman"/>
          <w:sz w:val="28"/>
          <w:szCs w:val="28"/>
        </w:rPr>
        <w:t xml:space="preserve">яка </w:t>
      </w:r>
      <w:r w:rsidRPr="005D275E">
        <w:rPr>
          <w:rFonts w:ascii="Times New Roman" w:hAnsi="Times New Roman" w:cs="Times New Roman"/>
          <w:sz w:val="28"/>
          <w:szCs w:val="28"/>
        </w:rPr>
        <w:t>тісно пов’язана з науковою та науково-популяризаторською роботою. Ці напрями взаємодоповнюють один одного: підготовка виставки передбачає ретельне опрацювання мистецьких творів, що дає змогу не лише представити їх глядачам, а й створювати наукові каталоги та друковану продукцію.</w:t>
      </w:r>
    </w:p>
    <w:p w14:paraId="5EAD8CCF" w14:textId="48F383AF"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 1990-х роках виставкова діяльність музею зазнала змін</w:t>
      </w:r>
      <w:r w:rsidR="00EA705A" w:rsidRPr="00EA705A">
        <w:rPr>
          <w:rFonts w:ascii="Times New Roman" w:hAnsi="Times New Roman" w:cs="Times New Roman"/>
          <w:sz w:val="28"/>
          <w:szCs w:val="28"/>
          <w:lang w:val="ru-RU"/>
        </w:rPr>
        <w:t xml:space="preserve"> [6]</w:t>
      </w:r>
      <w:r w:rsidRPr="005D275E">
        <w:rPr>
          <w:rFonts w:ascii="Times New Roman" w:hAnsi="Times New Roman" w:cs="Times New Roman"/>
          <w:sz w:val="28"/>
          <w:szCs w:val="28"/>
        </w:rPr>
        <w:t>, що стосувалися як масштабу, так і характеру експозицій. Документи тих часів, журнали обліку виставок, можуть слугувати важливим джерелом для аналізу цих змін, дозволяючи простежити розвиток партнерства музею з різними інституціями. В цей період Київська картинна галерея продовжувала активно співпрацювати з іншими музеями, підтримуючи їх у складні часи. Наприклад, під час тривалого капітального ремонту Музею Ханенків (який тривав десять років) Київська картинна галерея неодноразово організовувала виставки їхніх колекцій, надаючи майданчик для демонстрації цінних експонатів.</w:t>
      </w:r>
    </w:p>
    <w:p w14:paraId="42FFD7D0" w14:textId="1C5CBCDA"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Окремим аспектом змін у 1990-х стала поява приватних колекцій та нових форматів партнерства. Цей період ознаменувався тим, що крім традиційної співпраці з державними музеями, почали активно розвиватися відносини з приватними галереями, банківськими установами та незалежними колекціонерами, які зосереджували свою увагу на сучасному українському мистецтві. Різноманіття джерел надходження мистецьких творів та розширення партнерських зв’язків сприяло подальшому розвитку виставкової діяльності музею та його адаптації до нових умов мистецького середовища.</w:t>
      </w:r>
    </w:p>
    <w:p w14:paraId="6C070EA4" w14:textId="4A532CAB"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w:t>
      </w:r>
      <w:r w:rsidR="00CC6E86" w:rsidRPr="00CC6E86">
        <w:rPr>
          <w:rFonts w:ascii="Times New Roman" w:hAnsi="Times New Roman" w:cs="Times New Roman"/>
          <w:sz w:val="28"/>
          <w:szCs w:val="28"/>
        </w:rPr>
        <w:t xml:space="preserve">інтерв'ю з Боримською О.В. </w:t>
      </w:r>
      <w:r w:rsidR="00CC6E86">
        <w:rPr>
          <w:rFonts w:ascii="Times New Roman" w:hAnsi="Times New Roman" w:cs="Times New Roman"/>
          <w:sz w:val="28"/>
          <w:szCs w:val="28"/>
        </w:rPr>
        <w:t xml:space="preserve">(додаток 4) </w:t>
      </w:r>
      <w:r w:rsidR="00CC6E86" w:rsidRPr="00CC6E86">
        <w:rPr>
          <w:rFonts w:ascii="Times New Roman" w:hAnsi="Times New Roman" w:cs="Times New Roman"/>
          <w:sz w:val="28"/>
          <w:szCs w:val="28"/>
        </w:rPr>
        <w:t>також згадує</w:t>
      </w:r>
      <w:r w:rsidR="00CC6E86">
        <w:rPr>
          <w:rFonts w:ascii="Times New Roman" w:hAnsi="Times New Roman" w:cs="Times New Roman"/>
          <w:sz w:val="28"/>
          <w:szCs w:val="28"/>
        </w:rPr>
        <w:t xml:space="preserve">ться про те, що у </w:t>
      </w:r>
      <w:r w:rsidRPr="005D275E">
        <w:rPr>
          <w:rFonts w:ascii="Times New Roman" w:hAnsi="Times New Roman" w:cs="Times New Roman"/>
          <w:sz w:val="28"/>
          <w:szCs w:val="28"/>
        </w:rPr>
        <w:t xml:space="preserve">1990-х роках Київська картинна галерея активно розвивала свою виставкову діяльність, приділяючи особливу увагу сучасному вітчизняному мистецтву. </w:t>
      </w:r>
      <w:r w:rsidRPr="005D275E">
        <w:rPr>
          <w:rFonts w:ascii="Times New Roman" w:hAnsi="Times New Roman" w:cs="Times New Roman"/>
          <w:sz w:val="28"/>
          <w:szCs w:val="28"/>
        </w:rPr>
        <w:lastRenderedPageBreak/>
        <w:t>Художники з Києва, Харкова, Львова та інших міст мали змогу експонувати свої роботи, що сприяло популяризації українського мистецтва. Водночас музей розширював партнерські зв’язки не лише з державними установами, а й з приватними галереями. Важливим етапом стала співпраця з галереями Санкт-Петербурга та Москви, які надавали свої колекції та організовували виставки. Однією з ключових у цьому процесі була співпраця з галереєю «Дельта», очолюваною випускницею Київського художнього інституту (нині – Національна академія образотворчого мистецтва і архітектури).</w:t>
      </w:r>
    </w:p>
    <w:p w14:paraId="65C99FBD"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Паралельно із розширенням партнерства відбувався процес накопичення мистецьких фондів. Важливу роль у цьому відігравали фонди Міністерства культури та Національної спілки художників України, які допомагали музеям поповнювати колекції. У ті роки музей отримував твори безпосередньо від художників Москви та Петербурга, домовляючись про придбання або навіть розстрочку. Саме в цей період колекція музею поповнилася роботами провідних митців ХХ століття, зокрема представників 1960-х і 1970-х років.</w:t>
      </w:r>
    </w:p>
    <w:p w14:paraId="030200BD" w14:textId="3A058E0F" w:rsidR="00BB18D3"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 огляду на активізацію виставкової роботи, </w:t>
      </w:r>
      <w:r w:rsidR="00896213">
        <w:rPr>
          <w:rFonts w:ascii="Times New Roman" w:hAnsi="Times New Roman" w:cs="Times New Roman"/>
          <w:sz w:val="28"/>
          <w:szCs w:val="28"/>
        </w:rPr>
        <w:t>в музеї</w:t>
      </w:r>
      <w:r w:rsidRPr="005D275E">
        <w:rPr>
          <w:rFonts w:ascii="Times New Roman" w:hAnsi="Times New Roman" w:cs="Times New Roman"/>
          <w:sz w:val="28"/>
          <w:szCs w:val="28"/>
        </w:rPr>
        <w:t xml:space="preserve"> було створено сектор виставок, а згодом – окремий відділ виставково-експозиційної роботи</w:t>
      </w:r>
      <w:r w:rsidR="00CC6E86">
        <w:rPr>
          <w:rFonts w:ascii="Times New Roman" w:hAnsi="Times New Roman" w:cs="Times New Roman"/>
          <w:sz w:val="28"/>
          <w:szCs w:val="28"/>
        </w:rPr>
        <w:t xml:space="preserve"> </w:t>
      </w:r>
      <w:r w:rsidR="00CC6E86" w:rsidRPr="00CC6E86">
        <w:rPr>
          <w:rFonts w:ascii="Times New Roman" w:hAnsi="Times New Roman" w:cs="Times New Roman"/>
          <w:sz w:val="28"/>
          <w:szCs w:val="28"/>
          <w:lang w:val="ru-RU"/>
        </w:rPr>
        <w:t>[</w:t>
      </w:r>
      <w:r w:rsidR="00EA705A" w:rsidRPr="00EA705A">
        <w:rPr>
          <w:rFonts w:ascii="Times New Roman" w:hAnsi="Times New Roman" w:cs="Times New Roman"/>
          <w:sz w:val="28"/>
          <w:szCs w:val="28"/>
          <w:lang w:val="ru-RU"/>
        </w:rPr>
        <w:t>6</w:t>
      </w:r>
      <w:r w:rsidR="00CC6E86" w:rsidRPr="00CC6E86">
        <w:rPr>
          <w:rFonts w:ascii="Times New Roman" w:hAnsi="Times New Roman" w:cs="Times New Roman"/>
          <w:sz w:val="28"/>
          <w:szCs w:val="28"/>
          <w:lang w:val="ru-RU"/>
        </w:rPr>
        <w:t>]</w:t>
      </w:r>
      <w:r w:rsidRPr="005D275E">
        <w:rPr>
          <w:rFonts w:ascii="Times New Roman" w:hAnsi="Times New Roman" w:cs="Times New Roman"/>
          <w:sz w:val="28"/>
          <w:szCs w:val="28"/>
        </w:rPr>
        <w:t>. Це дозволило організовувати великі експозиції, а також оптимізувати процес роботи з художниками, фондами та партнерами. Важливим досягненням стало виокремлення виставкової зали на першому поверсі музею, що складається з п’яти залів і використовується для проведення масштабних виставок до сьогодні.</w:t>
      </w:r>
    </w:p>
    <w:p w14:paraId="1A31AC27" w14:textId="77777777"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Основною науковою діяльністю музею є вивчення власної колекції творів, яка відображається у виставковій діяльності, вона ж у свою чергу включає в себе </w:t>
      </w:r>
      <w:r w:rsidRPr="00CC6E86">
        <w:rPr>
          <w:rFonts w:ascii="Times New Roman" w:hAnsi="Times New Roman" w:cs="Times New Roman"/>
          <w:sz w:val="28"/>
          <w:szCs w:val="28"/>
        </w:rPr>
        <w:t>тематичні, ювілейні, ретроспективні виставки, присвяти, тощо. До співпраці</w:t>
      </w:r>
      <w:r w:rsidRPr="005D275E">
        <w:rPr>
          <w:rFonts w:ascii="Times New Roman" w:hAnsi="Times New Roman" w:cs="Times New Roman"/>
          <w:sz w:val="28"/>
          <w:szCs w:val="28"/>
        </w:rPr>
        <w:t xml:space="preserve"> залучаються інші музеї, митці, колекціонери та науковці для створення більш масштабних виставок, що демонструють культурне багатство та різноманіття.</w:t>
      </w:r>
    </w:p>
    <w:p w14:paraId="7EA612CE" w14:textId="77777777"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За радянських часів найактивнішим періодом виставкової діяльності музею стали 1970–1980-ті роки. У цей час Київська картинна галерея не лише </w:t>
      </w:r>
      <w:r w:rsidRPr="005D275E">
        <w:rPr>
          <w:rFonts w:ascii="Times New Roman" w:hAnsi="Times New Roman" w:cs="Times New Roman"/>
          <w:sz w:val="28"/>
          <w:szCs w:val="28"/>
        </w:rPr>
        <w:lastRenderedPageBreak/>
        <w:t>активно експонувала твори зі своєї колекції, а й регулярно надавала виставкові площі для проведення масштабних тематичних і персональних виставок всесоюзного значення. Такі проєкти часто реалізовувалися у співпраці з іншими художніми музеями СРСР і відповідали ідеологічним і культурно-просвітницьким завданням того часу. Попри обмеження радянської доби, цей період був важливим етапом у розвитку музейної експозиційної практики та заклав підґрунтя для подальших традицій виставкової діяльності.</w:t>
      </w:r>
    </w:p>
    <w:p w14:paraId="442C6358" w14:textId="21EB4D63"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На межі 1980–1990-х років, коли радянська система почала поступово відкриватися до світу, у Київській картинній галереї спостерігалося суттєве пожвавлення міжнародної виставкової діяльності. Саме в цей період до музею почали приїжджати виставки, що відкривали для киян і української публіки нові художні горизонти, демонструючи твори митців із Польщі, США, Італії та інших країн. Це знайомство з мистецтвом демократичного світу викликало великий інтерес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настільки, що музей був змушений впроваджувати спеціальний режим відвідування, аби уникнути перевантаження виставкових залів. Для багатьох відвідувачів це був перший безпосередній досвід сприйняття мистецтва, створеного за межами «залізної завіси», і він мав потужний естетичний і культурний вплив.</w:t>
      </w:r>
    </w:p>
    <w:p w14:paraId="75EC0035" w14:textId="77777777"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Із проголошенням незалежності України в 1991 році міжнародна співпраця набула ще більш динамічного характеру. Музейна установа отримала більше свободи в налагодженні контактів із закордонними інституціями, що дозволило реалізувати масштабніші культурні ініціативи. Галерея не лише приймала іноземні виставки, а й сама брала участь у міжнародних культурних обмінах, передаючи окремі експонати з власних фондів для демонстрації за кордоном. Це сприяло популяризації українського мистецтва та включенню музею в європейський культурний контекст.</w:t>
      </w:r>
    </w:p>
    <w:p w14:paraId="79D0D7E7" w14:textId="77777777"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зв’язку з новими викликами і потребами часу музей почав будувати власну стратегію розвитку, відмінну від минулих років. У цей період акцент було зміщено з виключно академічного представлення колекції на активну виставкову діяльність, яка включала осмислення спадщини в нових </w:t>
      </w:r>
      <w:r w:rsidRPr="005D275E">
        <w:rPr>
          <w:rFonts w:ascii="Times New Roman" w:hAnsi="Times New Roman" w:cs="Times New Roman"/>
          <w:sz w:val="28"/>
          <w:szCs w:val="28"/>
        </w:rPr>
        <w:lastRenderedPageBreak/>
        <w:t>культурних і соціальних контекстах. Такий підхід дозволив музею стати не лише вмістилищем класичного мистецтва, а й активним комунікатором між художником, глядачем і сучасністю. Відтоді концептуальні музейні проєкти стали сталим напрямом роботи, що продовжує розвиватися та адаптуватися до нових викликів часу.</w:t>
      </w:r>
    </w:p>
    <w:p w14:paraId="5BF7B36D" w14:textId="77777777"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 набуттям Україною незалежності міжнародна співпраця значно розширилася. Київська картинна галерея брала участь у закордонних проєктах, налагоджувала зв’язки з культурними інституціями різних країн. Особливо плідною була співпраця з Ґете-Інститутом, Британською радою та Французьким культурним центром. Музей став одним із перших українських партнерів цих установ, організовуючи в своїх залах щороку по кілька виставок сучасного європейського мистецтва, які знайомили глядачів із сучасним європейським мистецтвом, відкривали нові імена, а також сприяли міжкультурному діалогу. Важливо, що ці виставки нерідко супроводжувалися лекційними програмами, кураторськими екскурсіями та публічними обговореннями, що поглиблювало розуміння представлених тем.</w:t>
      </w:r>
    </w:p>
    <w:p w14:paraId="19AA7F4F" w14:textId="58322D88" w:rsidR="002C1584" w:rsidRDefault="00F14AE2"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словами Боримської О.В., т</w:t>
      </w:r>
      <w:r w:rsidR="002C1584">
        <w:rPr>
          <w:rFonts w:ascii="Times New Roman" w:hAnsi="Times New Roman" w:cs="Times New Roman"/>
          <w:sz w:val="28"/>
          <w:szCs w:val="28"/>
        </w:rPr>
        <w:t>ак виникла ідея проєкту</w:t>
      </w:r>
      <w:r w:rsidR="002C1584" w:rsidRPr="002C1584">
        <w:rPr>
          <w:rFonts w:ascii="Times New Roman" w:hAnsi="Times New Roman" w:cs="Times New Roman"/>
          <w:sz w:val="28"/>
          <w:szCs w:val="28"/>
        </w:rPr>
        <w:t xml:space="preserve"> «Сімейна художня традиція»</w:t>
      </w:r>
      <w:r w:rsidR="002C1584">
        <w:rPr>
          <w:rFonts w:ascii="Times New Roman" w:hAnsi="Times New Roman" w:cs="Times New Roman"/>
          <w:sz w:val="28"/>
          <w:szCs w:val="28"/>
        </w:rPr>
        <w:t>, що</w:t>
      </w:r>
      <w:r w:rsidR="002C1584" w:rsidRPr="002C1584">
        <w:rPr>
          <w:rFonts w:ascii="Times New Roman" w:hAnsi="Times New Roman" w:cs="Times New Roman"/>
          <w:sz w:val="28"/>
          <w:szCs w:val="28"/>
        </w:rPr>
        <w:t xml:space="preserve"> </w:t>
      </w:r>
      <w:r w:rsidR="002C1584">
        <w:rPr>
          <w:rFonts w:ascii="Times New Roman" w:hAnsi="Times New Roman" w:cs="Times New Roman"/>
          <w:sz w:val="28"/>
          <w:szCs w:val="28"/>
        </w:rPr>
        <w:t>спочатку охоплювала</w:t>
      </w:r>
      <w:r w:rsidR="002C1584" w:rsidRPr="002C1584">
        <w:rPr>
          <w:rFonts w:ascii="Times New Roman" w:hAnsi="Times New Roman" w:cs="Times New Roman"/>
          <w:sz w:val="28"/>
          <w:szCs w:val="28"/>
        </w:rPr>
        <w:t xml:space="preserve"> експонування творів кінця XVIII </w:t>
      </w:r>
      <w:r w:rsidR="004A513D">
        <w:rPr>
          <w:rFonts w:ascii="Times New Roman" w:hAnsi="Times New Roman" w:cs="Times New Roman"/>
          <w:sz w:val="28"/>
          <w:szCs w:val="28"/>
        </w:rPr>
        <w:t xml:space="preserve">– </w:t>
      </w:r>
      <w:r w:rsidR="002C1584" w:rsidRPr="002C1584">
        <w:rPr>
          <w:rFonts w:ascii="Times New Roman" w:hAnsi="Times New Roman" w:cs="Times New Roman"/>
          <w:sz w:val="28"/>
          <w:szCs w:val="28"/>
        </w:rPr>
        <w:t>XIX століття</w:t>
      </w:r>
      <w:r w:rsidR="002C1584">
        <w:rPr>
          <w:rFonts w:ascii="Times New Roman" w:hAnsi="Times New Roman" w:cs="Times New Roman"/>
          <w:sz w:val="28"/>
          <w:szCs w:val="28"/>
        </w:rPr>
        <w:t>, а також</w:t>
      </w:r>
      <w:r w:rsidR="002C1584" w:rsidRPr="002C1584">
        <w:rPr>
          <w:rFonts w:ascii="Times New Roman" w:hAnsi="Times New Roman" w:cs="Times New Roman"/>
          <w:sz w:val="28"/>
          <w:szCs w:val="28"/>
        </w:rPr>
        <w:t xml:space="preserve"> ХХ століття,</w:t>
      </w:r>
      <w:r w:rsidR="002C1584">
        <w:rPr>
          <w:rFonts w:ascii="Times New Roman" w:hAnsi="Times New Roman" w:cs="Times New Roman"/>
          <w:sz w:val="28"/>
          <w:szCs w:val="28"/>
        </w:rPr>
        <w:t xml:space="preserve"> а потім</w:t>
      </w:r>
      <w:r w:rsidR="002C1584" w:rsidRPr="002C1584">
        <w:rPr>
          <w:rFonts w:ascii="Times New Roman" w:hAnsi="Times New Roman" w:cs="Times New Roman"/>
          <w:sz w:val="28"/>
          <w:szCs w:val="28"/>
        </w:rPr>
        <w:t xml:space="preserve"> </w:t>
      </w:r>
      <w:r w:rsidR="002C1584">
        <w:rPr>
          <w:rFonts w:ascii="Times New Roman" w:hAnsi="Times New Roman" w:cs="Times New Roman"/>
          <w:sz w:val="28"/>
          <w:szCs w:val="28"/>
        </w:rPr>
        <w:t xml:space="preserve">перетворилась </w:t>
      </w:r>
      <w:r w:rsidR="002C1584" w:rsidRPr="002C1584">
        <w:rPr>
          <w:rFonts w:ascii="Times New Roman" w:hAnsi="Times New Roman" w:cs="Times New Roman"/>
          <w:sz w:val="28"/>
          <w:szCs w:val="28"/>
        </w:rPr>
        <w:t xml:space="preserve">у виставку творів сучасних </w:t>
      </w:r>
      <w:r w:rsidR="002C1584">
        <w:rPr>
          <w:rFonts w:ascii="Times New Roman" w:hAnsi="Times New Roman" w:cs="Times New Roman"/>
          <w:sz w:val="28"/>
          <w:szCs w:val="28"/>
        </w:rPr>
        <w:t>українських</w:t>
      </w:r>
      <w:r w:rsidR="002C1584" w:rsidRPr="002C1584">
        <w:rPr>
          <w:rFonts w:ascii="Times New Roman" w:hAnsi="Times New Roman" w:cs="Times New Roman"/>
          <w:sz w:val="28"/>
          <w:szCs w:val="28"/>
        </w:rPr>
        <w:t xml:space="preserve"> </w:t>
      </w:r>
      <w:r w:rsidR="002C1584">
        <w:rPr>
          <w:rFonts w:ascii="Times New Roman" w:hAnsi="Times New Roman" w:cs="Times New Roman"/>
          <w:sz w:val="28"/>
          <w:szCs w:val="28"/>
        </w:rPr>
        <w:t>митців</w:t>
      </w:r>
      <w:r w:rsidR="002C1584" w:rsidRPr="002C1584">
        <w:rPr>
          <w:rFonts w:ascii="Times New Roman" w:hAnsi="Times New Roman" w:cs="Times New Roman"/>
          <w:sz w:val="28"/>
          <w:szCs w:val="28"/>
        </w:rPr>
        <w:t xml:space="preserve">, </w:t>
      </w:r>
      <w:r w:rsidR="002C1584">
        <w:rPr>
          <w:rFonts w:ascii="Times New Roman" w:hAnsi="Times New Roman" w:cs="Times New Roman"/>
          <w:sz w:val="28"/>
          <w:szCs w:val="28"/>
        </w:rPr>
        <w:t>чиї твори були представлені</w:t>
      </w:r>
      <w:r w:rsidR="002C1584" w:rsidRPr="002C1584">
        <w:rPr>
          <w:rFonts w:ascii="Times New Roman" w:hAnsi="Times New Roman" w:cs="Times New Roman"/>
          <w:sz w:val="28"/>
          <w:szCs w:val="28"/>
        </w:rPr>
        <w:t xml:space="preserve"> з музейних фондів</w:t>
      </w:r>
      <w:r w:rsidR="002C1584">
        <w:rPr>
          <w:rFonts w:ascii="Times New Roman" w:hAnsi="Times New Roman" w:cs="Times New Roman"/>
          <w:sz w:val="28"/>
          <w:szCs w:val="28"/>
        </w:rPr>
        <w:t>.</w:t>
      </w:r>
      <w:r w:rsidR="002C1584" w:rsidRPr="002C1584">
        <w:rPr>
          <w:rFonts w:ascii="Times New Roman" w:hAnsi="Times New Roman" w:cs="Times New Roman"/>
          <w:sz w:val="28"/>
          <w:szCs w:val="28"/>
        </w:rPr>
        <w:t xml:space="preserve"> </w:t>
      </w:r>
      <w:r w:rsidR="002C1584">
        <w:rPr>
          <w:rFonts w:ascii="Times New Roman" w:hAnsi="Times New Roman" w:cs="Times New Roman"/>
          <w:sz w:val="28"/>
          <w:szCs w:val="28"/>
        </w:rPr>
        <w:t>П</w:t>
      </w:r>
      <w:r w:rsidR="002C1584" w:rsidRPr="002C1584">
        <w:rPr>
          <w:rFonts w:ascii="Times New Roman" w:hAnsi="Times New Roman" w:cs="Times New Roman"/>
          <w:sz w:val="28"/>
          <w:szCs w:val="28"/>
        </w:rPr>
        <w:t xml:space="preserve">редставники київських художніх </w:t>
      </w:r>
      <w:r w:rsidR="002C1584">
        <w:rPr>
          <w:rFonts w:ascii="Times New Roman" w:hAnsi="Times New Roman" w:cs="Times New Roman"/>
          <w:sz w:val="28"/>
          <w:szCs w:val="28"/>
        </w:rPr>
        <w:t>надали інші полотна</w:t>
      </w:r>
      <w:r w:rsidR="002C1584" w:rsidRPr="002C1584">
        <w:rPr>
          <w:rFonts w:ascii="Times New Roman" w:hAnsi="Times New Roman" w:cs="Times New Roman"/>
          <w:sz w:val="28"/>
          <w:szCs w:val="28"/>
        </w:rPr>
        <w:t xml:space="preserve">, що </w:t>
      </w:r>
      <w:r w:rsidR="002C1584">
        <w:rPr>
          <w:rFonts w:ascii="Times New Roman" w:hAnsi="Times New Roman" w:cs="Times New Roman"/>
          <w:sz w:val="28"/>
          <w:szCs w:val="28"/>
        </w:rPr>
        <w:t>надало можливість розширити межі проєкту і сформувати цілу експозицію з робіт художників-представників однієї сім’ї в різних поколіннях. До прикладу, в</w:t>
      </w:r>
      <w:r w:rsidR="002C1584" w:rsidRPr="002C1584">
        <w:rPr>
          <w:rFonts w:ascii="Times New Roman" w:hAnsi="Times New Roman" w:cs="Times New Roman"/>
          <w:sz w:val="28"/>
          <w:szCs w:val="28"/>
        </w:rPr>
        <w:t>иставка родини Рубанів-Липовок (а це п’ять представників чотирьох поколінь)</w:t>
      </w:r>
      <w:r w:rsidR="002C1584">
        <w:rPr>
          <w:rFonts w:ascii="Times New Roman" w:hAnsi="Times New Roman" w:cs="Times New Roman"/>
          <w:sz w:val="28"/>
          <w:szCs w:val="28"/>
        </w:rPr>
        <w:t xml:space="preserve">, </w:t>
      </w:r>
      <w:r w:rsidR="002C1584" w:rsidRPr="002C1584">
        <w:rPr>
          <w:rFonts w:ascii="Times New Roman" w:hAnsi="Times New Roman" w:cs="Times New Roman"/>
          <w:sz w:val="28"/>
          <w:szCs w:val="28"/>
        </w:rPr>
        <w:t>твори художників з родин Животкових, Сиротенко-Вовків, Синькевичів та інших</w:t>
      </w:r>
      <w:r w:rsidR="002C1584">
        <w:rPr>
          <w:rFonts w:ascii="Times New Roman" w:hAnsi="Times New Roman" w:cs="Times New Roman"/>
          <w:sz w:val="28"/>
          <w:szCs w:val="28"/>
        </w:rPr>
        <w:t>. Проєкт</w:t>
      </w:r>
      <w:r w:rsidR="002C1584" w:rsidRPr="002C1584">
        <w:rPr>
          <w:rFonts w:ascii="Times New Roman" w:hAnsi="Times New Roman" w:cs="Times New Roman"/>
          <w:sz w:val="28"/>
          <w:szCs w:val="28"/>
        </w:rPr>
        <w:t xml:space="preserve"> «Сімейна художня традиція» </w:t>
      </w:r>
      <w:r w:rsidR="002C1584">
        <w:rPr>
          <w:rFonts w:ascii="Times New Roman" w:hAnsi="Times New Roman" w:cs="Times New Roman"/>
          <w:sz w:val="28"/>
          <w:szCs w:val="28"/>
        </w:rPr>
        <w:t>став одним із перших музейних проєктів, які були започатковані на межі кінця минулого і початку</w:t>
      </w:r>
      <w:r w:rsidR="00743DF9">
        <w:rPr>
          <w:rFonts w:ascii="Times New Roman" w:hAnsi="Times New Roman" w:cs="Times New Roman"/>
          <w:sz w:val="28"/>
          <w:szCs w:val="28"/>
        </w:rPr>
        <w:t xml:space="preserve"> теперішнього століття й </w:t>
      </w:r>
      <w:r w:rsidR="002C1584">
        <w:rPr>
          <w:rFonts w:ascii="Times New Roman" w:hAnsi="Times New Roman" w:cs="Times New Roman"/>
          <w:sz w:val="28"/>
          <w:szCs w:val="28"/>
        </w:rPr>
        <w:t>триватимуть</w:t>
      </w:r>
      <w:r w:rsidR="00743DF9">
        <w:rPr>
          <w:rFonts w:ascii="Times New Roman" w:hAnsi="Times New Roman" w:cs="Times New Roman"/>
          <w:sz w:val="28"/>
          <w:szCs w:val="28"/>
        </w:rPr>
        <w:t xml:space="preserve"> надалі по цей час.</w:t>
      </w:r>
    </w:p>
    <w:p w14:paraId="57B307D5" w14:textId="77777777"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Презентація монографічних колекцій і тематичних виставок традиційно посідає одне з провідних місць у виставковій діяльності Національного музею </w:t>
      </w:r>
      <w:r w:rsidRPr="005D275E">
        <w:rPr>
          <w:rFonts w:ascii="Times New Roman" w:hAnsi="Times New Roman" w:cs="Times New Roman"/>
          <w:sz w:val="28"/>
          <w:szCs w:val="28"/>
        </w:rPr>
        <w:lastRenderedPageBreak/>
        <w:t>«Київська картинна галерея». Цей напрямок роботи ніколи не втрачав своєї актуальності, залишаючись ключовим у реалізації наукової та культурно-просвітницької місії установи.</w:t>
      </w:r>
    </w:p>
    <w:p w14:paraId="0A405551" w14:textId="22E05C14"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Особливу увагу музей приділяє представленню знакових персоналій і художніх напрямів, що репрезентовані у фондах. Серед них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зібрання творів Михайла Врубеля, Миколи Ге, Івана Айвазовського, а також твори академічного живопису і значна колекція живопису та графіки кінця ХІХ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початку ХХ століття, подарована колекціонером Давидом Сігаловим. Ці надбання стали основою для численних монографічних виставок, кожна з яких була унікальною за своїм задумом і візуальною реалізацією.</w:t>
      </w:r>
    </w:p>
    <w:p w14:paraId="5C7F4973" w14:textId="7D81AD17" w:rsidR="005D3FE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Наукові співробітники музею щоразу створювали нові експозиційні рішення, відштовхуючись від обраної теми, актуального дослідницького підходу та контексту. Завдяки цьому вдавалося уникати повторів навіть при використанні одного й того самого художнього матеріалу. Такий підхід дозволяє не лише підтримувати інтерес глядача, а й демонструє розвиток музейної інтерпретаційної практики, яка тяжіє до динамічного, багатошарового висвітлення художніх явищ.</w:t>
      </w:r>
    </w:p>
    <w:p w14:paraId="3B46BF30" w14:textId="59675A15" w:rsidR="005D275E" w:rsidRPr="00AF6CC7" w:rsidRDefault="005D275E" w:rsidP="005F1D00">
      <w:pPr>
        <w:pStyle w:val="1"/>
        <w:numPr>
          <w:ilvl w:val="1"/>
          <w:numId w:val="8"/>
        </w:numPr>
        <w:ind w:firstLine="709"/>
        <w:rPr>
          <w:rFonts w:cs="Times New Roman"/>
          <w:b/>
          <w:bCs/>
          <w:szCs w:val="28"/>
          <w:lang w:val="ru-RU"/>
        </w:rPr>
      </w:pPr>
      <w:bookmarkStart w:id="9" w:name="_Toc198810382"/>
      <w:r w:rsidRPr="005D275E">
        <w:rPr>
          <w:rFonts w:cs="Times New Roman"/>
          <w:b/>
          <w:bCs/>
          <w:szCs w:val="28"/>
        </w:rPr>
        <w:t xml:space="preserve">Зміна тематики виставкових проєктів музею часів Незалежності України </w:t>
      </w:r>
      <w:r w:rsidR="001B258D">
        <w:rPr>
          <w:rFonts w:cs="Times New Roman"/>
          <w:b/>
          <w:bCs/>
          <w:szCs w:val="28"/>
        </w:rPr>
        <w:t xml:space="preserve">та у </w:t>
      </w:r>
      <w:r w:rsidR="00C8155A">
        <w:rPr>
          <w:rFonts w:cs="Times New Roman"/>
          <w:b/>
          <w:bCs/>
          <w:szCs w:val="28"/>
        </w:rPr>
        <w:t>2000х</w:t>
      </w:r>
      <w:r w:rsidRPr="005D275E">
        <w:rPr>
          <w:rFonts w:cs="Times New Roman"/>
          <w:b/>
          <w:bCs/>
          <w:szCs w:val="28"/>
        </w:rPr>
        <w:t xml:space="preserve"> рр</w:t>
      </w:r>
      <w:bookmarkEnd w:id="9"/>
      <w:r w:rsidRPr="005D275E">
        <w:rPr>
          <w:rFonts w:cs="Times New Roman"/>
          <w:b/>
          <w:bCs/>
          <w:szCs w:val="28"/>
        </w:rPr>
        <w:t xml:space="preserve">  </w:t>
      </w:r>
    </w:p>
    <w:p w14:paraId="12000992" w14:textId="433DF758"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 НМ ККГ існує традиція музейних проєктів, яка полягає у створенні концептуальних та тематичних експозицій, що об'єднують різноманітні твори мистецтва в єдину наративну лінію. Такі проєкти часто мають на меті не тільки демонстрацію окремих художніх робіт одного автора чи об’єднані виставки декількох митців, але й поглиблене дослідження конкретних тем, стилів чи історичних періодів, що дозволяє відвідувачам краще зрозуміти контекст і значення мистецтва. </w:t>
      </w:r>
    </w:p>
    <w:p w14:paraId="35F1D98A" w14:textId="77777777" w:rsidR="00BB18D3"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Упродовж останніх десятиліть Національний музей «Київська картинна галерея» активно позиціонує себе не лише як хранитель класичної художньої спадщини, а й як відкритий простір для сучасного мистецтва. Така стратегія відповідає сучасним культурним викликам і дозволяє музею бути дієвим </w:t>
      </w:r>
      <w:r w:rsidRPr="005D275E">
        <w:rPr>
          <w:rFonts w:ascii="Times New Roman" w:hAnsi="Times New Roman" w:cs="Times New Roman"/>
          <w:sz w:val="28"/>
          <w:szCs w:val="28"/>
        </w:rPr>
        <w:lastRenderedPageBreak/>
        <w:t>учасником у формуванні мистецького дискурсу сьогодення. Варіативність реалізованих проєктів свідчить про гнучкість, динамічність і відкритість інституції до нових форм, жанрів та тем.</w:t>
      </w:r>
    </w:p>
    <w:p w14:paraId="654B7939" w14:textId="4B36EDEE" w:rsidR="00743DF9" w:rsidRPr="005D275E"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До найбільш крупних власних музейних проєктів належать «Мистецькі школи України», «Сучасне мистецтво України», «Музей і колекціонери»</w:t>
      </w:r>
      <w:r>
        <w:rPr>
          <w:rFonts w:ascii="Times New Roman" w:hAnsi="Times New Roman" w:cs="Times New Roman"/>
          <w:sz w:val="28"/>
          <w:szCs w:val="28"/>
        </w:rPr>
        <w:t xml:space="preserve">, </w:t>
      </w:r>
      <w:r w:rsidRPr="005D275E">
        <w:rPr>
          <w:rFonts w:ascii="Times New Roman" w:hAnsi="Times New Roman" w:cs="Times New Roman"/>
          <w:sz w:val="28"/>
          <w:szCs w:val="28"/>
        </w:rPr>
        <w:t>«Визначні постаті вітчизняної культури», «Молоде мистецтво України», «Дослідницька платформа», «У діалозі з авангардом»</w:t>
      </w:r>
      <w:r>
        <w:rPr>
          <w:rFonts w:ascii="Times New Roman" w:hAnsi="Times New Roman" w:cs="Times New Roman"/>
          <w:sz w:val="28"/>
          <w:szCs w:val="28"/>
        </w:rPr>
        <w:t>.</w:t>
      </w:r>
      <w:r w:rsidRPr="005D275E">
        <w:rPr>
          <w:rFonts w:ascii="Times New Roman" w:hAnsi="Times New Roman" w:cs="Times New Roman"/>
          <w:sz w:val="28"/>
          <w:szCs w:val="28"/>
        </w:rPr>
        <w:t xml:space="preserve"> Ці проєкти охоплюють широке коло тем, спрямованих як на дослідження регіональних особливостей українського мистецтва, так і на підтримку актуального художнього процесу. Часто тематичні виставки реалізуються на перетині кількох проєктів одночасно, що дозволяє створювати багаторівневі, змістовно насичені експозиції. Цей підхід дає змогу поєднувати наукове дослідження, кураторський задум і широку мистецьку палітру в межах єдиного культурного простору.</w:t>
      </w:r>
    </w:p>
    <w:p w14:paraId="349578E3" w14:textId="2B5827DA" w:rsidR="00743DF9" w:rsidRPr="005D275E"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Такі експозиції стають не лише платформою для самовираження митців, а й сприяють діалогу між глядачами, історичними контекстами та сучасними викликами. Взаємодія нового мистецтва з класичними творами розширює сприйняття культури, допомагає осмислювати актуальні суспільні теми й впливати на формування мистецьких ідей. Таким чином, музей виконує не лише функцію збереження культурної спадщини, а й стимулює розвиток українського мистецтва, надаючи художникам можливість заявити про себе у просторі, що має вагому історичну та символічну цінність.</w:t>
      </w:r>
    </w:p>
    <w:p w14:paraId="579AF2EE" w14:textId="6F4EBCD5"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Особливе місце посів 2021 рік, що став символічним «роком Південноукраїнської школи». У рамках виставкової програми було представлено твори Серафима Чаркіна, Олександра Ройтбурда та Наталі Плісс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представників одеської мистецької сцени, чиї творчі практики стали репрезентативними для південноукраїнського художнього середовища. Такі виставки були не лише мистецькою подією, а й платформою для фахової рефлексії щодо регіональних шкіл та художньої ідентичності в контексті сучасної України.</w:t>
      </w:r>
    </w:p>
    <w:p w14:paraId="6E667A5C"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Цього ж року було впроваджено освітню програму «Творчий портрет», орієнтовану на глибше знайомство глядачів з біографіями й творчими методами сучасних художників. Ця ініціатива стала своєрідним містком між художником і глядачем, що посилило комунікативний вимір музейної діяльності.</w:t>
      </w:r>
    </w:p>
    <w:p w14:paraId="6C711CD2" w14:textId="6D6492C6"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новітній період окреслився ще один важливий напрям роботи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проєкт «Історія сучасності», присвячений осмисленню й архівації мистецтва періоду незалежної України. Цей проєкт покликаний створити стійку хронологічну й тематичну основу для майбутніх досліджень, виставок і освітніх програм, фокусуючи увагу на соціокультурному контексті новітнього українського мистецтва.</w:t>
      </w:r>
    </w:p>
    <w:p w14:paraId="4A6B98CD"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Загалом, спостерігається тенденція до інтеграції освітнього, аналітичного та експозиційного аспектів у межах одного проєкту, що відповідає сучасним тенденціям у музейній справі та культурному менеджменті. Таким чином, виставкова діяльність музею дедалі більше перетворюється на інструмент соціального діалогу, дослідження і формування культурної пам’яті.</w:t>
      </w:r>
    </w:p>
    <w:p w14:paraId="1CD1DBB3"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Упродовж останніх років кількість тематичних виставок у музеї суттєво зросла, особливо внаслідок повномасштабного вторгнення, яке стало каталізатором для активізації виставкової діяльності. В умовах воєнної реальності останніх трьох років музей не лише зберіг свою функціональність, а й посилив роль як простору для осмислення подій, фіксації культурного досвіду та підтримки національної ідентичності через мистецтво. Зростання кількості виставок стало природною відповіддю на потребу фіксувати сучасність, відкривати голоси українських митців і створювати простір для діалогу всередині країни та на міжнародній арені.</w:t>
      </w:r>
    </w:p>
    <w:p w14:paraId="4A696C52" w14:textId="07B055BC"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Найчастіше в експозиційній практиці музею зверталися до тем, пов’язаних з історією самого закладу та його засновників. Зокрема, виставки на теми «Родина Терещенків і музей», «Терещенки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промисловці, благодійники, колекціонери» неодноразово експонувалися в різних форматах. </w:t>
      </w:r>
      <w:r w:rsidRPr="005D275E">
        <w:rPr>
          <w:rFonts w:ascii="Times New Roman" w:hAnsi="Times New Roman" w:cs="Times New Roman"/>
          <w:sz w:val="28"/>
          <w:szCs w:val="28"/>
        </w:rPr>
        <w:lastRenderedPageBreak/>
        <w:t xml:space="preserve">Вони щоразу отримували нові інтерпретації, зберігаючи при цьому свою ключову функцію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репрезентацію витоків музейної колекції, пов’язаних із меценатською діяльністю династії Терещенків. Такі виставки, крім культурно-просвітницької функції, мають і важливе меморіальне навантаження, формуючи сталу ідентичність музею.</w:t>
      </w:r>
    </w:p>
    <w:p w14:paraId="496D5E34" w14:textId="2FB5820E"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полі зору залишаються творчі постаті, що мають особливе значення в музейному зібранні. Насамперед ідеться про експозиційні проєкти, присвячені Михайлові Врубелю, Івану Айвазовському, а також колекції графіки й живопису, подарованій Давидом Лазаровичем Сігаловим. Виставка «Д. Л. Сігалов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киянин, колекціонер, даритель» не лише демонструє окремі твори з унікального зібрання, а й знайомить відвідувачів із біографією колекціонера, яка є тісно переплетеною з історією музею.</w:t>
      </w:r>
    </w:p>
    <w:p w14:paraId="03C3D79F" w14:textId="1CA56AA9"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Серед митців другої половини ХХ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початку ХХІ століття, чия творчість найактивніше представлена в музейних експозиціях, слід виокремити Тетяну Яблонську, Івана Марчука, Анатолія Криволапа. Їхні виставки мали не лише широку публічну популярність, а й наукове значення, адже супроводжувалися ґрунтовними дослідженнями, каталогами та освітніми програмами. Особливо варто згадати виставку «Іван Марчук. Відомий невідомий», що поєднала традиційну експозицію з мультимедійними форматами.</w:t>
      </w:r>
    </w:p>
    <w:p w14:paraId="0B33A35D"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Варто також згадати розвиток виставкової роботи з напрямів декоративно-ужиткового мистецтва, зокрема кераміки. Такі проєкти вносять важливу складову в репрезентацію національного художнього контексту, акцентуючи на тяглості традицій, їхній трансформації в сучасному мистецтві та оновленні візуальної мови через матеріал і форму. Кераміка як медіум дозволяє музею виходити за межі академічного живопису, відкриваючи глядачеві інші площини художнього осмислення світу.</w:t>
      </w:r>
    </w:p>
    <w:p w14:paraId="570EEDE4"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Таким чином, за понад тридцять років незалежності виставкова діяльність Київської картинної галереї не лише кількісно зросла, а й набула концептуальної глибини, тематичного розмаїття та багатовекторності, забезпечуючи актуальність музейного простору в культурному житті країни.</w:t>
      </w:r>
    </w:p>
    <w:p w14:paraId="476CCC46" w14:textId="2CE3CE8F" w:rsidR="00E00925" w:rsidRPr="005D275E" w:rsidRDefault="005D275E" w:rsidP="005F1D00">
      <w:pPr>
        <w:pStyle w:val="1"/>
        <w:numPr>
          <w:ilvl w:val="1"/>
          <w:numId w:val="8"/>
        </w:numPr>
        <w:ind w:firstLine="709"/>
        <w:rPr>
          <w:rFonts w:cs="Times New Roman"/>
          <w:b/>
          <w:bCs/>
          <w:szCs w:val="28"/>
          <w:lang w:val="ru-RU"/>
        </w:rPr>
      </w:pPr>
      <w:bookmarkStart w:id="10" w:name="_Toc198810383"/>
      <w:r w:rsidRPr="005D275E">
        <w:rPr>
          <w:rFonts w:cs="Times New Roman"/>
          <w:b/>
          <w:bCs/>
          <w:szCs w:val="28"/>
        </w:rPr>
        <w:lastRenderedPageBreak/>
        <w:t>Розвиток міжнародної співпраці музею</w:t>
      </w:r>
      <w:bookmarkEnd w:id="10"/>
    </w:p>
    <w:p w14:paraId="6C592629" w14:textId="249935DC" w:rsidR="0009624E" w:rsidRPr="0009624E" w:rsidRDefault="0009624E" w:rsidP="005F1D00">
      <w:pPr>
        <w:spacing w:after="0" w:line="360" w:lineRule="auto"/>
        <w:ind w:firstLine="709"/>
        <w:jc w:val="both"/>
        <w:rPr>
          <w:rFonts w:ascii="Times New Roman" w:hAnsi="Times New Roman" w:cs="Times New Roman"/>
          <w:sz w:val="28"/>
          <w:szCs w:val="28"/>
        </w:rPr>
      </w:pPr>
      <w:r w:rsidRPr="0009624E">
        <w:rPr>
          <w:rFonts w:ascii="Times New Roman" w:hAnsi="Times New Roman" w:cs="Times New Roman"/>
          <w:sz w:val="28"/>
          <w:szCs w:val="28"/>
        </w:rPr>
        <w:t>Міжнародна діяльність Національного музею «Київська картинна галерея» є важливою складовою його культурної місії та стратегічного розвитку. Вона не лише сприяє популяризації українського мистецтва за кордоном, а й забезпечує інтеграцію музею у глобальний музейний простір. У різні періоди свого існування музей налагоджував співпрацю з іноземними культурними інституціями, брав участь у виставкових проєктах, обмінах, наукових конференціях, а також сприяв експонуванню українських художників за межами України.</w:t>
      </w:r>
    </w:p>
    <w:p w14:paraId="76292C66" w14:textId="16D07C57" w:rsidR="0009624E" w:rsidRDefault="0009624E" w:rsidP="005F1D00">
      <w:pPr>
        <w:spacing w:after="0" w:line="360" w:lineRule="auto"/>
        <w:ind w:firstLine="709"/>
        <w:jc w:val="both"/>
        <w:rPr>
          <w:rFonts w:ascii="Times New Roman" w:hAnsi="Times New Roman" w:cs="Times New Roman"/>
          <w:sz w:val="28"/>
          <w:szCs w:val="28"/>
        </w:rPr>
      </w:pPr>
      <w:r w:rsidRPr="0009624E">
        <w:rPr>
          <w:rFonts w:ascii="Times New Roman" w:hAnsi="Times New Roman" w:cs="Times New Roman"/>
          <w:sz w:val="28"/>
          <w:szCs w:val="28"/>
        </w:rPr>
        <w:t>Особливо активізувалася ця співпраця у 1990-х роках, коли, після здобуття Україною незалежності, музеї отримали нові можливості для відкритого діалогу з міжнародною спільнотою. Важливими подіями стали участь музею в закордонних виставках, зокрема у проєктах у Франції, Італії, Великій Британії та інших країнах. Одним із прикладів таких ініціатив є виставка «Pittura Russa dal Museo di Kiev 1800/1950» у Galleria Marco Datrino, Castello di Torre Canavese (Італія, 1990)</w:t>
      </w:r>
      <w:r>
        <w:rPr>
          <w:rFonts w:ascii="Times New Roman" w:hAnsi="Times New Roman" w:cs="Times New Roman"/>
          <w:sz w:val="28"/>
          <w:szCs w:val="28"/>
        </w:rPr>
        <w:t xml:space="preserve"> </w:t>
      </w:r>
      <w:r w:rsidRPr="0009624E">
        <w:rPr>
          <w:rFonts w:ascii="Times New Roman" w:hAnsi="Times New Roman" w:cs="Times New Roman"/>
          <w:sz w:val="28"/>
          <w:szCs w:val="28"/>
        </w:rPr>
        <w:t>[</w:t>
      </w:r>
      <w:r w:rsidR="00EA705A" w:rsidRPr="00EA705A">
        <w:rPr>
          <w:rFonts w:ascii="Times New Roman" w:hAnsi="Times New Roman" w:cs="Times New Roman"/>
          <w:sz w:val="28"/>
          <w:szCs w:val="28"/>
        </w:rPr>
        <w:t>31</w:t>
      </w:r>
      <w:r w:rsidRPr="0009624E">
        <w:rPr>
          <w:rFonts w:ascii="Times New Roman" w:hAnsi="Times New Roman" w:cs="Times New Roman"/>
          <w:sz w:val="28"/>
          <w:szCs w:val="28"/>
        </w:rPr>
        <w:t xml:space="preserve">]. </w:t>
      </w:r>
      <w:r w:rsidRPr="00BA1A1B">
        <w:rPr>
          <w:rFonts w:ascii="Times New Roman" w:hAnsi="Times New Roman" w:cs="Times New Roman"/>
          <w:sz w:val="28"/>
          <w:szCs w:val="28"/>
        </w:rPr>
        <w:t>Ц</w:t>
      </w:r>
      <w:r w:rsidR="00BA1A1B" w:rsidRPr="00BA1A1B">
        <w:rPr>
          <w:rFonts w:ascii="Times New Roman" w:hAnsi="Times New Roman" w:cs="Times New Roman"/>
          <w:sz w:val="28"/>
          <w:szCs w:val="28"/>
        </w:rPr>
        <w:t>е перша</w:t>
      </w:r>
      <w:r w:rsidRPr="00BA1A1B">
        <w:rPr>
          <w:rFonts w:ascii="Times New Roman" w:hAnsi="Times New Roman" w:cs="Times New Roman"/>
          <w:sz w:val="28"/>
          <w:szCs w:val="28"/>
        </w:rPr>
        <w:t xml:space="preserve"> виставка </w:t>
      </w:r>
      <w:r w:rsidR="00BA1A1B" w:rsidRPr="00BA1A1B">
        <w:rPr>
          <w:rFonts w:ascii="Times New Roman" w:hAnsi="Times New Roman" w:cs="Times New Roman"/>
          <w:sz w:val="28"/>
          <w:szCs w:val="28"/>
        </w:rPr>
        <w:t xml:space="preserve">у співпраці з галереєю </w:t>
      </w:r>
      <w:r w:rsidR="00BA1A1B" w:rsidRPr="0009624E">
        <w:rPr>
          <w:rFonts w:ascii="Times New Roman" w:hAnsi="Times New Roman" w:cs="Times New Roman"/>
          <w:sz w:val="28"/>
          <w:szCs w:val="28"/>
        </w:rPr>
        <w:t>Datrino</w:t>
      </w:r>
      <w:r w:rsidR="00BA1A1B">
        <w:rPr>
          <w:rFonts w:ascii="Times New Roman" w:hAnsi="Times New Roman" w:cs="Times New Roman"/>
          <w:sz w:val="28"/>
          <w:szCs w:val="28"/>
        </w:rPr>
        <w:t xml:space="preserve">, що </w:t>
      </w:r>
      <w:r w:rsidRPr="00BA1A1B">
        <w:rPr>
          <w:rFonts w:ascii="Times New Roman" w:hAnsi="Times New Roman" w:cs="Times New Roman"/>
          <w:sz w:val="28"/>
          <w:szCs w:val="28"/>
        </w:rPr>
        <w:t>в</w:t>
      </w:r>
      <w:r>
        <w:rPr>
          <w:rFonts w:ascii="Times New Roman" w:hAnsi="Times New Roman" w:cs="Times New Roman"/>
          <w:sz w:val="28"/>
          <w:szCs w:val="28"/>
        </w:rPr>
        <w:t>ідбулась ще за рік до розпаду СРСР, проте вона була виняткова тим, що експозиція складалась виключно з робіт Національного музею «Київська картинна галерея» (на той момент Київський музей російського мистецтва).</w:t>
      </w:r>
    </w:p>
    <w:p w14:paraId="60EF1AD4" w14:textId="573EE002" w:rsidR="00BA1A1B" w:rsidRPr="00C60855" w:rsidRDefault="00BA1A1B"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Наступною виставкою, де були представлені роботи музею в Італії, стала «</w:t>
      </w:r>
      <w:r>
        <w:rPr>
          <w:rFonts w:ascii="Times New Roman" w:hAnsi="Times New Roman" w:cs="Times New Roman"/>
          <w:sz w:val="28"/>
          <w:szCs w:val="28"/>
          <w:lang w:val="en-US"/>
        </w:rPr>
        <w:t>Arte</w:t>
      </w:r>
      <w:r w:rsidRPr="00BA1A1B">
        <w:rPr>
          <w:rFonts w:ascii="Times New Roman" w:hAnsi="Times New Roman" w:cs="Times New Roman"/>
          <w:sz w:val="28"/>
          <w:szCs w:val="28"/>
          <w:lang w:val="ru-RU"/>
        </w:rPr>
        <w:t xml:space="preserve"> </w:t>
      </w:r>
      <w:r>
        <w:rPr>
          <w:rFonts w:ascii="Times New Roman" w:hAnsi="Times New Roman" w:cs="Times New Roman"/>
          <w:sz w:val="28"/>
          <w:szCs w:val="28"/>
          <w:lang w:val="en-US"/>
        </w:rPr>
        <w:t>in</w:t>
      </w:r>
      <w:r w:rsidRPr="00BA1A1B">
        <w:rPr>
          <w:rFonts w:ascii="Times New Roman" w:hAnsi="Times New Roman" w:cs="Times New Roman"/>
          <w:sz w:val="28"/>
          <w:szCs w:val="28"/>
          <w:lang w:val="ru-RU"/>
        </w:rPr>
        <w:t xml:space="preserve"> </w:t>
      </w:r>
      <w:r>
        <w:rPr>
          <w:rFonts w:ascii="Times New Roman" w:hAnsi="Times New Roman" w:cs="Times New Roman"/>
          <w:sz w:val="28"/>
          <w:szCs w:val="28"/>
          <w:lang w:val="en-US"/>
        </w:rPr>
        <w:t>Ucraina</w:t>
      </w:r>
      <w:r>
        <w:rPr>
          <w:rFonts w:ascii="Times New Roman" w:hAnsi="Times New Roman" w:cs="Times New Roman"/>
          <w:sz w:val="28"/>
          <w:szCs w:val="28"/>
          <w:lang w:val="ru-RU"/>
        </w:rPr>
        <w:t>»</w:t>
      </w:r>
      <w:r w:rsidR="00403E29" w:rsidRPr="00403E29">
        <w:rPr>
          <w:rFonts w:ascii="Times New Roman" w:hAnsi="Times New Roman" w:cs="Times New Roman"/>
          <w:sz w:val="28"/>
          <w:szCs w:val="28"/>
          <w:lang w:val="ru-RU"/>
        </w:rPr>
        <w:t xml:space="preserve"> [</w:t>
      </w:r>
      <w:r w:rsidR="006C2492">
        <w:rPr>
          <w:rFonts w:ascii="Times New Roman" w:hAnsi="Times New Roman" w:cs="Times New Roman"/>
          <w:sz w:val="28"/>
          <w:szCs w:val="28"/>
          <w:lang w:val="ru-RU"/>
        </w:rPr>
        <w:t>2</w:t>
      </w:r>
      <w:r w:rsidR="00EA705A" w:rsidRPr="00EA705A">
        <w:rPr>
          <w:rFonts w:ascii="Times New Roman" w:hAnsi="Times New Roman" w:cs="Times New Roman"/>
          <w:sz w:val="28"/>
          <w:szCs w:val="28"/>
          <w:lang w:val="ru-RU"/>
        </w:rPr>
        <w:t>8</w:t>
      </w:r>
      <w:r w:rsidR="00403E29" w:rsidRPr="00C60855">
        <w:rPr>
          <w:rFonts w:ascii="Times New Roman" w:hAnsi="Times New Roman" w:cs="Times New Roman"/>
          <w:sz w:val="28"/>
          <w:szCs w:val="28"/>
        </w:rPr>
        <w:t>]</w:t>
      </w:r>
      <w:r w:rsidRPr="00C60855">
        <w:rPr>
          <w:rFonts w:ascii="Times New Roman" w:hAnsi="Times New Roman" w:cs="Times New Roman"/>
          <w:sz w:val="28"/>
          <w:szCs w:val="28"/>
        </w:rPr>
        <w:t>.</w:t>
      </w:r>
      <w:r w:rsidR="00403E29" w:rsidRPr="00C60855">
        <w:rPr>
          <w:rFonts w:ascii="Times New Roman" w:hAnsi="Times New Roman" w:cs="Times New Roman"/>
          <w:sz w:val="28"/>
          <w:szCs w:val="28"/>
        </w:rPr>
        <w:t xml:space="preserve"> </w:t>
      </w:r>
      <w:r w:rsidR="00C60855" w:rsidRPr="00C60855">
        <w:rPr>
          <w:rFonts w:ascii="Times New Roman" w:hAnsi="Times New Roman" w:cs="Times New Roman"/>
          <w:sz w:val="28"/>
          <w:szCs w:val="28"/>
        </w:rPr>
        <w:t xml:space="preserve">Акцент було направлено на те, що ця виставка репрезентує Україну як самостійну державу, яка прагне європейської спільності. </w:t>
      </w:r>
    </w:p>
    <w:p w14:paraId="391E984D" w14:textId="507A7F61" w:rsidR="002A3423" w:rsidRPr="005D275E" w:rsidRDefault="002A3423" w:rsidP="005F1D00">
      <w:pPr>
        <w:spacing w:after="0" w:line="360" w:lineRule="auto"/>
        <w:ind w:firstLine="709"/>
        <w:jc w:val="both"/>
        <w:rPr>
          <w:rFonts w:ascii="Times New Roman" w:hAnsi="Times New Roman" w:cs="Times New Roman"/>
          <w:sz w:val="28"/>
          <w:szCs w:val="28"/>
        </w:rPr>
      </w:pPr>
      <w:r w:rsidRPr="00CC6E86">
        <w:rPr>
          <w:rFonts w:ascii="Times New Roman" w:hAnsi="Times New Roman" w:cs="Times New Roman"/>
          <w:sz w:val="28"/>
          <w:szCs w:val="28"/>
        </w:rPr>
        <w:t>Однією з найяскравіших подій у міжнародному виставковому житті Київської картинної галереї стала співпраця з Британською радою, яка</w:t>
      </w:r>
      <w:r w:rsidRPr="005D275E">
        <w:rPr>
          <w:rFonts w:ascii="Times New Roman" w:hAnsi="Times New Roman" w:cs="Times New Roman"/>
          <w:sz w:val="28"/>
          <w:szCs w:val="28"/>
        </w:rPr>
        <w:t xml:space="preserve"> розпочалася на початку 1990-х років</w:t>
      </w:r>
      <w:r w:rsidRPr="00EE377B">
        <w:rPr>
          <w:rFonts w:ascii="Times New Roman" w:hAnsi="Times New Roman" w:cs="Times New Roman"/>
          <w:sz w:val="28"/>
          <w:szCs w:val="28"/>
        </w:rPr>
        <w:t xml:space="preserve">. </w:t>
      </w:r>
      <w:r w:rsidRPr="005D275E">
        <w:rPr>
          <w:rFonts w:ascii="Times New Roman" w:hAnsi="Times New Roman" w:cs="Times New Roman"/>
          <w:sz w:val="28"/>
          <w:szCs w:val="28"/>
        </w:rPr>
        <w:t xml:space="preserve">У той період Британська рада активно працювала над представленням сучасного мистецтва Великої Британії в Україні, і саме Київська картинна галерея стала одним із головних майданчиків для демонстрації цих ініціатив. Найпотужнішим втіленням цього партнерства </w:t>
      </w:r>
      <w:r w:rsidRPr="005D275E">
        <w:rPr>
          <w:rFonts w:ascii="Times New Roman" w:hAnsi="Times New Roman" w:cs="Times New Roman"/>
          <w:sz w:val="28"/>
          <w:szCs w:val="28"/>
        </w:rPr>
        <w:lastRenderedPageBreak/>
        <w:t>стала масштабна виставка «40 років британської скульптури»</w:t>
      </w:r>
      <w:r w:rsidRPr="00EE377B">
        <w:rPr>
          <w:rFonts w:ascii="Times New Roman" w:hAnsi="Times New Roman" w:cs="Times New Roman"/>
          <w:sz w:val="28"/>
          <w:szCs w:val="28"/>
          <w:lang w:val="ru-RU"/>
        </w:rPr>
        <w:t xml:space="preserve"> </w:t>
      </w:r>
      <w:r w:rsidRPr="00EE377B">
        <w:rPr>
          <w:rFonts w:ascii="Times New Roman" w:hAnsi="Times New Roman" w:cs="Times New Roman"/>
          <w:sz w:val="28"/>
          <w:szCs w:val="28"/>
        </w:rPr>
        <w:t>[1]</w:t>
      </w:r>
      <w:r w:rsidRPr="005D275E">
        <w:rPr>
          <w:rFonts w:ascii="Times New Roman" w:hAnsi="Times New Roman" w:cs="Times New Roman"/>
          <w:sz w:val="28"/>
          <w:szCs w:val="28"/>
        </w:rPr>
        <w:t>, що відбулася у 1994 році</w:t>
      </w:r>
      <w:r w:rsidRPr="00CC6E86">
        <w:rPr>
          <w:rFonts w:ascii="Times New Roman" w:hAnsi="Times New Roman" w:cs="Times New Roman"/>
          <w:sz w:val="28"/>
          <w:szCs w:val="28"/>
        </w:rPr>
        <w:t xml:space="preserve">. </w:t>
      </w:r>
      <w:r w:rsidRPr="005D275E">
        <w:rPr>
          <w:rFonts w:ascii="Times New Roman" w:hAnsi="Times New Roman" w:cs="Times New Roman"/>
          <w:sz w:val="28"/>
          <w:szCs w:val="28"/>
        </w:rPr>
        <w:t xml:space="preserve">Ця експозиція стала без перебільшення сенсацією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не лише для Києва, а й для всього українського музейного середовища. Виставка презентувала ретроспективний огляд найважливіших тенденцій у британській скульптурі другої половини ХХ століття, показуючи розвиток форми, техніки, художнього мислення та експериментів із простором і матеріалами. Для українського глядача, не знайомого з багатьма із цих митців, це було справжнє культурне відкриття.</w:t>
      </w:r>
    </w:p>
    <w:p w14:paraId="65C59EBB" w14:textId="6900F844" w:rsidR="002A3423" w:rsidRPr="005D275E" w:rsidRDefault="002A342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Експозиція включала твори таких видатних постатей, як Генрі Мур, Барбара Гепворт, </w:t>
      </w:r>
      <w:r>
        <w:rPr>
          <w:rFonts w:ascii="Times New Roman" w:hAnsi="Times New Roman" w:cs="Times New Roman"/>
          <w:sz w:val="28"/>
          <w:szCs w:val="28"/>
        </w:rPr>
        <w:t>Вільям Торнбулл, Роберт Адамс, Хьюберт Далвуд</w:t>
      </w:r>
      <w:r w:rsidRPr="005D275E">
        <w:rPr>
          <w:rFonts w:ascii="Times New Roman" w:hAnsi="Times New Roman" w:cs="Times New Roman"/>
          <w:sz w:val="28"/>
          <w:szCs w:val="28"/>
        </w:rPr>
        <w:t xml:space="preserve"> та інші. Особливою подією стало знайомство з оригінальними роботами самого Генрі Мура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культової фігури в історії модерністської скульптури, твори якого були вперше привезені до України. Їхній монументальний, пластично виважений стиль і водночас людяна чуттєвість справили сильне враження як на професійне мистецьке середовище, так і на широке коло глядачів.</w:t>
      </w:r>
    </w:p>
    <w:p w14:paraId="69676730" w14:textId="6BA7EA8B" w:rsidR="002A3423" w:rsidRPr="005D275E" w:rsidRDefault="002A342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Унікальність цієї виставки полягала в її глибокій освітній місії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це була не просто демонстрація творів, а своєрідна виставка-енциклопедія, виставка-підручник. Кожна частина експозиції була структурована таким чином, аби допомогти глядачеві зрозуміти контекст, еволюцію мистецьких ідей, впливи й новаторство представлених авторів. Окрема увага була приділена матеріалам, з якими працювали британські скульптори: дерево, метал, бетон, пластик, нетрадиційні об'єкти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усе це вражало своєю різноманітністю, демонструючи відкритість сучасного мистецтва до експерименту й порушення класичних канонів.</w:t>
      </w:r>
    </w:p>
    <w:p w14:paraId="3EEE94EC" w14:textId="706A81E7" w:rsidR="002A3423" w:rsidRPr="005D275E" w:rsidRDefault="002A342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Ґете-Інститут вражав не лише регулярністю заходів, а й широкою різноманітністю до підбору тематик</w:t>
      </w:r>
      <w:r>
        <w:rPr>
          <w:rFonts w:ascii="Times New Roman" w:hAnsi="Times New Roman" w:cs="Times New Roman"/>
          <w:sz w:val="28"/>
          <w:szCs w:val="28"/>
        </w:rPr>
        <w:t xml:space="preserve"> </w:t>
      </w:r>
      <w:r w:rsidRPr="00EE377B">
        <w:rPr>
          <w:rFonts w:ascii="Times New Roman" w:hAnsi="Times New Roman" w:cs="Times New Roman"/>
          <w:sz w:val="28"/>
          <w:szCs w:val="28"/>
          <w:lang w:val="ru-RU"/>
        </w:rPr>
        <w:t>[</w:t>
      </w:r>
      <w:r w:rsidR="00EA705A" w:rsidRPr="00EA705A">
        <w:rPr>
          <w:rFonts w:ascii="Times New Roman" w:hAnsi="Times New Roman" w:cs="Times New Roman"/>
          <w:sz w:val="28"/>
          <w:szCs w:val="28"/>
          <w:lang w:val="ru-RU"/>
        </w:rPr>
        <w:t>6</w:t>
      </w:r>
      <w:r w:rsidRPr="00EE377B">
        <w:rPr>
          <w:rFonts w:ascii="Times New Roman" w:hAnsi="Times New Roman" w:cs="Times New Roman"/>
          <w:sz w:val="28"/>
          <w:szCs w:val="28"/>
          <w:lang w:val="ru-RU"/>
        </w:rPr>
        <w:t>]</w:t>
      </w:r>
      <w:r w:rsidRPr="005D275E">
        <w:rPr>
          <w:rFonts w:ascii="Times New Roman" w:hAnsi="Times New Roman" w:cs="Times New Roman"/>
          <w:sz w:val="28"/>
          <w:szCs w:val="28"/>
        </w:rPr>
        <w:t>: від наївного малярства до модернізму й авангарду. Кожна виставка супроводжувалася не лише візуальним рядом, а й глибоким методологічним підходом, що включав дискусії, лекції, кінопокази, зустрічі з митцями. Така комплексна організація дозволяла не просто демонструвати твори, а й занурювати публіку в ширший культурний контекст.</w:t>
      </w:r>
    </w:p>
    <w:p w14:paraId="61D3FE92" w14:textId="16A08371" w:rsidR="002A3423" w:rsidRPr="005D275E" w:rsidRDefault="002A342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Французький культурний центр, своєю чергою, робив це не менш витончено</w:t>
      </w:r>
      <w:r w:rsidRPr="00EE377B">
        <w:rPr>
          <w:rFonts w:ascii="Times New Roman" w:hAnsi="Times New Roman" w:cs="Times New Roman"/>
          <w:sz w:val="28"/>
          <w:szCs w:val="28"/>
          <w:lang w:val="ru-RU"/>
        </w:rPr>
        <w:t xml:space="preserve"> [</w:t>
      </w:r>
      <w:r w:rsidR="006C2492">
        <w:rPr>
          <w:rFonts w:ascii="Times New Roman" w:hAnsi="Times New Roman" w:cs="Times New Roman"/>
          <w:sz w:val="28"/>
          <w:szCs w:val="28"/>
          <w:lang w:val="ru-RU"/>
        </w:rPr>
        <w:t>8</w:t>
      </w:r>
      <w:r w:rsidRPr="00EE377B">
        <w:rPr>
          <w:rFonts w:ascii="Times New Roman" w:hAnsi="Times New Roman" w:cs="Times New Roman"/>
          <w:sz w:val="28"/>
          <w:szCs w:val="28"/>
          <w:lang w:val="ru-RU"/>
        </w:rPr>
        <w:t>]</w:t>
      </w:r>
      <w:r w:rsidRPr="005D275E">
        <w:rPr>
          <w:rFonts w:ascii="Times New Roman" w:hAnsi="Times New Roman" w:cs="Times New Roman"/>
          <w:sz w:val="28"/>
          <w:szCs w:val="28"/>
        </w:rPr>
        <w:t>. Його виставкові програми, хоч і мінімалістські за формою, були надзвичайно влучними за змістом. Демонструючи твори сучасних французьких художників, Центр відкривав для українського глядача актуальні тенденції європейського мистецтва. У складних умовах 1990-х – з обмеженими фінансами, нестабільною інфраструктурою та пострадянськими викликами – саме такий підхід дозволяв створювати виставки високого рівня та змістовності.</w:t>
      </w:r>
    </w:p>
    <w:p w14:paraId="1CDA02E7" w14:textId="77777777" w:rsidR="002A3423" w:rsidRPr="005D275E" w:rsidRDefault="002A342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Показовим прикладом такої діяльності стала виставка </w:t>
      </w:r>
      <w:r w:rsidRPr="005D275E">
        <w:rPr>
          <w:rFonts w:ascii="Times New Roman" w:hAnsi="Times New Roman" w:cs="Times New Roman"/>
          <w:i/>
          <w:iCs/>
          <w:sz w:val="28"/>
          <w:szCs w:val="28"/>
        </w:rPr>
        <w:t>«Tino-Tine»</w:t>
      </w:r>
      <w:r w:rsidRPr="005D275E">
        <w:rPr>
          <w:rFonts w:ascii="Times New Roman" w:hAnsi="Times New Roman" w:cs="Times New Roman"/>
          <w:sz w:val="28"/>
          <w:szCs w:val="28"/>
        </w:rPr>
        <w:t xml:space="preserve"> французького графіка і фотохудожника Філіпа Апелуаґа, організована у 2005 році в межах фестивалю «Французька весна в Україні». Автор, відомий своїм новаторським підходом до графічного дизайну та послідовністю у використанні елементів конструктивістської фотографії, представив серію афіш, які поєднували експериментальні форми з глибокою культурною інтенцією. Виставка стала справжнім відкриттям для української публіки, яка тоді лише починала знайомство з сучасною європейською візуальною мовою.</w:t>
      </w:r>
    </w:p>
    <w:p w14:paraId="145C6F18" w14:textId="1DF18596" w:rsidR="002A3423" w:rsidRPr="0009624E" w:rsidRDefault="002A342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Співпраця з цими інституціями мала довготривалий характер і справила значний вплив на формування нової музейної стратегії, орієнтованої на міжнародну взаємодію, відкритість і професійний обмін. Згодом досвід, здобутий під час спільних виставкових ініціатив, був втілений і у власних проєктах музею.</w:t>
      </w:r>
    </w:p>
    <w:p w14:paraId="1BD00D19" w14:textId="363A5C07" w:rsidR="005D275E" w:rsidRPr="005D275E" w:rsidRDefault="005D275E" w:rsidP="005F1D00">
      <w:pPr>
        <w:pStyle w:val="1"/>
        <w:ind w:firstLine="709"/>
        <w:rPr>
          <w:rFonts w:cs="Times New Roman"/>
          <w:b/>
          <w:bCs/>
          <w:szCs w:val="28"/>
        </w:rPr>
      </w:pPr>
      <w:bookmarkStart w:id="11" w:name="_Toc198810384"/>
      <w:r>
        <w:rPr>
          <w:rFonts w:cs="Times New Roman"/>
          <w:b/>
          <w:bCs/>
          <w:szCs w:val="28"/>
        </w:rPr>
        <w:t>Висновки до розділу 2.</w:t>
      </w:r>
      <w:bookmarkEnd w:id="11"/>
    </w:p>
    <w:p w14:paraId="346C0222" w14:textId="77777777" w:rsidR="00DD76C7" w:rsidRPr="005D275E" w:rsidRDefault="00DD76C7"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Музей має довгу й насичену історію, що відображає розвиток української музейної справи протягом останнього століття. У 2022 році музей відзначив свій 100-річний ювілей, що стало важливою віхою в його діяльності, чому був присвячений випуск журналу «Антиквар» №5-6 від 2022 року, де зібрано статті співробітників музею. </w:t>
      </w:r>
    </w:p>
    <w:p w14:paraId="2E9A99C2" w14:textId="77777777" w:rsidR="00DD76C7" w:rsidRDefault="00DD76C7"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Ювілейний 2022 рік припав на складні воєнні часи, що змусило музей пристосовуватися до нових викликів. У цей період музей активно працює над питаннями збереження культурної спадщини, а також висвітленням ролі </w:t>
      </w:r>
      <w:r w:rsidRPr="005D275E">
        <w:rPr>
          <w:rFonts w:ascii="Times New Roman" w:hAnsi="Times New Roman" w:cs="Times New Roman"/>
          <w:sz w:val="28"/>
          <w:szCs w:val="28"/>
        </w:rPr>
        <w:lastRenderedPageBreak/>
        <w:t>українського мистецтва в сучасному світі. Один із важливих напрямів його діяльності включає перегляд експозицій і переосмислення ролі російського мистецтва у виставковій діяльності.</w:t>
      </w:r>
    </w:p>
    <w:p w14:paraId="2A0E65D7" w14:textId="26946B09" w:rsidR="00896213" w:rsidRDefault="0089621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1990-ті стали періодом розширення можливостей Київської картинної галереї як виставкового майданчика, що дозволило музею не лише зміцнити свою позицію в культурному просторі, а й зробити значний внесок у розвиток сучасного українського мистецтва.</w:t>
      </w:r>
    </w:p>
    <w:p w14:paraId="4AA8F553" w14:textId="59EA2DA5" w:rsidR="005D3FE3"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Зважаючи на інтенсивність виставкової діяльності, у структурі музею було створено окремий виставковий сектор, який згодом перетворився на повноцінний відділ, який почав займатися організацією тимчасових експозицій, координацією з партнерами, логістикою та інформаційним супроводом. Окрім того, у приміщенні музею виділили спеціальну площу для тимчасових експозицій, що дало змогу ще активніше реагувати на культурні ініціативи та розширювати коло співпраці.</w:t>
      </w:r>
    </w:p>
    <w:p w14:paraId="7EDCC5D2" w14:textId="038C2227" w:rsidR="00747AD2" w:rsidRDefault="00747AD2"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Завдяки активній міжнародній роботі Київська картинна галерея поступово закріпила за собою репутацію відкритої інституції, що готова до співпраці, діалогу та культурного обміну. Це сприяло не лише зміцненню її статусу в Україні, а й підвищенню інтересу до українського мистецтва за кордоном. Згодом музей розпочав брати участь у великих міжнародних проєктах, у тому числі в рамках європейських програм культурного співробітництва, що стало важливою частиною його сучасної діяльності.</w:t>
      </w:r>
      <w:r>
        <w:rPr>
          <w:rFonts w:ascii="Times New Roman" w:hAnsi="Times New Roman" w:cs="Times New Roman"/>
          <w:sz w:val="28"/>
          <w:szCs w:val="28"/>
        </w:rPr>
        <w:t xml:space="preserve"> </w:t>
      </w:r>
      <w:r w:rsidRPr="005D275E">
        <w:rPr>
          <w:rFonts w:ascii="Times New Roman" w:hAnsi="Times New Roman" w:cs="Times New Roman"/>
          <w:sz w:val="28"/>
          <w:szCs w:val="28"/>
        </w:rPr>
        <w:t xml:space="preserve">Співпраця з </w:t>
      </w:r>
      <w:r>
        <w:rPr>
          <w:rFonts w:ascii="Times New Roman" w:hAnsi="Times New Roman" w:cs="Times New Roman"/>
          <w:sz w:val="28"/>
          <w:szCs w:val="28"/>
        </w:rPr>
        <w:t>такими</w:t>
      </w:r>
      <w:r w:rsidRPr="005D275E">
        <w:rPr>
          <w:rFonts w:ascii="Times New Roman" w:hAnsi="Times New Roman" w:cs="Times New Roman"/>
          <w:sz w:val="28"/>
          <w:szCs w:val="28"/>
        </w:rPr>
        <w:t xml:space="preserve"> інституціями</w:t>
      </w:r>
      <w:r>
        <w:rPr>
          <w:rFonts w:ascii="Times New Roman" w:hAnsi="Times New Roman" w:cs="Times New Roman"/>
          <w:sz w:val="28"/>
          <w:szCs w:val="28"/>
        </w:rPr>
        <w:t>, як Ґете-Інститут, Британська рада, та інші,</w:t>
      </w:r>
      <w:r w:rsidRPr="005D275E">
        <w:rPr>
          <w:rFonts w:ascii="Times New Roman" w:hAnsi="Times New Roman" w:cs="Times New Roman"/>
          <w:sz w:val="28"/>
          <w:szCs w:val="28"/>
        </w:rPr>
        <w:t xml:space="preserve"> мала довготривалий характер і </w:t>
      </w:r>
      <w:r>
        <w:rPr>
          <w:rFonts w:ascii="Times New Roman" w:hAnsi="Times New Roman" w:cs="Times New Roman"/>
          <w:sz w:val="28"/>
          <w:szCs w:val="28"/>
        </w:rPr>
        <w:t>вплинула</w:t>
      </w:r>
      <w:r w:rsidRPr="005D275E">
        <w:rPr>
          <w:rFonts w:ascii="Times New Roman" w:hAnsi="Times New Roman" w:cs="Times New Roman"/>
          <w:sz w:val="28"/>
          <w:szCs w:val="28"/>
        </w:rPr>
        <w:t xml:space="preserve"> на формування нової музейної стратегії, </w:t>
      </w:r>
      <w:r>
        <w:rPr>
          <w:rFonts w:ascii="Times New Roman" w:hAnsi="Times New Roman" w:cs="Times New Roman"/>
          <w:sz w:val="28"/>
          <w:szCs w:val="28"/>
        </w:rPr>
        <w:t xml:space="preserve">яка </w:t>
      </w:r>
      <w:r w:rsidRPr="005D275E">
        <w:rPr>
          <w:rFonts w:ascii="Times New Roman" w:hAnsi="Times New Roman" w:cs="Times New Roman"/>
          <w:sz w:val="28"/>
          <w:szCs w:val="28"/>
        </w:rPr>
        <w:t>орієнт</w:t>
      </w:r>
      <w:r>
        <w:rPr>
          <w:rFonts w:ascii="Times New Roman" w:hAnsi="Times New Roman" w:cs="Times New Roman"/>
          <w:sz w:val="28"/>
          <w:szCs w:val="28"/>
        </w:rPr>
        <w:t>увалась</w:t>
      </w:r>
      <w:r w:rsidRPr="005D275E">
        <w:rPr>
          <w:rFonts w:ascii="Times New Roman" w:hAnsi="Times New Roman" w:cs="Times New Roman"/>
          <w:sz w:val="28"/>
          <w:szCs w:val="28"/>
        </w:rPr>
        <w:t xml:space="preserve"> на міжнародну взаємодію, професійний обмін</w:t>
      </w:r>
      <w:r>
        <w:rPr>
          <w:rFonts w:ascii="Times New Roman" w:hAnsi="Times New Roman" w:cs="Times New Roman"/>
          <w:sz w:val="28"/>
          <w:szCs w:val="28"/>
        </w:rPr>
        <w:t xml:space="preserve"> і в</w:t>
      </w:r>
      <w:r w:rsidRPr="005D275E">
        <w:rPr>
          <w:rFonts w:ascii="Times New Roman" w:hAnsi="Times New Roman" w:cs="Times New Roman"/>
          <w:sz w:val="28"/>
          <w:szCs w:val="28"/>
        </w:rPr>
        <w:t>ідкритість</w:t>
      </w:r>
      <w:r>
        <w:rPr>
          <w:rFonts w:ascii="Times New Roman" w:hAnsi="Times New Roman" w:cs="Times New Roman"/>
          <w:sz w:val="28"/>
          <w:szCs w:val="28"/>
        </w:rPr>
        <w:t>.</w:t>
      </w:r>
      <w:r w:rsidRPr="005D275E">
        <w:rPr>
          <w:rFonts w:ascii="Times New Roman" w:hAnsi="Times New Roman" w:cs="Times New Roman"/>
          <w:sz w:val="28"/>
          <w:szCs w:val="28"/>
        </w:rPr>
        <w:t xml:space="preserve"> </w:t>
      </w:r>
      <w:r>
        <w:rPr>
          <w:rFonts w:ascii="Times New Roman" w:hAnsi="Times New Roman" w:cs="Times New Roman"/>
          <w:sz w:val="28"/>
          <w:szCs w:val="28"/>
        </w:rPr>
        <w:t>Д</w:t>
      </w:r>
      <w:r w:rsidRPr="005D275E">
        <w:rPr>
          <w:rFonts w:ascii="Times New Roman" w:hAnsi="Times New Roman" w:cs="Times New Roman"/>
          <w:sz w:val="28"/>
          <w:szCs w:val="28"/>
        </w:rPr>
        <w:t xml:space="preserve">освід, здобутий під час спільних виставкових ініціатив, був </w:t>
      </w:r>
      <w:r>
        <w:rPr>
          <w:rFonts w:ascii="Times New Roman" w:hAnsi="Times New Roman" w:cs="Times New Roman"/>
          <w:sz w:val="28"/>
          <w:szCs w:val="28"/>
        </w:rPr>
        <w:t>використаний</w:t>
      </w:r>
      <w:r w:rsidRPr="005D275E">
        <w:rPr>
          <w:rFonts w:ascii="Times New Roman" w:hAnsi="Times New Roman" w:cs="Times New Roman"/>
          <w:sz w:val="28"/>
          <w:szCs w:val="28"/>
        </w:rPr>
        <w:t xml:space="preserve"> у власних проєктах музею.</w:t>
      </w:r>
    </w:p>
    <w:p w14:paraId="7B2594A6" w14:textId="0F43510F" w:rsidR="00743DF9"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Значущими прикладами таких ініціатив стали виставкові цикли й концептуальні програми, що охоплюють як персональні, так і тематичні експозиції. Серед найяскравіших із них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«Мистецькі школи України», «Сучасне мистецтво України», «Музей і колекціонери»</w:t>
      </w:r>
      <w:r>
        <w:rPr>
          <w:rFonts w:ascii="Times New Roman" w:hAnsi="Times New Roman" w:cs="Times New Roman"/>
          <w:sz w:val="28"/>
          <w:szCs w:val="28"/>
        </w:rPr>
        <w:t xml:space="preserve">, </w:t>
      </w:r>
      <w:r w:rsidRPr="005D275E">
        <w:rPr>
          <w:rFonts w:ascii="Times New Roman" w:hAnsi="Times New Roman" w:cs="Times New Roman"/>
          <w:sz w:val="28"/>
          <w:szCs w:val="28"/>
        </w:rPr>
        <w:t xml:space="preserve">«Визначні постаті </w:t>
      </w:r>
      <w:r w:rsidRPr="005D275E">
        <w:rPr>
          <w:rFonts w:ascii="Times New Roman" w:hAnsi="Times New Roman" w:cs="Times New Roman"/>
          <w:sz w:val="28"/>
          <w:szCs w:val="28"/>
        </w:rPr>
        <w:lastRenderedPageBreak/>
        <w:t>вітчизняної культури», «Молоде мистецтво України», «Дослідницька платформа», «У діалозі з авангардом». Ці проєкти розширюють уявлення про художній процес в Україні, демонструючи не лише багатство мистецьких практик, а й глибину дослідницького потенціалу, яким оперує музейна команда.</w:t>
      </w:r>
    </w:p>
    <w:p w14:paraId="4AA310EC" w14:textId="77777777" w:rsidR="00743DF9" w:rsidRPr="005D275E" w:rsidRDefault="00743DF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За 1991–2022 роки в музейних залах на вул. Терещенківській, 9, було проведено понад 455 виставок, що свідчить про високий рівень активності, а також про постійну зацікавленість інституції в актуалізації власної колекції й залученні нових мистецьких дискурсів.</w:t>
      </w:r>
    </w:p>
    <w:p w14:paraId="064BEEA2" w14:textId="3B5AE114" w:rsidR="00896213" w:rsidRPr="005D275E" w:rsidRDefault="005D3FE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Сьогодні Київська картинна галерея – це не лише виставковий простір, а й осередок наукових досліджень, культурних дискусій та міжнародної співпраці. Музей активно працює над цифровізацією колекцій, впроваджує сучасні підходи до експозицій і розширює виставкові проєкти, акцентуючи увагу на національному мистецтві. Таким чином, попри виклики часу, він залишається важливим культурним центром, що зберігає та популяризує українське мистецтво у світі.</w:t>
      </w:r>
    </w:p>
    <w:p w14:paraId="4A521571" w14:textId="77777777" w:rsidR="00BB18D3" w:rsidRPr="005D275E" w:rsidRDefault="00BB18D3" w:rsidP="005F1D00">
      <w:pPr>
        <w:ind w:firstLine="709"/>
        <w:rPr>
          <w:rFonts w:ascii="Times New Roman" w:hAnsi="Times New Roman" w:cs="Times New Roman"/>
          <w:sz w:val="28"/>
          <w:szCs w:val="28"/>
        </w:rPr>
      </w:pPr>
    </w:p>
    <w:p w14:paraId="2EDF5AE8" w14:textId="77777777" w:rsidR="00EA705A" w:rsidRDefault="00EA705A">
      <w:pPr>
        <w:rPr>
          <w:rFonts w:ascii="Times New Roman" w:eastAsiaTheme="majorEastAsia" w:hAnsi="Times New Roman" w:cs="Times New Roman"/>
          <w:sz w:val="28"/>
          <w:szCs w:val="28"/>
        </w:rPr>
      </w:pPr>
      <w:r>
        <w:rPr>
          <w:rFonts w:cs="Times New Roman"/>
          <w:szCs w:val="28"/>
        </w:rPr>
        <w:br w:type="page"/>
      </w:r>
    </w:p>
    <w:p w14:paraId="1D33A52B" w14:textId="41066F0F" w:rsidR="00814A68" w:rsidRPr="005D275E" w:rsidRDefault="00814A68" w:rsidP="005F1D00">
      <w:pPr>
        <w:pStyle w:val="1"/>
        <w:ind w:firstLine="709"/>
        <w:rPr>
          <w:rFonts w:cs="Times New Roman"/>
          <w:szCs w:val="28"/>
        </w:rPr>
      </w:pPr>
      <w:bookmarkStart w:id="12" w:name="_Toc198810385"/>
      <w:r w:rsidRPr="005D275E">
        <w:rPr>
          <w:rFonts w:cs="Times New Roman"/>
          <w:szCs w:val="28"/>
        </w:rPr>
        <w:lastRenderedPageBreak/>
        <w:t>РОЗДІЛ 3.</w:t>
      </w:r>
      <w:r w:rsidR="005D275E">
        <w:rPr>
          <w:rFonts w:cs="Times New Roman"/>
          <w:szCs w:val="28"/>
        </w:rPr>
        <w:t xml:space="preserve"> </w:t>
      </w:r>
      <w:r w:rsidR="005D275E" w:rsidRPr="005D275E">
        <w:rPr>
          <w:rFonts w:cs="Times New Roman"/>
          <w:szCs w:val="28"/>
        </w:rPr>
        <w:t>ОРГАНІЗАЦІЙНІ ТРАНСФОРМАЦІЇ МУЗЕЙНОЇ ДІЯЛЬНОСТІ В УМОВАХ ПОВНОМАСШТАБНОГО ВТОРГНЕННЯ РОСІЇ: ВИКЛИКИ ТА ДОСЯГНЕННЯ</w:t>
      </w:r>
      <w:bookmarkEnd w:id="12"/>
    </w:p>
    <w:p w14:paraId="78920989" w14:textId="2E3221C2" w:rsidR="005D39E6" w:rsidRPr="005D275E" w:rsidRDefault="005D275E" w:rsidP="005F1D00">
      <w:pPr>
        <w:pStyle w:val="1"/>
        <w:ind w:firstLine="709"/>
        <w:rPr>
          <w:rFonts w:cs="Times New Roman"/>
          <w:b/>
          <w:bCs/>
          <w:szCs w:val="28"/>
        </w:rPr>
      </w:pPr>
      <w:bookmarkStart w:id="13" w:name="_Toc198810386"/>
      <w:r>
        <w:rPr>
          <w:rFonts w:cs="Times New Roman"/>
          <w:b/>
          <w:bCs/>
          <w:szCs w:val="28"/>
        </w:rPr>
        <w:t xml:space="preserve">3.1 </w:t>
      </w:r>
      <w:r w:rsidR="005D39E6" w:rsidRPr="005D275E">
        <w:rPr>
          <w:rFonts w:cs="Times New Roman"/>
          <w:b/>
          <w:bCs/>
          <w:szCs w:val="28"/>
        </w:rPr>
        <w:t>Цифровізація та модернізація</w:t>
      </w:r>
      <w:r>
        <w:rPr>
          <w:rFonts w:cs="Times New Roman"/>
          <w:b/>
          <w:bCs/>
          <w:szCs w:val="28"/>
        </w:rPr>
        <w:t xml:space="preserve"> колекцій</w:t>
      </w:r>
      <w:bookmarkEnd w:id="13"/>
    </w:p>
    <w:p w14:paraId="6CDB5B6B" w14:textId="44B07E9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відповідь на нові виклики війни Національний музей «Київська картинна галерея» активізував процеси цифрової трансформації та інституційної модернізації. У межах загальнодержавної стратегії цифровізації культури музей вжив низку кроків для забезпечення доступу до своїх фондів, експозицій і подій широкому загалу незалежно від фізичної присутності відвідувачів. Зокрема, було розпочато роботу з оцифрування частини музейної колекції, створення цифрового архіву та розробки онлайн-контенту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віртуальних виставок, відеоекскурсій, освітніх матеріалів</w:t>
      </w:r>
      <w:r w:rsidR="00193818" w:rsidRPr="00193818">
        <w:rPr>
          <w:rFonts w:ascii="Times New Roman" w:hAnsi="Times New Roman" w:cs="Times New Roman"/>
          <w:sz w:val="28"/>
          <w:szCs w:val="28"/>
        </w:rPr>
        <w:t xml:space="preserve"> [19]</w:t>
      </w:r>
      <w:r w:rsidRPr="005D275E">
        <w:rPr>
          <w:rFonts w:ascii="Times New Roman" w:hAnsi="Times New Roman" w:cs="Times New Roman"/>
          <w:sz w:val="28"/>
          <w:szCs w:val="28"/>
        </w:rPr>
        <w:t>.</w:t>
      </w:r>
    </w:p>
    <w:p w14:paraId="364F0D82"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Також модернізації зазнала система внутрішнього управління установою. Застосування цифрових інструментів для каталогізації, обліку експонатів, планування подій та управління комунікаціями значно підвищило ефективність музейної роботи. Водночас установа посилила свою присутність у цифровому просторі, зокрема в соціальних мережах та на онлайн-платформах, завдяки чому стала доступнішою для ширшої аудиторії, у тому числі закордонної. Це стало особливо важливим у контексті культурної дипломатії та поширення знань про українське мистецтво в міжнародному середовищі.</w:t>
      </w:r>
    </w:p>
    <w:p w14:paraId="11C614F6" w14:textId="4917B776"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Модернізаційні процеси також охопили оновлення технічного забезпечення експозиційної та освітньої діяльності. Завдяки підтримці партнерських організацій та міжнародних ініціатив, у музеї було частково оновлено мультимедійне обладнання, що дало змогу якісніше презентувати тимчасові виставкові проєкти, зокрема сучасне українське мистецтво</w:t>
      </w:r>
      <w:r w:rsidR="00193818" w:rsidRPr="00193818">
        <w:rPr>
          <w:rFonts w:ascii="Times New Roman" w:hAnsi="Times New Roman" w:cs="Times New Roman"/>
          <w:sz w:val="28"/>
          <w:szCs w:val="28"/>
        </w:rPr>
        <w:t xml:space="preserve"> [13]</w:t>
      </w:r>
      <w:r w:rsidRPr="005D275E">
        <w:rPr>
          <w:rFonts w:ascii="Times New Roman" w:hAnsi="Times New Roman" w:cs="Times New Roman"/>
          <w:sz w:val="28"/>
          <w:szCs w:val="28"/>
        </w:rPr>
        <w:t>.</w:t>
      </w:r>
    </w:p>
    <w:p w14:paraId="771EE7F2" w14:textId="77BA2A1A"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цілому цифровізація та модернізація стали важливими інструментами адаптації музею до кризових умов, а також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платформою для розвитку нових форм комунікації з глядачем, збереження національної культурної спадщини та розширення культурного впливу України на міжнародному рівні.</w:t>
      </w:r>
    </w:p>
    <w:p w14:paraId="7106E584" w14:textId="74DD3B45" w:rsidR="005D275E" w:rsidRDefault="005D275E" w:rsidP="005F1D00">
      <w:pPr>
        <w:pStyle w:val="1"/>
        <w:ind w:firstLine="709"/>
        <w:rPr>
          <w:rFonts w:cs="Times New Roman"/>
          <w:b/>
          <w:bCs/>
          <w:szCs w:val="28"/>
        </w:rPr>
      </w:pPr>
      <w:bookmarkStart w:id="14" w:name="_Toc198810387"/>
      <w:r>
        <w:rPr>
          <w:rFonts w:cs="Times New Roman"/>
          <w:b/>
          <w:bCs/>
          <w:szCs w:val="28"/>
        </w:rPr>
        <w:lastRenderedPageBreak/>
        <w:t xml:space="preserve">3.2 Зміни управлінських підходів </w:t>
      </w:r>
      <w:r w:rsidRPr="005D275E">
        <w:rPr>
          <w:rFonts w:cs="Times New Roman"/>
          <w:b/>
          <w:bCs/>
          <w:szCs w:val="28"/>
        </w:rPr>
        <w:t>в діяльності музею. Зв’язки з громадськістю та питання інклюзії</w:t>
      </w:r>
      <w:bookmarkEnd w:id="14"/>
    </w:p>
    <w:p w14:paraId="471DDE34" w14:textId="39180CC7" w:rsidR="00CF64D9" w:rsidRPr="00193818"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Повномасштабна збройна агресія Російської Федерації проти України, що розпочалася в лютому 2022 року, кардинально трансформувала умови функціонування культурних інституцій, зокрема художніх музеїв. У контексті воєнних дій культурна спадщина України опинилася під прямою загрозою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об'єкти музейного фонду зазнають руйнувань, систематичних обстрілів, грабування та незаконного вивезення. Цілеспрямоване нищення української культурної ідентичності, яке РФ провадить із 2014 року, набуло безпрецедентних масштабів, внаслідок чого музеї змушені були терміново переорієнтовувати свою роботу відповідно до нових обставин</w:t>
      </w:r>
      <w:r w:rsidR="00193818" w:rsidRPr="00193818">
        <w:rPr>
          <w:rFonts w:ascii="Times New Roman" w:hAnsi="Times New Roman" w:cs="Times New Roman"/>
          <w:sz w:val="28"/>
          <w:szCs w:val="28"/>
        </w:rPr>
        <w:t>.</w:t>
      </w:r>
    </w:p>
    <w:p w14:paraId="5FE249C1" w14:textId="541A9D17"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Попри складні умови, значна кількість музеїв в Україні не лише зберегла свою життєздатність, а й продовжила активно функціонувати, пристосовуючи форми роботи до нових реалій. Зокрема, Національний музей «Київська картинна галерея» реалізував низку проєктів, які стали важливою складовою культурного фронту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осередком комунікації, пам’яті, солідарності та художнього осмислення воєнного досвіду</w:t>
      </w:r>
      <w:r>
        <w:rPr>
          <w:rFonts w:ascii="Times New Roman" w:hAnsi="Times New Roman" w:cs="Times New Roman"/>
          <w:sz w:val="28"/>
          <w:szCs w:val="28"/>
        </w:rPr>
        <w:t>.</w:t>
      </w:r>
    </w:p>
    <w:p w14:paraId="07345B4A" w14:textId="2BB4A0BF"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Одним із ключових завдань Національного музею «Київська картинна галерея» в умовах повномасштабної війни стало не лише забезпечення фізичної безпеки культурної спадщини, а й розроблення перспективної стратегії подальшого функціонування закладу в умовах тривалої воєнної загрози. Від початку збройної агресії Російської Федерації перед колективом музею, як і перед багатьма іншими культурними інституціями України, постало нагальне питання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збереження фондів, підтримання стабільної діяльності установи та переосмислення її ролі в умовах національної кризи.</w:t>
      </w:r>
    </w:p>
    <w:p w14:paraId="7E9EE81E" w14:textId="27766CA3"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Попри складні обставини, музей не лише зберіг основні напрями своєї діяльності, а й суттєво активізував окремі з них. Зокрема, особлива увага була зосереджена на розвитку виставкової та культурно-освітньої роботи. Виставкова стратегія набула нового фокусу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організація тимчасових експозицій, присвячених сучасному українському мистецтву, соціально-</w:t>
      </w:r>
      <w:r w:rsidRPr="005D275E">
        <w:rPr>
          <w:rFonts w:ascii="Times New Roman" w:hAnsi="Times New Roman" w:cs="Times New Roman"/>
          <w:sz w:val="28"/>
          <w:szCs w:val="28"/>
        </w:rPr>
        <w:lastRenderedPageBreak/>
        <w:t>критичним темам, утвердженню національної ідентичності та прожиття воєнного досвіду. Упродовж 2022–2024 років музей реалізував понад 50 виставкових проєктів</w:t>
      </w:r>
      <w:r w:rsidR="00193818" w:rsidRPr="00193818">
        <w:rPr>
          <w:rFonts w:ascii="Times New Roman" w:hAnsi="Times New Roman" w:cs="Times New Roman"/>
          <w:sz w:val="28"/>
          <w:szCs w:val="28"/>
        </w:rPr>
        <w:t xml:space="preserve"> (</w:t>
      </w:r>
      <w:r w:rsidR="00193818">
        <w:rPr>
          <w:rFonts w:ascii="Times New Roman" w:hAnsi="Times New Roman" w:cs="Times New Roman"/>
          <w:sz w:val="28"/>
          <w:szCs w:val="28"/>
        </w:rPr>
        <w:t>додаток 2)</w:t>
      </w:r>
      <w:r w:rsidRPr="005D275E">
        <w:rPr>
          <w:rFonts w:ascii="Times New Roman" w:hAnsi="Times New Roman" w:cs="Times New Roman"/>
          <w:sz w:val="28"/>
          <w:szCs w:val="28"/>
        </w:rPr>
        <w:t>, які репрезентували творчість українських художників новітнього часу, відкривали глядачеві важливі теми пам’яті, втрати, спротиву та надії.</w:t>
      </w:r>
    </w:p>
    <w:p w14:paraId="313BB69E" w14:textId="7D6A66CC"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Культурно-освітній вектор діяльності також зазнав якісного розширення: було посилено програму публічних заходів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проведення тематичних лекцій, авторських екскурсій виставками, зустрічей із художниками (артист-токів), що сприяло формуванню відкритого простору для суспільного діалогу, рефлексії та підтримки відвідувачів у часи невизначеності</w:t>
      </w:r>
      <w:r w:rsidR="00193818">
        <w:rPr>
          <w:rFonts w:ascii="Times New Roman" w:hAnsi="Times New Roman" w:cs="Times New Roman"/>
          <w:sz w:val="28"/>
          <w:szCs w:val="28"/>
        </w:rPr>
        <w:t xml:space="preserve"> </w:t>
      </w:r>
      <w:r w:rsidR="00193818" w:rsidRPr="00193818">
        <w:rPr>
          <w:rFonts w:ascii="Times New Roman" w:hAnsi="Times New Roman" w:cs="Times New Roman"/>
          <w:sz w:val="28"/>
          <w:szCs w:val="28"/>
        </w:rPr>
        <w:t>[20]</w:t>
      </w:r>
      <w:r w:rsidRPr="005D275E">
        <w:rPr>
          <w:rFonts w:ascii="Times New Roman" w:hAnsi="Times New Roman" w:cs="Times New Roman"/>
          <w:sz w:val="28"/>
          <w:szCs w:val="28"/>
        </w:rPr>
        <w:t>.</w:t>
      </w:r>
    </w:p>
    <w:p w14:paraId="5AD99EA4" w14:textId="591C9957"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Водночас музей активізував міжнародну комунікацію та розпочав налагодження культурної дипломатії в умовах війни. Одним із пріоритетних напрямів стало встановлення партнерських зв’язків із європейськими музеями, які надали підтримку українським культурним інституціям. У результаті цієї співпраці твори з фондів Київської картинної галереї були представлені на міжнародних виставках у музеях Базеля та Женеви, що дало змогу не лише поширювати знання про українське мистецтво, а й формувати позитивний культурний імідж України у світі</w:t>
      </w:r>
      <w:r w:rsidR="00193818" w:rsidRPr="00193818">
        <w:rPr>
          <w:rFonts w:ascii="Times New Roman" w:hAnsi="Times New Roman" w:cs="Times New Roman"/>
          <w:sz w:val="28"/>
          <w:szCs w:val="28"/>
        </w:rPr>
        <w:t xml:space="preserve"> [27; 28; 29; 30</w:t>
      </w:r>
      <w:r w:rsidR="00193818" w:rsidRPr="00172E7C">
        <w:rPr>
          <w:rFonts w:ascii="Times New Roman" w:hAnsi="Times New Roman" w:cs="Times New Roman"/>
          <w:sz w:val="28"/>
          <w:szCs w:val="28"/>
        </w:rPr>
        <w:t>]</w:t>
      </w:r>
      <w:r w:rsidRPr="005D275E">
        <w:rPr>
          <w:rFonts w:ascii="Times New Roman" w:hAnsi="Times New Roman" w:cs="Times New Roman"/>
          <w:sz w:val="28"/>
          <w:szCs w:val="28"/>
        </w:rPr>
        <w:t>.</w:t>
      </w:r>
    </w:p>
    <w:p w14:paraId="69A7F236" w14:textId="1276831E"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Одним із ключових завдань Національного музею «Київська картинна галерея» в умовах повномасштабної війни стало не лише забезпечення фізичної безпеки культурної спадщини, а й розроблення перспективної стратегії подальшого функціонування закладу в умовах тривалої воєнної загрози. Від початку збройної агресії Російської Федерації перед колективом музею, як і перед багатьма іншими культурними інституціями України, постало нагальне питання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збереження фондів, підтримання стабільної діяльності установи та переосмислення її ролі в умовах національної кризи.</w:t>
      </w:r>
    </w:p>
    <w:p w14:paraId="6B03EC63" w14:textId="77777777"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 огляду на реальну небезпеку ракетних ударів по Києву та інфраструктурі міста, значна частина музейної колекції опинилася під безпосередньою загрозою знищення. У цих умовах пріоритетом стало оперативне впровадження комплексу протиаварійних і превентивних заходів, </w:t>
      </w:r>
      <w:r w:rsidRPr="005D275E">
        <w:rPr>
          <w:rFonts w:ascii="Times New Roman" w:hAnsi="Times New Roman" w:cs="Times New Roman"/>
          <w:sz w:val="28"/>
          <w:szCs w:val="28"/>
        </w:rPr>
        <w:lastRenderedPageBreak/>
        <w:t>спрямованих на захист музейних цінностей. Було демонтовано експозицію та організовано перенесення творів до безпечних місць зберігання, посилено охоронний режим, модернізовано системи контролю мікроклімату й пожежної безпеки, а також забезпечено упаковку експонатів відповідно до міжнародних норм. Ці дії стали критично важливими для запобігання втраті унікальних об'єктів культурної спадщини.</w:t>
      </w:r>
    </w:p>
    <w:p w14:paraId="10908BF4" w14:textId="6684D3A5"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Ударна хвиля від ракетного удару в центрі міста, що стався 10 жовтня, завдала музею суттєвих пошкоджень</w:t>
      </w:r>
      <w:r w:rsidR="0023335E">
        <w:rPr>
          <w:rFonts w:ascii="Times New Roman" w:hAnsi="Times New Roman" w:cs="Times New Roman"/>
          <w:sz w:val="28"/>
          <w:szCs w:val="28"/>
        </w:rPr>
        <w:t xml:space="preserve"> (іл. 1, 2, 3, 4)</w:t>
      </w:r>
      <w:r w:rsidRPr="005D275E">
        <w:rPr>
          <w:rFonts w:ascii="Times New Roman" w:hAnsi="Times New Roman" w:cs="Times New Roman"/>
          <w:sz w:val="28"/>
          <w:szCs w:val="28"/>
        </w:rPr>
        <w:t>. Було вибито більшість вікон із боку парку Шевченка та серйозно пошкоджено скляну стелю у виставкових залах. У зв’язку з цим музей вимушено припинив прийом відвідувачів і розпочав термінові ремонтні роботи для збереження експозицій і подальшого безпечного функціонування.</w:t>
      </w:r>
    </w:p>
    <w:p w14:paraId="1455B808" w14:textId="77777777" w:rsidR="00CF64D9" w:rsidRPr="005D275E" w:rsidRDefault="00CF64D9"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Важливою підтримкою у ці складні часи стали внески небайдужих громадян, благодійних організацій та партнерів, які допомогли зібрати кошти на оперативний ремонт. Завдяки їхній допомозі вже 19 жовтня музей знову відкрив двері для відвідувачів, демонструючи стійкість і незламність української культури навіть у найважчі моменти.</w:t>
      </w:r>
    </w:p>
    <w:p w14:paraId="54796C44"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Одним із важливих напрямів сучасної музейної політики Національного музею «Київська картинна галерея» є розвиток зв’язків з громадськістю, зокрема через реалізацію соціально орієнтованих ініціатив. Регулярно, щомісяця, в установі організовуються безоплатні екскурсії для представників соціально незахищених категорій населення. Ці заходи покликані забезпечити рівний доступ до культурних благ та сприяти інтеграції різних суспільних груп у культурне життя країни.</w:t>
      </w:r>
    </w:p>
    <w:p w14:paraId="513B56BA" w14:textId="4F53E4B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Особливу увагу музей приділяє питанням інклюзії та безбар’єрності. Приміщення музею розміщене в архітектурній пам’ятці національного значення, занесеній до Державного реєстру нерухомих пам’яток України, що накладає певні обмеження на архітектурне втручання. У зв’язку з цим на сьогодні музей не має повноцінного безбар’єрного середовища: відсутні ліфти та пандуси, які є стандартними елементами доступності для маломобільних </w:t>
      </w:r>
      <w:r w:rsidRPr="005D275E">
        <w:rPr>
          <w:rFonts w:ascii="Times New Roman" w:hAnsi="Times New Roman" w:cs="Times New Roman"/>
          <w:sz w:val="28"/>
          <w:szCs w:val="28"/>
        </w:rPr>
        <w:lastRenderedPageBreak/>
        <w:t>груп населення. Водночас для забезпечення доступу осіб на кріслах колісних установа використовує спеціальний сходовий гусеничний підйомник</w:t>
      </w:r>
      <w:r w:rsidR="0023335E">
        <w:rPr>
          <w:rFonts w:ascii="Times New Roman" w:hAnsi="Times New Roman" w:cs="Times New Roman"/>
          <w:sz w:val="28"/>
          <w:szCs w:val="28"/>
        </w:rPr>
        <w:t xml:space="preserve"> (іл. 5)</w:t>
      </w:r>
      <w:r w:rsidRPr="005D275E">
        <w:rPr>
          <w:rFonts w:ascii="Times New Roman" w:hAnsi="Times New Roman" w:cs="Times New Roman"/>
          <w:sz w:val="28"/>
          <w:szCs w:val="28"/>
        </w:rPr>
        <w:t>. За необхідності відвідувачі можуть розраховувати на допомогу з боку працівників музею, які проходять відповідний інструктаж.</w:t>
      </w:r>
    </w:p>
    <w:p w14:paraId="6C7AF83B" w14:textId="20AA32A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 контексті цифрової інклюзії важливою є адаптація офіційного веб</w:t>
      </w:r>
      <w:r w:rsidR="004606F2">
        <w:rPr>
          <w:rFonts w:ascii="Times New Roman" w:hAnsi="Times New Roman" w:cs="Times New Roman"/>
          <w:sz w:val="28"/>
          <w:szCs w:val="28"/>
        </w:rPr>
        <w:t>-</w:t>
      </w:r>
      <w:r w:rsidRPr="005D275E">
        <w:rPr>
          <w:rFonts w:ascii="Times New Roman" w:hAnsi="Times New Roman" w:cs="Times New Roman"/>
          <w:sz w:val="28"/>
          <w:szCs w:val="28"/>
        </w:rPr>
        <w:t>сайту музею для осіб з порушеннями зору. Крім того, ведеться робота над розробкою інклюзивних освітніх програм, які уможливлять повноцінну участь людей з порушеннями зору та слуху в освітньо-культурному просторі музею.</w:t>
      </w:r>
    </w:p>
    <w:p w14:paraId="0015D198" w14:textId="5B13355E" w:rsidR="00BB18D3"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Такі заходи спрямовані на реалізацію принципу доступності культурної спадщини для всіх громадян незалежно від фізичних можливостей і соціального статусу, а також відповідають сучасним європейським практикам інклюзивного музейництва.</w:t>
      </w:r>
    </w:p>
    <w:p w14:paraId="02EB2E91" w14:textId="080345CC" w:rsidR="00F13C57" w:rsidRDefault="005D275E" w:rsidP="005F1D00">
      <w:pPr>
        <w:pStyle w:val="1"/>
        <w:ind w:firstLine="709"/>
        <w:rPr>
          <w:rFonts w:cs="Times New Roman"/>
          <w:b/>
          <w:bCs/>
          <w:szCs w:val="28"/>
        </w:rPr>
      </w:pPr>
      <w:bookmarkStart w:id="15" w:name="_Toc198810388"/>
      <w:r>
        <w:rPr>
          <w:rFonts w:cs="Times New Roman"/>
          <w:b/>
          <w:bCs/>
          <w:szCs w:val="28"/>
        </w:rPr>
        <w:t>3.3 В</w:t>
      </w:r>
      <w:r w:rsidRPr="005D275E">
        <w:rPr>
          <w:rFonts w:cs="Times New Roman"/>
          <w:b/>
          <w:bCs/>
          <w:szCs w:val="28"/>
        </w:rPr>
        <w:t>иставкові проєкти періоду 2022 – 2024 рр.</w:t>
      </w:r>
      <w:bookmarkEnd w:id="15"/>
      <w:r w:rsidR="00F13C57" w:rsidRPr="005D275E">
        <w:rPr>
          <w:rFonts w:cs="Times New Roman"/>
          <w:b/>
          <w:bCs/>
          <w:szCs w:val="28"/>
        </w:rPr>
        <w:t xml:space="preserve"> </w:t>
      </w:r>
    </w:p>
    <w:p w14:paraId="3D650961"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Переосмислення музею як виставкового простору для тимчасових експозицій сучасного українського мистецтва стало новим, а в певному сенсі й ситуативним кроком, зумовленим умовами війни. Більшість значних українських художніх музеїв були вимушені обмежити свою звичну діяльність через безпекові ризики та інші виклики, пов'язані з війною. Тому музеї змушені адаптуватися до нових реалій, зосереджуючи увагу на тимчасових виставках, що дозволяють не лише підтримати культурний фронт, а й дати можливість українським митцям демонструвати свої роботи у цей складний час, зберігаючи культурну спадщину та створюючи нові шляхи для міжнародного діалогу.</w:t>
      </w:r>
    </w:p>
    <w:p w14:paraId="32ECB192" w14:textId="04581F5A" w:rsidR="0013591D"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Музейна команда на чолі з Генеральним директором з початку вторгнення активно працює над збереженням та популяризацією українського мистецтва. Однією з основних задач стало встановлення нових дипломатичних культурних зв'язків з іншими музеями Європи. Це дало змогу отримати підтримку та погодитись на співпрацю з художніми установами в інших країнах. Як результат, деякі роботи з колекції музею були представлені на виїзних виставках у відомих музеях Базеля та Женеви (Швейцарія), що </w:t>
      </w:r>
      <w:r w:rsidRPr="005D275E">
        <w:rPr>
          <w:rFonts w:ascii="Times New Roman" w:hAnsi="Times New Roman" w:cs="Times New Roman"/>
          <w:sz w:val="28"/>
          <w:szCs w:val="28"/>
        </w:rPr>
        <w:lastRenderedPageBreak/>
        <w:t>сприяло не лише міжнародному визнанню українського мистецтва, але й поглибленню культурного обміну між Україною та іншими європейськими країнами.</w:t>
      </w:r>
    </w:p>
    <w:p w14:paraId="29A8F4CD"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 рік до повномасштабного вторгнення було реалізовано 18 виставок, в той час як в подальші роки їх кількість зросла до 30 виставок на рік. У 2023 році було реалізовано 32, а в 2024 – 27 виставок на різну тематику, роботи для яких надавали як самі митці, так і колекціонери. Ці виставки організовуються в межах музейних проєктів, які тематично поєднуються та є частиною стратегічного плану музею. Виставки ретельно розробляються і заздалегідь плануються науковцями музею, що дозволяє створювати цілісні експозиції, які відображають різноманіття та багатогранність сучасного українського мистецтва. Цей підхід дає змогу не лише представити роботи митців, але й організувати змістовні наративи, які дозволяють відвідувачам глибше зануритись у тему та зрозуміти контекст культурного розвитку в умовах війни.</w:t>
      </w:r>
    </w:p>
    <w:p w14:paraId="51C42B72"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Від початку повномасштабного вторгнення тематичні виставки поступово зайняли місце постійних експозицій. Це стало вимушеним, але водночас стратегічним кроком, що дозволив музею оперативно реагувати на виклики часу та зберегти свою культурну функцію.  </w:t>
      </w:r>
    </w:p>
    <w:p w14:paraId="6DC39F7C"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 перші місяці музей продовжував працювати у штатному режимі, закритий для відвідування глядачами. Співробітники музею продовжували доглядати за роботами в експозиції та колекцією, а також готувати цінні експонати до можливої вимушеної евакуації. Всі предмети колекції було упаковано, а також забезпечено належні умови зберігання у сховищах музею задля уникнення втрат і пошкоджень.</w:t>
      </w:r>
    </w:p>
    <w:p w14:paraId="04CA478B" w14:textId="3BDD1344"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На жаль, під час ракетного обстрілу центру Києва 10 жовтня 2022 року будівля Національного музею «Київська картинна галерея» зазнала серйозних пошкоджень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було вибито вікна й двері, а колекція творів опинилася під загрозою. У зв’язку з цими подіями, а також в умовах загального ризику, спричиненого повномасштабним вторгненням, музей вжив низку термінових </w:t>
      </w:r>
      <w:r w:rsidRPr="005D275E">
        <w:rPr>
          <w:rFonts w:ascii="Times New Roman" w:hAnsi="Times New Roman" w:cs="Times New Roman"/>
          <w:sz w:val="28"/>
          <w:szCs w:val="28"/>
        </w:rPr>
        <w:lastRenderedPageBreak/>
        <w:t>заходів для збереження та безпеки своїх фондів. Ремонтні роботи з відновлення будівлі тривають і досі.</w:t>
      </w:r>
    </w:p>
    <w:p w14:paraId="5F275DC3"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Ці обставини змусили музей переосмислити свою функцію та адаптуватися до нових умов. Виставкова діяльність стала основною формою культурної присутності музею: у просторі, що залишався доступним, почали активно проводитися персональні й групові виставки, мистецькі акції та проєкти, спрямовані на підтримку українських художників і фіксацію сучасного історичного моменту. Таким чином, музей не лише зберіг свою діяльність, а й набув нового значення як простір культурного спротиву та мистецького діалогу в умовах війни.</w:t>
      </w:r>
    </w:p>
    <w:p w14:paraId="0444D983" w14:textId="43B0E67E"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 2022 році до 24 лютого музей встиг презентувати декілька виставок</w:t>
      </w:r>
      <w:r w:rsidR="00172E7C" w:rsidRPr="00172E7C">
        <w:rPr>
          <w:rFonts w:ascii="Times New Roman" w:hAnsi="Times New Roman" w:cs="Times New Roman"/>
          <w:sz w:val="28"/>
          <w:szCs w:val="28"/>
          <w:lang w:val="ru-RU"/>
        </w:rPr>
        <w:t xml:space="preserve"> [26]</w:t>
      </w:r>
      <w:r w:rsidRPr="005D275E">
        <w:rPr>
          <w:rFonts w:ascii="Times New Roman" w:hAnsi="Times New Roman" w:cs="Times New Roman"/>
          <w:sz w:val="28"/>
          <w:szCs w:val="28"/>
        </w:rPr>
        <w:t xml:space="preserve">, серед яких з нагоди 100-річчя Національного музею "Київська картинна галерея" було відкрито масштабний міжмузейний виставковий проєкт Анатолія Криволапа "Ніч… Відбиток часу". Цей проєкт присвячено складній і водночас малодослідженій темі нічного пейзажу в українському мистецтві ХІХ, ХХ і ХХІ. В експозиції були представлені твори видатних митців різних епох, що відтворюють різноманітні підходи до зображення нічного простору, його символіки та настроїв. Серед авторів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Архип Куїнджі, Микола Глущенко, Григорій Світлицький, Тарас Шевченко та сам Анатолій Криволап.</w:t>
      </w:r>
    </w:p>
    <w:p w14:paraId="605917A2"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Проєкт об’єднав роботи із колекцій Національного художнього музею України, Національного музею Тараса Шевченка, Національного музею "Київська картинна галерея", а також із приватних зібрань Ігоря Воронова, Едуарда Димшиця та Юрія Комелькова, який виступив куратором виставки.</w:t>
      </w:r>
    </w:p>
    <w:p w14:paraId="54EC7FA9" w14:textId="07C63F31"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Як підкреслюють організатори, нічний пейзаж завжди був особливою темою в українському образотворчому мистецтві, що вимагала від митців тонкого відчуття світла, кольору та емоційної атмосфери. Виставка дозволяє простежити, як змінювалось бачення ночі та її відображення у творах майстрів протягом трьох століть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від чуттєвої графіки Тараса Шевченка й романтичного світла Архипа Куїнджі до сучасної експресії Анатолія Криволапа.</w:t>
      </w:r>
    </w:p>
    <w:p w14:paraId="0FEA601F" w14:textId="611B0342"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 xml:space="preserve">Вперше після початку повномасштабного вторгнення музей відкрився для відвідувачів 18 травня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у Міжнародний день музеїв, який цього разу також збігся з Днем пам’яті депортації кримських татар</w:t>
      </w:r>
      <w:r w:rsidR="00172E7C" w:rsidRPr="00172E7C">
        <w:rPr>
          <w:rFonts w:ascii="Times New Roman" w:hAnsi="Times New Roman" w:cs="Times New Roman"/>
          <w:sz w:val="28"/>
          <w:szCs w:val="28"/>
          <w:lang w:val="ru-RU"/>
        </w:rPr>
        <w:t xml:space="preserve"> [7</w:t>
      </w:r>
      <w:r w:rsidR="00172E7C" w:rsidRPr="000D513B">
        <w:rPr>
          <w:rFonts w:ascii="Times New Roman" w:hAnsi="Times New Roman" w:cs="Times New Roman"/>
          <w:sz w:val="28"/>
          <w:szCs w:val="28"/>
          <w:lang w:val="ru-RU"/>
        </w:rPr>
        <w:t>]</w:t>
      </w:r>
      <w:r w:rsidR="00172E7C" w:rsidRPr="00172E7C">
        <w:rPr>
          <w:rFonts w:ascii="Times New Roman" w:hAnsi="Times New Roman" w:cs="Times New Roman"/>
          <w:sz w:val="28"/>
          <w:szCs w:val="28"/>
          <w:lang w:val="ru-RU"/>
        </w:rPr>
        <w:t>.</w:t>
      </w:r>
      <w:r w:rsidRPr="005D275E">
        <w:rPr>
          <w:rFonts w:ascii="Times New Roman" w:hAnsi="Times New Roman" w:cs="Times New Roman"/>
          <w:sz w:val="28"/>
          <w:szCs w:val="28"/>
        </w:rPr>
        <w:t xml:space="preserve"> Цей символічний день став початком нового етапу музейної діяльності в умовах війни. Було представлено одразу три експозиції, серед яких виставка «Beraber/Всі ми разом», автором якої є Рустем Скибін. Експонатами виставки стали плакати на тему українських міст-героїв, а саме: Маріуполь, Харків, Чернігів, Херсон, Крим, Краматорськ, Буча, Київ.</w:t>
      </w:r>
    </w:p>
    <w:p w14:paraId="2D76440E" w14:textId="433EB5AE"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Наступною експозицією стала виставка «У просвіті буття. Микола Журавель. Левкас, живопис», у якій представлено твори сучасного українського митця, виконані в техніці левкасу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давній і водночас модерній формі живопису, що поєднує сакральне з особистим філософським переживанням реальності.</w:t>
      </w:r>
    </w:p>
    <w:p w14:paraId="2D1D88CE" w14:textId="5F8099F3"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Третьою була виставка «Добровольці. Арт-проєкт Андрія Котлярчука. Київ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Маріуполь 2015», присвячена темі добровольчого руху, що став основою українського спротиву ще з перших років війни. Візуальне свідчення героїзму та самопожертви добровольців створювало міст між подіями 2015 року та сучасністю, підкреслюючи тяглість боротьби за свободу.</w:t>
      </w:r>
    </w:p>
    <w:p w14:paraId="611617C2"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Завдяки співпраці з галереєю ARTAREA та Благодійним фондом підтримки культури та мистецтв була організована виставка «Сальвадор Далі. Божественна комедія», у межах якої було представлено добірку акварелей іспанського митця, натхненних однойменною поемою Данте Аліґ'єрі. Експозицію доповнював відеоряд, а також функціонувала медіакімната, що дозволяло глядачам зануритися в багатовимірне сприйняття творчості Далі. </w:t>
      </w:r>
    </w:p>
    <w:p w14:paraId="279A4DE9" w14:textId="61215861"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Влітку у музеї було реалізовано ще один важливий мистецький проєкт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виставку Петра Бевзи "Синергія". На експозиції було представлено 45 творів митця, більшість із яких створено напередодні та у перші місяці повномасштабного вторгнення росії в Україну.</w:t>
      </w:r>
    </w:p>
    <w:p w14:paraId="65ABB4B7"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Виставка об’єднала кілька знакових циклів художника, серед яких "Сапсани" (2022) та "Міріадні структури" (2021–2022). Окрім новітніх серій, </w:t>
      </w:r>
      <w:r w:rsidRPr="005D275E">
        <w:rPr>
          <w:rFonts w:ascii="Times New Roman" w:hAnsi="Times New Roman" w:cs="Times New Roman"/>
          <w:sz w:val="28"/>
          <w:szCs w:val="28"/>
        </w:rPr>
        <w:lastRenderedPageBreak/>
        <w:t>до експозиції увійшли також три поліптихи із раннього проєкту "Теодозії" (2002–2006), що дозволило глибше простежити еволюцію художнього мислення Петра Бевзи.</w:t>
      </w:r>
    </w:p>
    <w:p w14:paraId="0740BED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Творчість митця вирізняється глибинним символізмом, експериментами з формою і фактурою, а також прагненням візуально осмислити складні внутрішні й зовнішні процеси сучасності. Проєкт "Синергія" став яскравим свідченням незламності українського мистецтва в часи випробувань та підкреслив роль художника як літописця і провідника емоцій свого народу.</w:t>
      </w:r>
    </w:p>
    <w:p w14:paraId="59E67A06"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Успішний досвід створення виставки, яка поєднувала класичне мистецтво з новітніми мультимедійними технологіями, був використаний у подальших проєктах музею, зокрема під час реалізації масштабної експозиції «Іван Марчук. Відомий невідомий», що мала подібну міждисциплінарну концепцію.</w:t>
      </w:r>
    </w:p>
    <w:p w14:paraId="79E4274C" w14:textId="0E08DDDF"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Восени того ж року на першому поверсі музею відкрився виставковий проєкт, присвячений ілюстраціям видатного українського художника Андрія Чебикіна до унікального видання творів Овідія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«Любощі» у перекладі Андрія Содомори.</w:t>
      </w:r>
    </w:p>
    <w:p w14:paraId="40C476C3"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Проєкт став особливою подією не лише в межах святкування столітнього ювілею, а й у культурному житті столиці загалом. Тонка поезія Овідія, переосмислена Содоморою, знайшла візуальне втілення у чуттєвих, витончених ілюстраціях Чебикіна, що вражають своїм майстерним поєднанням класичної форми й авторської інтерпретації. Виставка пропонує глядачеві замислитися над вічними темами кохання, краси й пристрасті, прочитаними крізь призму української мистецької традиції.</w:t>
      </w:r>
    </w:p>
    <w:p w14:paraId="4C0CDCE6" w14:textId="6060C559"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Здійснення наступних проєктів опинилось під загрозою. Музей пережив ракетний обстріл 10 жовтня 2022 року. Проте невдовзі все-таки було здійснено ряд заходів щодо святкування 100-річчя від Дня заснування музею</w:t>
      </w:r>
      <w:r w:rsidR="000D513B" w:rsidRPr="000D513B">
        <w:rPr>
          <w:rFonts w:ascii="Times New Roman" w:hAnsi="Times New Roman" w:cs="Times New Roman"/>
          <w:sz w:val="28"/>
          <w:szCs w:val="28"/>
          <w:lang w:val="ru-RU"/>
        </w:rPr>
        <w:t xml:space="preserve"> </w:t>
      </w:r>
      <w:r w:rsidR="000D513B" w:rsidRPr="004A513D">
        <w:rPr>
          <w:rFonts w:ascii="Times New Roman" w:hAnsi="Times New Roman" w:cs="Times New Roman"/>
          <w:sz w:val="28"/>
          <w:szCs w:val="28"/>
          <w:lang w:val="ru-RU"/>
          <w:rPrChange w:id="16" w:author="Mariia Dotsenko" w:date="2025-05-22T12:28:00Z" w16du:dateUtc="2025-05-22T09:28:00Z">
            <w:rPr>
              <w:rFonts w:ascii="Times New Roman" w:hAnsi="Times New Roman" w:cs="Times New Roman"/>
              <w:sz w:val="28"/>
              <w:szCs w:val="28"/>
              <w:lang w:val="en-US"/>
            </w:rPr>
          </w:rPrChange>
        </w:rPr>
        <w:t>[20]</w:t>
      </w:r>
      <w:r w:rsidRPr="005D275E">
        <w:rPr>
          <w:rFonts w:ascii="Times New Roman" w:hAnsi="Times New Roman" w:cs="Times New Roman"/>
          <w:sz w:val="28"/>
          <w:szCs w:val="28"/>
        </w:rPr>
        <w:t>.</w:t>
      </w:r>
    </w:p>
    <w:p w14:paraId="24833707"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Після обстрілу музей відкрився проєктом Анатолія Криволапа «Класичний живопис». Співпраця з митцем має давню і плідну історію: Національний музей «Київська картинна галерея» підтримує багаторічні </w:t>
      </w:r>
      <w:r w:rsidRPr="005D275E">
        <w:rPr>
          <w:rFonts w:ascii="Times New Roman" w:hAnsi="Times New Roman" w:cs="Times New Roman"/>
          <w:sz w:val="28"/>
          <w:szCs w:val="28"/>
        </w:rPr>
        <w:lastRenderedPageBreak/>
        <w:t>партнерські стосунки з художником, який упродовж кількох десятиліть представляв у музейних залах свої напрацювання та відкриття в галузі пластичних інновацій. Кожен новий проєкт ставав важливою подією в мистецькому житті установи й незмінно супроводжувався передачею творів у музейний фонд, завдяки чому колекція закладу систематично збагачувалася творами одного з найяскравіших представників сучасного українського мистецтва.</w:t>
      </w:r>
    </w:p>
    <w:p w14:paraId="58E2C85B" w14:textId="1688B215" w:rsidR="0013591D" w:rsidRPr="00043E4A"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Особливе місце в цій співпраці посідає рік 100-річного ювілею музею, коли за ініціативи та активного сприяння Анатолія Криволапа музейне зібрання значно поповнилося роботами сучасних українських митців. Частина цих творів була подарована музею вперше, розширивши хронологічні й стилістичні межі колекції й засвідчивши її динамічний розвиток відповідно до викликів часу.</w:t>
      </w:r>
    </w:p>
    <w:p w14:paraId="0F2D2979" w14:textId="12359EED"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Майже одночасно з виставкою Анатолія Криволапа в музеї відкрився дослідницько-виставковий проєкт «Народження музею»</w:t>
      </w:r>
      <w:r w:rsidR="000D513B" w:rsidRPr="000D513B">
        <w:rPr>
          <w:rFonts w:ascii="Times New Roman" w:hAnsi="Times New Roman" w:cs="Times New Roman"/>
          <w:sz w:val="28"/>
          <w:szCs w:val="28"/>
          <w:lang w:val="ru-RU"/>
        </w:rPr>
        <w:t xml:space="preserve"> [20]</w:t>
      </w:r>
      <w:r w:rsidRPr="005D275E">
        <w:rPr>
          <w:rFonts w:ascii="Times New Roman" w:hAnsi="Times New Roman" w:cs="Times New Roman"/>
          <w:sz w:val="28"/>
          <w:szCs w:val="28"/>
        </w:rPr>
        <w:t>, створений з нагоди 100-річчя від моменту заснування Національного музею «Київська картинна галерея». Проєкт став результатом масштабної науково-пошукової роботи, яку провели співробітники закладу: було зібрано й опрацьовано численні архівні джерела, свідчення сучасників, віднайдено та атрибутовано знакові фотографії, що дозволило з особливою ретельністю відтворити складний і маловідомий шлях становлення музею.</w:t>
      </w:r>
    </w:p>
    <w:p w14:paraId="529CB556"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Експозиція розкривала як загальні віхи розвитку інституції, так і малознані деталі: відвідувачі мали змогу дізнатися про особистість першого директора Київської картинної галереї Андрія Степановича Дахновича, його роль у формуванні початкової концепції музею та організації першої експозиції. Архівні документи дозволили показати, якою була перша виставкова експозиція музею, її тематичну спрямованість і художній склад.</w:t>
      </w:r>
    </w:p>
    <w:p w14:paraId="60E58ECA" w14:textId="47FFA63C"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Важливою частиною проєкту стало використання сучасних мультимедійних технологій: у межах виставки демонструвався спеціально створений фільм з елементами 3D-графіки, який ілюстрував основні періоди </w:t>
      </w:r>
      <w:r w:rsidRPr="005D275E">
        <w:rPr>
          <w:rFonts w:ascii="Times New Roman" w:hAnsi="Times New Roman" w:cs="Times New Roman"/>
          <w:sz w:val="28"/>
          <w:szCs w:val="28"/>
        </w:rPr>
        <w:lastRenderedPageBreak/>
        <w:t xml:space="preserve">існування музею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від його заснування до сьогодення, акцентуючи на історичних подіях, які впливали на формування музейного зібрання та діяльність установи загалом.</w:t>
      </w:r>
    </w:p>
    <w:p w14:paraId="61A3C076"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100-річчя Київської картинної галереї було відзначено й у науково-мистецькому просторі поза межами музею. Зокрема, цій знаменній даті присвятили окремий номер впливового журналу «Антиквар», який детально висвітлив історію інституції, її колекційне надбання та основні віхи розвитку. На сторінках видання були опубліковані ґрунтовні наукові статті, унікальні архівні матеріали та ретельно відібрані ілюстрації, що дали змогу широкій аудиторії відчути атмосферу епохи та глибше усвідомити значення музею для національної культури.</w:t>
      </w:r>
    </w:p>
    <w:p w14:paraId="621B49FA"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Наступні виставкові проєкти музею, реалізовані у 2023 році, підкреслювали його прагнення висвітлювати важливі для України події та процеси.</w:t>
      </w:r>
    </w:p>
    <w:p w14:paraId="1CA64C22" w14:textId="2E1EB447" w:rsidR="0013591D" w:rsidRPr="00043E4A" w:rsidRDefault="0013591D" w:rsidP="000D513B">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Одним із таких проєктів стала виставка робіт Петра Сметани "Воскресіння", яка познайомила київську публіку з полотнами митця, що з успіхом демонструвалися на бієнале Personal Structures Reflection 2022 у Венеції.</w:t>
      </w:r>
    </w:p>
    <w:p w14:paraId="32C36295" w14:textId="45F5A0D1"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На виставці були представлені не лише картини, але й документальний фільм "Воскресіння з України" (зйомки та монтаж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Роман Шишак, продюсер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Олеся Домарадзька). Серія робіт, створена на початку 2022 року, ще до повномасштабного вторгнення росії в Україну, вже тоді вражала своєю пророчою глибиною. Образи, закарбовані на полотнах, набули особливої ваги на тлі подій, коли російські війська перетворювали українські міста на руїни.</w:t>
      </w:r>
    </w:p>
    <w:p w14:paraId="0CA9CABE"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Як вже зазначалось, музейні виставки неодноразово були присвячені творчості українських митців та видатним постатям, які збагачували нашу культуру та проводили місток між українським та європейським мистецтвом. </w:t>
      </w:r>
    </w:p>
    <w:p w14:paraId="68D3A1FA" w14:textId="2D1F750D"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Виставковий проєкт «12 ню» галереї НЮ АРТ був присвячений переосмисленню творчості видатного українського художника Миколи Глущенка сучасними митцями: Ігорем Волковим-Ткачинським, Володимиром </w:t>
      </w:r>
      <w:r w:rsidRPr="005D275E">
        <w:rPr>
          <w:rFonts w:ascii="Times New Roman" w:hAnsi="Times New Roman" w:cs="Times New Roman"/>
          <w:sz w:val="28"/>
          <w:szCs w:val="28"/>
        </w:rPr>
        <w:lastRenderedPageBreak/>
        <w:t xml:space="preserve">Колесниковим, Наталею Корф-Іванюк та Сергієм Чаркіним. Виставка показує, як українське мистецтво через творчу спадщину Глущенка знаходить своє місце в європейському контексті, об'єднуючи художників з різних традицій, але з єдиною метою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відображати глибокі емоції і сутність людської природи через образ оголеної натури.</w:t>
      </w:r>
    </w:p>
    <w:p w14:paraId="19F9F48D"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Як один із найвидатніших українських художників XX століття, Микола Глущенко став символом сполучення традицій українського живопису з європейським модернізмом. Його роботи, зокрема літографії, які отримали визнання на міжнародній арені, є яскравим прикладом того, як український художник може поєднувати національні традиції з європейськими мистецькими течіями.</w:t>
      </w:r>
    </w:p>
    <w:p w14:paraId="25277AF3" w14:textId="3637359B"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Перлина виставки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це серія еротичних літографій "Douze nus de Gloutchenko" (фр.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«Дванадцять оголених Глущенка»), що була надрукована в 1928 році в Парижі видавництвом «Кузен Понс». Всього було випущено 132 примірники, з яких 12 були надруковані на японському папері з оригінальним рисунком, кожен з яких мав унікальне оформлення. Ця серія миттєво здобула популярність у мистецьких колах Європи, і її порівнювали з роботами таких художників, як Огюст Ренуар та Поль Сезанн. Літографії Глущенка стали справжнім культурним феноменом, що відображав сміливий та неординарний підхід до оголеної натури, відрізняючись від класичних стандартів того часу.</w:t>
      </w:r>
    </w:p>
    <w:p w14:paraId="76A478D1"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 своїх роботах Глущенко використовував свободу лінії, а також техніки естампів, подряпини, мазки та насічки. Його графіка стала унікальним поєднанням лінійної анархії та емоційної глибини, що відкривала нові горизонти для сприйняття форми, кольору та руху.</w:t>
      </w:r>
    </w:p>
    <w:p w14:paraId="1EBBE124" w14:textId="5983D9F3"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Натхненні цими роботами, сучасні художники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Ігор Волков-Ткачинський, Володимир Колесников, Наталя Корф-Іванюк та Сергій Чаркін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створили свої варіації на тему оголеної натури, втілюючи у них свої особисті відчуття, досвід та індивідуальне бачення. Таким чином, проєкт став яскравим прикладом сучасного переосмислення та розвитку спадщини українського мистецтва в рамках європейського мистецького контексту.</w:t>
      </w:r>
    </w:p>
    <w:p w14:paraId="28B8D542"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Експозиція поєднує графіку і живопис, створюючи емоційну напруженість, що дозволяє відчути зв'язок між старими традиціями і новими пошуками. Твори чотирьох сучасних авторів не просто звільняють моделей від академічних норм, але й відкривають чисту сутність образу жінки, її внутрішній світ без впливу зовнішніх рамок та умовностей.</w:t>
      </w:r>
    </w:p>
    <w:p w14:paraId="55D9FAC6"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Цей виставковий проєкт підкреслює, як українське мистецтво через особу Глущенка та його вплив на сучасних художників знаходить своє місце в європейському мистецькому середовищі, де традиції взаємодіють із новими формами і поглядами.</w:t>
      </w:r>
    </w:p>
    <w:p w14:paraId="267667CE" w14:textId="23EEAB28"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Н</w:t>
      </w:r>
      <w:r w:rsidR="007D64C9">
        <w:rPr>
          <w:rFonts w:ascii="Times New Roman" w:hAnsi="Times New Roman" w:cs="Times New Roman"/>
          <w:sz w:val="28"/>
          <w:szCs w:val="28"/>
        </w:rPr>
        <w:t>аціональний музей</w:t>
      </w:r>
      <w:r w:rsidRPr="005D275E">
        <w:rPr>
          <w:rFonts w:ascii="Times New Roman" w:hAnsi="Times New Roman" w:cs="Times New Roman"/>
          <w:sz w:val="28"/>
          <w:szCs w:val="28"/>
        </w:rPr>
        <w:t xml:space="preserve"> «К</w:t>
      </w:r>
      <w:r w:rsidR="007D64C9">
        <w:rPr>
          <w:rFonts w:ascii="Times New Roman" w:hAnsi="Times New Roman" w:cs="Times New Roman"/>
          <w:sz w:val="28"/>
          <w:szCs w:val="28"/>
        </w:rPr>
        <w:t>иївська картинна галерея</w:t>
      </w:r>
      <w:r w:rsidRPr="005D275E">
        <w:rPr>
          <w:rFonts w:ascii="Times New Roman" w:hAnsi="Times New Roman" w:cs="Times New Roman"/>
          <w:sz w:val="28"/>
          <w:szCs w:val="28"/>
        </w:rPr>
        <w:t xml:space="preserve">» підтримує тісні зв’язки з Національною академією образотворчого мистецтва та архітектури (НАОМА), що є важливим для розвитку української культури та мистецтва. Музей і академія часто співпрацюють у реалізації виставок, на яких представлені як класичні твори, так і роботи сучасних художників. Студенти та викладачі НАОМА активно беруть участь у виставкових проєктах музею, таких як «Художники-педагоги», «Майстерня», та «Дослідницька платформа», що дозволяє об’єднати традиції та новаторство у світі українського мистецтва. Виставки, що проходять у музеї, також можуть бути платформою для представлення робіт молодих митців, що тільки починають свій творчий шлях. </w:t>
      </w:r>
    </w:p>
    <w:p w14:paraId="27791690"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Виставка “Відкритий простір. Хроніки переходу” Майстерні формального мистецтва (НАОМА) стала важливим проєктом, що об’єднала роботи викладачів, студентів та випускників академії, зосереджуючи увагу на актуальних соціальних та культурних темах. Метою цієї виставки є рефлексія молодих художників на теми міста, комунікацій, війни, ментальності та постійних змін у сучасному світі.</w:t>
      </w:r>
    </w:p>
    <w:p w14:paraId="6B636C26" w14:textId="54059758"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Куратори виставки бачать місто як точку перетину реальностей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місце, де відбуваються важливі соціальні, культурні та психологічні зміни, внаслідок чого виникають динамічні процеси. Виставка стає майданчиком для розуміння міста як живого організму, в якому комунікації та інформація визначають емоційну та фізичну напругу його мешканців.</w:t>
      </w:r>
    </w:p>
    <w:p w14:paraId="6038E5D7"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Проєкт охоплював різноманітні форми мистецького вираження, де кожен учасник вносить свій погляд на тему міського простору та його динаміки, зображуючи моменти переходу, пошуку нового змісту та особистісної ідентичності. Таке спільне бачення створює виставку як зону діалогу, де поєднуються різні світи та досвіди, що надихають на роздуми і глибше розуміння сучасних процесів.</w:t>
      </w:r>
    </w:p>
    <w:p w14:paraId="01D642A6"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Серед митців-студентів, чиї роботи взяли участь у виставці, були Анорує Дженніфер, Гладких Микита, Кирилюк Світлана, Колосов Валентин, Коротнюк Влада, Корпанець Катерина, Курзель Олена, Мачковська Євгенія, Паливода Анжеліка, Папушникова Тетяна, Розумна Анастасія, Рябоштан Владислав, Ульянчік Олександра, Шевченко Дарина під керівництвом викладачів </w:t>
      </w:r>
      <w:r w:rsidRPr="005D275E">
        <w:rPr>
          <w:rFonts w:ascii="Times New Roman" w:hAnsi="Times New Roman" w:cs="Times New Roman"/>
          <w:b/>
          <w:bCs/>
          <w:sz w:val="28"/>
          <w:szCs w:val="28"/>
        </w:rPr>
        <w:t> </w:t>
      </w:r>
      <w:r w:rsidRPr="005D275E">
        <w:rPr>
          <w:rFonts w:ascii="Times New Roman" w:hAnsi="Times New Roman" w:cs="Times New Roman"/>
          <w:sz w:val="28"/>
          <w:szCs w:val="28"/>
        </w:rPr>
        <w:t>Блудова Андрія, Твердого Анатолія та Цоя Андрія.</w:t>
      </w:r>
    </w:p>
    <w:p w14:paraId="13C7901B" w14:textId="13D29F7E"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Ще одним виставковим проєктом, який відбувся того ж року, стала виставка “Понівечене небо”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це потужний мистецький проєкт трьох молодих українських художників: Дмитра Доценка, Костянтина Лапушена та Марії Шапранової, присвячений пам'яті про минуле життя, зруйноване війною. Проєкт відображає болючі переживання, гіркоту та ненависть, що виникли після агресії росії, і є важливим внеском у сучасну українську культуру, де мистецтво виступає як інструмент осмислення трагічних подій та заклик до майбутнього.</w:t>
      </w:r>
    </w:p>
    <w:p w14:paraId="69F01F52"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Дмитро Доценко в своїй роботі «Український Ренесанс» документує жахливі події війни, виражаючи через символи та образи реальність, яку переживають люди на окупованих територіях. Його полотно є не лише художнім вираженням, а й важливим свідченням і обов'язком перед історією, бо кожен елемент роботи несе пам'ять про насильство, руйнування та страждання.</w:t>
      </w:r>
    </w:p>
    <w:p w14:paraId="3BEE7085"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Костянтин Лапушен створив інсталяцію «Викрадене дитинство», яка акцентує увагу на трагедії дітей, позбавлених найпростіших радощів та прав через війну. Цей проєкт показує втрату дитячої безтурботності, святкових </w:t>
      </w:r>
      <w:r w:rsidRPr="005D275E">
        <w:rPr>
          <w:rFonts w:ascii="Times New Roman" w:hAnsi="Times New Roman" w:cs="Times New Roman"/>
          <w:sz w:val="28"/>
          <w:szCs w:val="28"/>
        </w:rPr>
        <w:lastRenderedPageBreak/>
        <w:t>миттєвостей та навіть звичайного побуту, який став неможливим у умовах війни.</w:t>
      </w:r>
    </w:p>
    <w:p w14:paraId="455F6F17"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Марія Шапранова використовує колажі зі старих сімейних фотографій, листівок та зображень близьких, щоб передати «уривки пам'яті» про те, що було до війни. Її роботи створюють глибокий емоційний зв'язок із минулим, деконструюючи реальність і пропонуючи шлях до нової історії.</w:t>
      </w:r>
    </w:p>
    <w:p w14:paraId="793597D9"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Цей проєкт підкреслює, що хоч минуле вже неможливо повернути, а війна назавжди залишить глибокий слід у житті кожної людини, мистецтво має силу допомогти суспільству рухатися вперед, не забуваючи про загиблих і понівечених. Художники передають цей меседж через свої роботи, закликаючи не залишати болю минулого в темряві, а вивести його на світло, щоб зрозуміти, як йти далі.</w:t>
      </w:r>
    </w:p>
    <w:p w14:paraId="180F5F83"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Виставка "Київ знаковий", на якій були представлені роботи студентів кафедри дизайну НАОМА, стала важливою подією для культурного життя Києва. Проєкт присвячений знаковим елементам та місцям столиці України, які мають значення для її історії, культури та сучасності. Митці продемонстрували своє бачення рідного міста, через призму дизайну, що дозволяє відчути не лише естетичну цінність, а й глибоке символічне значення цих місць.</w:t>
      </w:r>
    </w:p>
    <w:p w14:paraId="20CFEBD9"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Проєкт "Київ знаковий" став навчально-експериментальним простором для молодих українських дизайнерів, який відображає креативність та різноманітність їхнього бачення майбутнього столиці України. Цей проєкт не лише став платформою для творчих ідей молодих митців, а й підкреслив важливість сприйняття Києва як культурного та історичного об'єкта, що продовжує розвиватися в умовах сучасності. Окрім візуального представлення знакових місць і символів Києва, цей проєкт став спробою осмислення викликів, з якими зіштовхується місто та його мешканці під час війни, а також через перспективу майбутньої Перемоги.</w:t>
      </w:r>
    </w:p>
    <w:p w14:paraId="6397B3B4"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Зв'язки між Національним музеєм "Київська картинна галерея" та Національною академією образотворчого мистецтва та архітектури важливі </w:t>
      </w:r>
      <w:r w:rsidRPr="005D275E">
        <w:rPr>
          <w:rFonts w:ascii="Times New Roman" w:hAnsi="Times New Roman" w:cs="Times New Roman"/>
          <w:sz w:val="28"/>
          <w:szCs w:val="28"/>
        </w:rPr>
        <w:lastRenderedPageBreak/>
        <w:t>для розвитку української культури та сприяють активному діалогу між поколіннями митців. Спільна діяльність допомагає підтримувати високий рівень мистецької освіти та наукових досліджень, а також дозволяє музею і академії долучатися до формування нових мистецьких напрямів у сучасному українському та світовому мистецтві.</w:t>
      </w:r>
    </w:p>
    <w:p w14:paraId="4DD5F25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Музей відкритий для нових форматів та експериментів. Подією, яка є неймовірно цікавим та новітнім явищем для музею, стала виставка «Український колаж», що відбувалась в музеї протягом серпня-вересня 2023 року. </w:t>
      </w:r>
    </w:p>
    <w:p w14:paraId="23BF7177"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Колаж – це художній формат, який відкриває нові горизонти для експериментів у візуальному мистецтві та дозволяє поєднувати різноманітні матеріали та образи. Він виник як техніка в живописі на початку ХХ століття, проте й сьогодні вражає своєю універсальністю та здатністю відображати реалії нашого часу через поєднання фрагментів минулого та сучасного, зображень та текстів, реальних об'єктів та абстракцій.</w:t>
      </w:r>
    </w:p>
    <w:p w14:paraId="0270A4FF"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Виставка, на якій представлені роботи таких великих українських митців різних поколінь, як Сергій Параджанов, Поліна Велер, Олександра та Ілля Чічкан, Ігор Гусєв, Тіберій Сільваші, Олександр Ройтбурд, Юрій Іллєнко, Марія Рева, Зінаїда Ісупова, Павла Нікітіна, Юрій Вакуленко, стала резонансною і справжнім святом для любителів мистецтва та колажу. Ці художники, кожен з яких має своє унікальне бачення і техніку, віддали данину естетиці колажу, використовуючи цю техніку для виявлення своїх найглибших ідей, переживань і мистецьких пошуків.</w:t>
      </w:r>
    </w:p>
    <w:p w14:paraId="3676780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Подія була організована за сприяння та підтримки таких важливих партнерів, як Міністерство закордонних справ України, посольство Данії в Україні, LESS Трієнале сучасного колажу, Волонтерська організація FRONT ART та Abramovych Foundation, є важливим культурним проєктом, що підкреслює підтримку та розвиток сучасного українського мистецтва на міжнародній арені.</w:t>
      </w:r>
    </w:p>
    <w:p w14:paraId="79E81AAE"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Олег Василенко, колекціонер українського колажу, виступив куратором цієї важливої виставки. Його знання та розуміння колажу як мистецької техніки, а також досвід у збереженні та популяризації українського мистецтва допомогли створити концептуальний підхід до цієї виставки, демонструючи різноманітність у  творчості українських митців.</w:t>
      </w:r>
    </w:p>
    <w:p w14:paraId="58549080"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Як уже зазначалося, музей активно підтримує молодих митців, відкриваючи простір для осмислення сучасних реалій через мистецтво. Одним із таких проєктів став "Рани міст".</w:t>
      </w:r>
    </w:p>
    <w:p w14:paraId="3F38721D" w14:textId="5988BD3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Проєкт розпочався з роздумів над варварською забудовою українських міст, але з початком війни митці сфокусували увагу на ще глибшій трагедії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руйнуванні архітектурної спадщини. Війна невблаганно змінює краєвиди, залишаючи після себе руїни, що стали долею багатьох житлових будинків і пам’яток. До цих поранених будівель сьогодні прикута увага всього світу. </w:t>
      </w:r>
    </w:p>
    <w:p w14:paraId="737EA6C9"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Долі людей переплітаються тісно в одне ціле, кожен може стати жертвою наступної терористичної атаки кровожерливого сусіда, а тіла загиблих змішуються з рештками будинків, як це трапляється кожного разу після влучання ракет та дронів в цивільні будинки, як фізично відбираючи життя, так і перекреслюючи пам’ять поколінь, руйнуючи простір існування разом з набутим добробутом, майном і культурними цінностями.</w:t>
      </w:r>
    </w:p>
    <w:p w14:paraId="5CD16E92" w14:textId="16B5CA6F"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Весь цей біль зображають та відтворюють автори у своїх роботах, збираючи докази і аналізуючи, яких втрат та шкоди зазнає архітектура наших міст, використовуючи свою художню мову: це живописні зображення, як у Максима Малильо та Анатолія Погорілого, або метафоричні інтерпретації, як у Романа Дорчинця, де руйнація передана через образ людини, що перебуває у стані анабіозу. Орест Гірний доповнює живописні зображення графічними композиціями, так як створення архітектурних проєктів є його основною діяльністю. Об’ємні просторові роботи Єлизавети Державицької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мініатюри зруйнованих будинків з інтер’єрами, відтвореними до найдрібніших деталей,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слугують прекрасним доповненням до експозиції, що дозволяє глядачу відчути ефект присутності.</w:t>
      </w:r>
    </w:p>
    <w:p w14:paraId="698BB320"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Актуальність проєктів, пов’язаних зі збереженням нашої культурної спадщини, не може згасати, а лише навпаки, підсилюватися, оскільки щодня руйнуються історичні будинки через стихійні забудови Києва, які часто викликають занепокоєння в суспільстві через порушення пам'яткоохоронного законодавства, нехтування історичним обличчям міста та недбале ставлення до його унікальної архітектури. Війна лише загострила ці процеси, поставивши питання збереження культурної спадщини серед головних викликів сьогодення.</w:t>
      </w:r>
    </w:p>
    <w:p w14:paraId="2F63B588" w14:textId="141AA7CE"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За 2023 рік було втрачено щонайменше 16 таких споруд через забудову лише в Києві. І висвітлювати це питання символічно через подібні </w:t>
      </w:r>
      <w:r w:rsidR="009320A9">
        <w:rPr>
          <w:rFonts w:ascii="Times New Roman" w:hAnsi="Times New Roman" w:cs="Times New Roman"/>
          <w:sz w:val="28"/>
          <w:szCs w:val="28"/>
        </w:rPr>
        <w:t xml:space="preserve">тематичні </w:t>
      </w:r>
      <w:r w:rsidRPr="005D275E">
        <w:rPr>
          <w:rFonts w:ascii="Times New Roman" w:hAnsi="Times New Roman" w:cs="Times New Roman"/>
          <w:sz w:val="28"/>
          <w:szCs w:val="28"/>
        </w:rPr>
        <w:t>проєкти, які відбуваються в стінах таких історичних будівель загальнонаціонального значення, як Н</w:t>
      </w:r>
      <w:r w:rsidR="009320A9">
        <w:rPr>
          <w:rFonts w:ascii="Times New Roman" w:hAnsi="Times New Roman" w:cs="Times New Roman"/>
          <w:sz w:val="28"/>
          <w:szCs w:val="28"/>
        </w:rPr>
        <w:t>аціональний музей</w:t>
      </w:r>
      <w:r w:rsidRPr="005D275E">
        <w:rPr>
          <w:rFonts w:ascii="Times New Roman" w:hAnsi="Times New Roman" w:cs="Times New Roman"/>
          <w:sz w:val="28"/>
          <w:szCs w:val="28"/>
        </w:rPr>
        <w:t xml:space="preserve"> «К</w:t>
      </w:r>
      <w:r w:rsidR="009320A9">
        <w:rPr>
          <w:rFonts w:ascii="Times New Roman" w:hAnsi="Times New Roman" w:cs="Times New Roman"/>
          <w:sz w:val="28"/>
          <w:szCs w:val="28"/>
        </w:rPr>
        <w:t>иївська картинна галерея</w:t>
      </w:r>
      <w:r w:rsidRPr="005D275E">
        <w:rPr>
          <w:rFonts w:ascii="Times New Roman" w:hAnsi="Times New Roman" w:cs="Times New Roman"/>
          <w:sz w:val="28"/>
          <w:szCs w:val="28"/>
        </w:rPr>
        <w:t xml:space="preserve">»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колишній маєток Терещенків, який сам є унікальним пам’ятником архітектури та культури.</w:t>
      </w:r>
    </w:p>
    <w:p w14:paraId="1F37F342" w14:textId="28E460D9" w:rsidR="0013591D" w:rsidRPr="005D275E" w:rsidRDefault="009320A9"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Тому, в</w:t>
      </w:r>
      <w:r w:rsidR="0013591D" w:rsidRPr="005D275E">
        <w:rPr>
          <w:rFonts w:ascii="Times New Roman" w:hAnsi="Times New Roman" w:cs="Times New Roman"/>
          <w:sz w:val="28"/>
          <w:szCs w:val="28"/>
        </w:rPr>
        <w:t>ажливою подією в діяльності музею стала виставка «Рідне місто. Київ 60-х. Аркадій Зернецький», що присвячена образу столиці в середині ХХ століття. Проєкт</w:t>
      </w:r>
      <w:r w:rsidR="00C90087">
        <w:rPr>
          <w:rFonts w:ascii="Times New Roman" w:hAnsi="Times New Roman" w:cs="Times New Roman"/>
          <w:sz w:val="28"/>
          <w:szCs w:val="28"/>
        </w:rPr>
        <w:t xml:space="preserve">, який відбувся </w:t>
      </w:r>
      <w:r w:rsidR="007F6CCA">
        <w:rPr>
          <w:rFonts w:ascii="Times New Roman" w:hAnsi="Times New Roman" w:cs="Times New Roman"/>
          <w:sz w:val="28"/>
          <w:szCs w:val="28"/>
        </w:rPr>
        <w:t>у липні-серпні 2023 року,</w:t>
      </w:r>
      <w:r w:rsidR="0013591D" w:rsidRPr="005D275E">
        <w:rPr>
          <w:rFonts w:ascii="Times New Roman" w:hAnsi="Times New Roman" w:cs="Times New Roman"/>
          <w:sz w:val="28"/>
          <w:szCs w:val="28"/>
        </w:rPr>
        <w:t xml:space="preserve"> став не тільки вшануванням пам’яті видатного архітектора й художника, а й глибоким осмисленням міського середовища того часу через призму мистецтва.</w:t>
      </w:r>
    </w:p>
    <w:p w14:paraId="407BDE14" w14:textId="7F6F67A3"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Експозиція </w:t>
      </w:r>
      <w:r w:rsidR="003436B3">
        <w:rPr>
          <w:rFonts w:ascii="Times New Roman" w:hAnsi="Times New Roman" w:cs="Times New Roman"/>
          <w:sz w:val="28"/>
          <w:szCs w:val="28"/>
        </w:rPr>
        <w:t>стала</w:t>
      </w:r>
      <w:r w:rsidRPr="005D275E">
        <w:rPr>
          <w:rFonts w:ascii="Times New Roman" w:hAnsi="Times New Roman" w:cs="Times New Roman"/>
          <w:sz w:val="28"/>
          <w:szCs w:val="28"/>
        </w:rPr>
        <w:t xml:space="preserve"> унікальною спробою відтворити атмосферу Києва 1960-х років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періоду, коли архітектура міста ще зберігала свою історичну самобутність і гармонійно поєднувала нове й традиційне. Роботи Аркадія Зернецького передають не просто зовнішній вигляд столиці, а її душу: вузькі вулички старого міста, величну Лавру, мальовничі краєвиди над Дніпром. Його акварелі сповнені ліризму, тепла й любові до рідного міста, що надає їм особливої емоційної глибини.</w:t>
      </w:r>
    </w:p>
    <w:p w14:paraId="6B037A75"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Проєкт має велике значення для музею, адже відкриває перед відвідувачами маловідомі сторінки київської візуальної історії й актуалізує питання збереження культурної спадщини. В умовах сучасних викликів, коли архітектурне обличчя міста зазнає постійних змін, виставка підкреслює </w:t>
      </w:r>
      <w:r w:rsidRPr="005D275E">
        <w:rPr>
          <w:rFonts w:ascii="Times New Roman" w:hAnsi="Times New Roman" w:cs="Times New Roman"/>
          <w:sz w:val="28"/>
          <w:szCs w:val="28"/>
        </w:rPr>
        <w:lastRenderedPageBreak/>
        <w:t>цінність кожного історичного фрагмента й роль художника як хранителя пам’яті.</w:t>
      </w:r>
    </w:p>
    <w:p w14:paraId="7F7DC87F" w14:textId="2D8E6560"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Організовуючи цей проєкт, музей не лише віддає шану митцеві, але й продовжує свою місію підтримки діалогу між минулим і сучасним, між пам’яттю і майбутнім. Виставка мала на меті в черговий раз привернути</w:t>
      </w:r>
      <w:r w:rsidR="003436B3">
        <w:rPr>
          <w:rFonts w:ascii="Times New Roman" w:hAnsi="Times New Roman" w:cs="Times New Roman"/>
          <w:sz w:val="28"/>
          <w:szCs w:val="28"/>
        </w:rPr>
        <w:t xml:space="preserve"> увагу </w:t>
      </w:r>
      <w:r w:rsidRPr="005D275E">
        <w:rPr>
          <w:rFonts w:ascii="Times New Roman" w:hAnsi="Times New Roman" w:cs="Times New Roman"/>
          <w:sz w:val="28"/>
          <w:szCs w:val="28"/>
        </w:rPr>
        <w:t xml:space="preserve">суспільства на необхідність дбайливого ставлення до архітектурного середовища Києва, нагадуючи про те, що місто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це не лише простір для життя, а й носій культурної ідентичності, яку потрібно берегти.</w:t>
      </w:r>
    </w:p>
    <w:p w14:paraId="1781A2DB" w14:textId="3B3D063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Погляд-рефлексія на сучасні події через призму художнього бачення яскраво відобразився у виставці київського художника Владислава Шерешевського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відомого майстра іронічного живопису</w:t>
      </w:r>
      <w:r w:rsidR="003436B3">
        <w:rPr>
          <w:rFonts w:ascii="Times New Roman" w:hAnsi="Times New Roman" w:cs="Times New Roman"/>
          <w:sz w:val="28"/>
          <w:szCs w:val="28"/>
        </w:rPr>
        <w:t xml:space="preserve">, що </w:t>
      </w:r>
      <w:r w:rsidR="007F6CCA">
        <w:rPr>
          <w:rFonts w:ascii="Times New Roman" w:hAnsi="Times New Roman" w:cs="Times New Roman"/>
          <w:sz w:val="28"/>
          <w:szCs w:val="28"/>
        </w:rPr>
        <w:t>проходила у травні-червні 2023 року</w:t>
      </w:r>
      <w:r w:rsidRPr="005D275E">
        <w:rPr>
          <w:rFonts w:ascii="Times New Roman" w:hAnsi="Times New Roman" w:cs="Times New Roman"/>
          <w:sz w:val="28"/>
          <w:szCs w:val="28"/>
        </w:rPr>
        <w:t>. Його творчість поєднує глибокий сарказм із щирим співчуттям до реальності, що оточує нас. Митець не лише тонко підмічає абсурдність і складнощі життя, але й демонструє, як сама реальність формується під впливом людського сприйняття.</w:t>
      </w:r>
    </w:p>
    <w:p w14:paraId="635162A1" w14:textId="2F5ACE5E"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У межах експозиції особливе місце займає робота «Київська перепічка», яка стала знаковою у творчому доробку</w:t>
      </w:r>
      <w:r w:rsidR="003436B3">
        <w:rPr>
          <w:rFonts w:ascii="Times New Roman" w:hAnsi="Times New Roman" w:cs="Times New Roman"/>
          <w:sz w:val="28"/>
          <w:szCs w:val="28"/>
        </w:rPr>
        <w:t xml:space="preserve"> Владислава </w:t>
      </w:r>
      <w:r w:rsidRPr="005D275E">
        <w:rPr>
          <w:rFonts w:ascii="Times New Roman" w:hAnsi="Times New Roman" w:cs="Times New Roman"/>
          <w:sz w:val="28"/>
          <w:szCs w:val="28"/>
        </w:rPr>
        <w:t xml:space="preserve">Шерешевського. Миттєве емоційне враження художника втілилося в образ маленького замурзаного хлопчика з пиріжком у руці, у шапці з логотипом «Найк»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алюзією на богиню перемоги Ніку з грецької міфології. Його погляд спрямований у небо, де на тлі дитячих шпалер ракети «Калібр» і «Іскандер» виглядають як фантастичні іграшки, що контрастують із жорстокою реальністю війни.</w:t>
      </w:r>
    </w:p>
    <w:p w14:paraId="4441A7BC" w14:textId="25B821C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Виставка має важливе значення для музею, оскільки не лише представляє авторську інтерпретацію подій, але й фіксує особливий стан міста та країни у складний історичний момент. Картини</w:t>
      </w:r>
      <w:r w:rsidR="003436B3">
        <w:rPr>
          <w:rFonts w:ascii="Times New Roman" w:hAnsi="Times New Roman" w:cs="Times New Roman"/>
          <w:sz w:val="28"/>
          <w:szCs w:val="28"/>
        </w:rPr>
        <w:t xml:space="preserve"> Владислава</w:t>
      </w:r>
      <w:r w:rsidRPr="005D275E">
        <w:rPr>
          <w:rFonts w:ascii="Times New Roman" w:hAnsi="Times New Roman" w:cs="Times New Roman"/>
          <w:sz w:val="28"/>
          <w:szCs w:val="28"/>
        </w:rPr>
        <w:t xml:space="preserve"> Шерешевського є художнім свідченням часу, віддзеркаленням емоційної напруги суспільства, його страхів, надій і прагнень.</w:t>
      </w:r>
    </w:p>
    <w:p w14:paraId="25CCAAB2" w14:textId="5E1C497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На виставці </w:t>
      </w:r>
      <w:r w:rsidR="003436B3">
        <w:rPr>
          <w:rFonts w:ascii="Times New Roman" w:hAnsi="Times New Roman" w:cs="Times New Roman"/>
          <w:sz w:val="28"/>
          <w:szCs w:val="28"/>
        </w:rPr>
        <w:t xml:space="preserve">було </w:t>
      </w:r>
      <w:r w:rsidRPr="005D275E">
        <w:rPr>
          <w:rFonts w:ascii="Times New Roman" w:hAnsi="Times New Roman" w:cs="Times New Roman"/>
          <w:sz w:val="28"/>
          <w:szCs w:val="28"/>
        </w:rPr>
        <w:t xml:space="preserve">представлено не лише оригінальні рефлексії Владислава Шерешевського на події останніх років, а й образне відтворення речей та символів, що закарбувалися у свідомості кожного українця. Митець з </w:t>
      </w:r>
      <w:r w:rsidRPr="005D275E">
        <w:rPr>
          <w:rFonts w:ascii="Times New Roman" w:hAnsi="Times New Roman" w:cs="Times New Roman"/>
          <w:sz w:val="28"/>
          <w:szCs w:val="28"/>
        </w:rPr>
        <w:lastRenderedPageBreak/>
        <w:t xml:space="preserve">дивовижною проникливістю вловлює саму душу речей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у звичних традиційних стравах, у знайомих атрибутах повсякденного життя, що через його живопис набувають нового змісту. Для Шерешевського ці предмети стають не просто художніми образами, а приводом для яскравих експериментів із формою та настроєм, які пробуджують у глядачеві не лише спогади чи апетит, а й тонке відчуття ідентичності, тепла й незламності.</w:t>
      </w:r>
    </w:p>
    <w:p w14:paraId="37BD2882" w14:textId="53E44668"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ці темні часи надзвичайно потрібні світлі люди та світлі емоції. І чим більш суворим стає сьогодення, тим важливішою є здатність знаходити просту радість у буденних речах. Творчість Владислава Шерешевського дає змогу глядачеві на мить віднайти цю внутрішню опору, піднятися над страхами й невизначеністю, а разом із художником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посміятися в обличчя самим випробуванням.</w:t>
      </w:r>
    </w:p>
    <w:p w14:paraId="6EC7E5C1" w14:textId="4F5451FB"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Реалізовуючи такі проєкти, музей продовжує виконувати свою важливу місію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фіксувати культурну пам'ять сьогодення для майбутніх поколінь, створювати простір для осмислення пережитого через мистецтво, де трагічне і повсякденне переплітаються у спільному досвіді народу.</w:t>
      </w:r>
    </w:p>
    <w:p w14:paraId="05C617DA" w14:textId="741E740D"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 інтер’єрах білої зали музею восени 2023 року відкрилась ще одна виставка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«Пóкрив» авторами якої є художники Людмила Раштанова, Едуард Потапенков, Сергій Корнієвський, учасники відомої творчої групи А.К.А. (Also Known As). Цей актуальний проєкт сповнений глибокого символізму, який розкриває осмислення цінності тендітних реліквій із колекції музею. Він став частиною довготривалого циклу «Перлини музею: погляд із сьогодення», присвяченого 100-річчю Національного музею «Київська картинна галерея». Завдяки цьому проєкту глядач має унікальну можливість доторкнутися до спадщини музею, шедеври якого сьогодні перебувають у безпечних сховищах, поза відкритим доступом.</w:t>
      </w:r>
    </w:p>
    <w:p w14:paraId="1B8DA7B1" w14:textId="5AFB97A4"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Проєкт став своєрідним діалогом між митцями минулого і сьогодення. Недаремно для експозиції обрано зали музею, де збережено історичні інтер’єри,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вони стають живим середовищем для нової художньої рефлексії. Сучасні митці переосмислили сюжети найвідоміших полотен із музейної </w:t>
      </w:r>
      <w:r w:rsidRPr="005D275E">
        <w:rPr>
          <w:rFonts w:ascii="Times New Roman" w:hAnsi="Times New Roman" w:cs="Times New Roman"/>
          <w:sz w:val="28"/>
          <w:szCs w:val="28"/>
        </w:rPr>
        <w:lastRenderedPageBreak/>
        <w:t xml:space="preserve">збірки, втіливши їх у незвичному матеріалі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рятувальних термоковдрах, які зазвичай використовуються парамедиками для екстреної допомоги. Тонка блискуча плівка, здатна як зберігати тепло людського тіла, так і відводити надлишкове тепло, набула в цьому проєкті глибокого символічного змісту.</w:t>
      </w:r>
    </w:p>
    <w:p w14:paraId="2466EC32"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На золотистому тлі тендітної ковдри оживають фрагменти класичних шедеврів, наповнюючи їх новими сенсами. Завдяки цьому несподіваному поєднанню митці створюють життєстверджуючі артоб'єкти, які нагадують: попри будь-які випробування, наша культура і національна ідентичність залишаються незнищенними.</w:t>
      </w:r>
    </w:p>
    <w:p w14:paraId="1B800B2A" w14:textId="25D7588C"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Відкриття виставки було приурочене до свята Покрови Пресвятої Богородиці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дня, який в Україні також відзначається як День Українського козацтва. Це додає експозиції особливого символічного змісту. Сьогодні музей, що в мирні часи слугував місцем безпосередньої зустрічі з мистецтвом, перетворився на справжній форпост культури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простір, де мистецтво перебуває «під покровом» захисту, збережене для майбутніх поколінь.</w:t>
      </w:r>
    </w:p>
    <w:p w14:paraId="151C6A37" w14:textId="3FBD63DE" w:rsidR="003436B3" w:rsidRDefault="003436B3" w:rsidP="005F1D00">
      <w:pPr>
        <w:spacing w:after="0" w:line="360" w:lineRule="auto"/>
        <w:ind w:firstLine="709"/>
        <w:jc w:val="both"/>
        <w:rPr>
          <w:rFonts w:ascii="Times New Roman" w:hAnsi="Times New Roman" w:cs="Times New Roman"/>
          <w:sz w:val="28"/>
          <w:szCs w:val="28"/>
        </w:rPr>
      </w:pPr>
      <w:r w:rsidRPr="007F6CCA">
        <w:rPr>
          <w:rFonts w:ascii="Times New Roman" w:hAnsi="Times New Roman" w:cs="Times New Roman"/>
          <w:sz w:val="28"/>
          <w:szCs w:val="28"/>
        </w:rPr>
        <w:t>Музей долучається до здійснення проєктів за рахунок грантового фінансування, зокрема за підтримки Українського культурного фонду.</w:t>
      </w:r>
    </w:p>
    <w:p w14:paraId="1A390B4C" w14:textId="645C8609" w:rsidR="0013591D" w:rsidRPr="005D275E" w:rsidRDefault="003436B3"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591D" w:rsidRPr="005D275E">
        <w:rPr>
          <w:rFonts w:ascii="Times New Roman" w:hAnsi="Times New Roman" w:cs="Times New Roman"/>
          <w:sz w:val="28"/>
          <w:szCs w:val="28"/>
        </w:rPr>
        <w:t xml:space="preserve">За </w:t>
      </w:r>
      <w:r w:rsidR="00BF4966">
        <w:rPr>
          <w:rFonts w:ascii="Times New Roman" w:hAnsi="Times New Roman" w:cs="Times New Roman"/>
          <w:sz w:val="28"/>
          <w:szCs w:val="28"/>
        </w:rPr>
        <w:t>такої ініціативи</w:t>
      </w:r>
      <w:r w:rsidR="0013591D" w:rsidRPr="005D275E">
        <w:rPr>
          <w:rFonts w:ascii="Times New Roman" w:hAnsi="Times New Roman" w:cs="Times New Roman"/>
          <w:sz w:val="28"/>
          <w:szCs w:val="28"/>
        </w:rPr>
        <w:t xml:space="preserve"> було реалізовано проєкт "Qalqan / Щит", де було представлено роботи кримськотатарського художника Рустема Скибіна. Ця виставка </w:t>
      </w:r>
      <w:r w:rsidR="004A513D">
        <w:rPr>
          <w:rFonts w:ascii="Times New Roman" w:hAnsi="Times New Roman" w:cs="Times New Roman"/>
          <w:sz w:val="28"/>
          <w:szCs w:val="28"/>
        </w:rPr>
        <w:t xml:space="preserve">– </w:t>
      </w:r>
      <w:r w:rsidR="0013591D" w:rsidRPr="005D275E">
        <w:rPr>
          <w:rFonts w:ascii="Times New Roman" w:hAnsi="Times New Roman" w:cs="Times New Roman"/>
          <w:sz w:val="28"/>
          <w:szCs w:val="28"/>
        </w:rPr>
        <w:t xml:space="preserve">це художня відповідь на виклики сьогодення, створена у формі </w:t>
      </w:r>
      <w:r w:rsidR="00AB0015">
        <w:rPr>
          <w:rFonts w:ascii="Times New Roman" w:hAnsi="Times New Roman" w:cs="Times New Roman"/>
          <w:sz w:val="28"/>
          <w:szCs w:val="28"/>
        </w:rPr>
        <w:t xml:space="preserve">круглих </w:t>
      </w:r>
      <w:r w:rsidR="0013591D" w:rsidRPr="005D275E">
        <w:rPr>
          <w:rFonts w:ascii="Times New Roman" w:hAnsi="Times New Roman" w:cs="Times New Roman"/>
          <w:sz w:val="28"/>
          <w:szCs w:val="28"/>
        </w:rPr>
        <w:t xml:space="preserve">керамічних панно, що наслідують образ захисних щитів. Використовуючи давній символ оборони </w:t>
      </w:r>
      <w:r w:rsidR="004A513D">
        <w:rPr>
          <w:rFonts w:ascii="Times New Roman" w:hAnsi="Times New Roman" w:cs="Times New Roman"/>
          <w:sz w:val="28"/>
          <w:szCs w:val="28"/>
        </w:rPr>
        <w:t xml:space="preserve">– </w:t>
      </w:r>
      <w:r w:rsidR="0013591D" w:rsidRPr="005D275E">
        <w:rPr>
          <w:rFonts w:ascii="Times New Roman" w:hAnsi="Times New Roman" w:cs="Times New Roman"/>
          <w:sz w:val="28"/>
          <w:szCs w:val="28"/>
        </w:rPr>
        <w:t xml:space="preserve">військовий щит, </w:t>
      </w:r>
      <w:r w:rsidR="004A513D">
        <w:rPr>
          <w:rFonts w:ascii="Times New Roman" w:hAnsi="Times New Roman" w:cs="Times New Roman"/>
          <w:sz w:val="28"/>
          <w:szCs w:val="28"/>
        </w:rPr>
        <w:t xml:space="preserve">– </w:t>
      </w:r>
      <w:r w:rsidR="0013591D" w:rsidRPr="005D275E">
        <w:rPr>
          <w:rFonts w:ascii="Times New Roman" w:hAnsi="Times New Roman" w:cs="Times New Roman"/>
          <w:sz w:val="28"/>
          <w:szCs w:val="28"/>
        </w:rPr>
        <w:t>автор актуалізує тему захисту не лише фізичного, а й духовного: захисту воїнів, культури, історії, самого буття народу.</w:t>
      </w:r>
    </w:p>
    <w:p w14:paraId="19732F90"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Основним елементом декоративного оформлення щитів став рослинний орнамент, традиційний для кримськотатарського мистецтва. Орнамент виступає символом відродження, спротиву руйнуванню, збереження життя навіть у найважчі часи. Через поєднання глибоких архетипічних образів із сучасною формою художник створює візуальне нагадування про незламність нашої ідентичності.</w:t>
      </w:r>
    </w:p>
    <w:p w14:paraId="72F46FB1"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У контексті нинішньої війни, коли Україна бореться за право на існування перед обличчям агресора, мистецтво стає ще одним інструментом боротьби. Проєкт Рустема Скибіна не лише зберігає пам’ять про традиції кримськотатарського народу, але й утверджує місце цього мистецтва у світовій культурній спадщині.</w:t>
      </w:r>
    </w:p>
    <w:p w14:paraId="266DC4FA" w14:textId="2312C54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Особливий акцент було зроблено на важливості відродження давніх традицій оздоблення зброї та предметів побуту: гравіювання, інкрустації металу та каменю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надзвичайно складних і вишуканих форм декоративного мистецтва, які впродовж століть залишалися практично недослідженими через політику утисків царської росії, радянського союзу і нинішньої росії щодо корінних народів Криму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кримських татар, караїмів і кримчаків.</w:t>
      </w:r>
    </w:p>
    <w:p w14:paraId="5C2A5F0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Світові музеї зберігають шедеври цього мистецтва, які через історичні обставини залишаються маловідомими широкій публіці. Проєкт "Qalqan / Щит" повертає увагу до цієї спадщини, водночас пропонуючи нові шляхи її осмислення та популяризації серед сучасного глядача.</w:t>
      </w:r>
    </w:p>
    <w:p w14:paraId="608D19FC" w14:textId="4E32BC7D"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Для Національного музею «Київська картинна галерея» цей проєкт є вагомим внеском у ствердження принципів культурної пам’яті та безперервності традицій. Він показує, що збереження спадщини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це не лише охорона артефактів, але й активний процес сучасного переосмислення, життєствердження і трансляції цінностей нашого народу через мистецтво.</w:t>
      </w:r>
    </w:p>
    <w:p w14:paraId="202AD574"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Особистість художника зазнає трансформації в часи буремних подій. Виставка «Літопис сьогодення. Анатолій Варваров» стала відображенням цього трансформаційного процесу, який трапився з митцем. </w:t>
      </w:r>
    </w:p>
    <w:p w14:paraId="264B951D"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Проєкт Варварова став результатом інтеграції художника у реалії військового часу, де кожен твір несе на собі важливі сліди емоційних переживань митця, його власних реакцій на навколишні події, а також глибоку віру в Перемогу. Його роботи не просто передають емоції, а й висвітлюють катарсис, глибинну трансформацію, яка відбувається в кожному, хто переживає війну. Варваров став справжнім літописцем нашого часу, його творчість </w:t>
      </w:r>
      <w:r w:rsidRPr="005D275E">
        <w:rPr>
          <w:rFonts w:ascii="Times New Roman" w:hAnsi="Times New Roman" w:cs="Times New Roman"/>
          <w:sz w:val="28"/>
          <w:szCs w:val="28"/>
        </w:rPr>
        <w:lastRenderedPageBreak/>
        <w:t>зберігає на пам’ять важливі миті сьогодення, що стали частиною історії України.</w:t>
      </w:r>
    </w:p>
    <w:p w14:paraId="144D2C5A" w14:textId="47B33EDE"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Мистецтво завжди було глибоким відображенням того, що переживають люди, народи, нації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відображенням їхніх надій, страхів, прагнень і болю. З початком повномасштабної війни, українські митці не могли залишити осторонь тему трагедії, яка охопила їхню країну. Анатолій Варваров, один із таких художників, прийняв виклик створити не просто твори мистецтва, а цілий "літопис сьогодення", в якому він відображає зміни, що відбулися в його житті та житті України під час війни</w:t>
      </w:r>
      <w:r w:rsidR="007D64C9">
        <w:rPr>
          <w:rFonts w:ascii="Times New Roman" w:hAnsi="Times New Roman" w:cs="Times New Roman"/>
          <w:sz w:val="28"/>
          <w:szCs w:val="28"/>
        </w:rPr>
        <w:t xml:space="preserve"> </w:t>
      </w:r>
      <w:r w:rsidR="007D64C9" w:rsidRPr="007F6CCA">
        <w:rPr>
          <w:rFonts w:ascii="Times New Roman" w:hAnsi="Times New Roman" w:cs="Times New Roman"/>
          <w:sz w:val="28"/>
          <w:szCs w:val="28"/>
        </w:rPr>
        <w:t>(додаток 1)</w:t>
      </w:r>
    </w:p>
    <w:p w14:paraId="6FAB3C47" w14:textId="333B3F16"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Кожна картина, кожна композиція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це не просто зображення, а емоційний відгук художника на те, що він переживає, на те, що відбувається в його країні, з його народом. Варваров показує, як змінюється не лише фізичне середовище, але й внутрішній світ людини, що знаходиться в серці війни. Його роботи передають не тільки біль і втрату, але й надію, віру і рішучість вистояти та перемогти.</w:t>
      </w:r>
    </w:p>
    <w:p w14:paraId="173469DB" w14:textId="4D0B6B00"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Цей проєкт стає важливим елементом у культурній стратегії музею, адже він не лише документує трагічні реалії війни, а й підкреслює потужну роль художника у сучасному світі. Як літописець, Варваров має особливу місію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фіксувати моменти часу, які повинні залишитись у пам’яті народів, адже мистецтво є одним із найбільш дієвих способів передачі історії, емоцій і досвіду. Для глядача це шанс не лише побачити події, але й відчути їх, пережити через мистецтво.</w:t>
      </w:r>
    </w:p>
    <w:p w14:paraId="50CDA5FD"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Грандіозною подією в житті музею стала виставка "Шевченкіана. Іван Марчук", яка тривала з листопада по лютий та викликала надзвичайний інтерес серед відвідувачів. Її організували Центр сучасного мистецтва «Музей Івана Марчука» (філія Національного художнього музею України) за підтримки Офісу Президента України, Міністерства культури та інформаційної політики, Національного художнього музею України, а також Шевченківського національного заповідника "Тарасова гора" (Канів), який надав колекцію.</w:t>
      </w:r>
    </w:p>
    <w:p w14:paraId="7C65B3EC"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Ця унікальна виставка презентувала мистецьке осмислення творчості Тараса Шевченка через призму бачення видатного українського художника Івана Марчука. У серії малярського циклу "Шевченкіана" Марчук звернувся до техніки гризайлю, що дозволило йому створити майже монохромні полотна з найтоншими градаціями кольору, витонченими оптичними ефектами та віртуозною грою світлотіней. Лише деякі роботи циклу виконані у багатобарвній гамі, проте і вони вирізняються стриманістю та шляхетністю колористичних рішень.</w:t>
      </w:r>
    </w:p>
    <w:p w14:paraId="64B45CD8" w14:textId="179C7D70"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Картини не є прямими ілюстраціями до творів Шевченка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вони значно ширші за змістом. У цих роботах відбилася не тільки глибока емпатія Марчука до поетичних рядків «Кобзаря», а й його власне світобачення, зокрема історіософські роздуми над долею України, над вічною боротьбою за свободу, над людською гідністю і національною самосвідомістю.</w:t>
      </w:r>
    </w:p>
    <w:p w14:paraId="765AAAE6" w14:textId="27EBD5B3"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"Шевченкіана" стала справжнім діалогом двох великих українських митців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Шевченка та Марчука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через століття. Вона дозволила глядачеві побачити знайомі образи під новим кутом зору та ще глибше відчути безсмертний дух української культури, який не піддається часові й випробуванням.</w:t>
      </w:r>
    </w:p>
    <w:p w14:paraId="0F5B30FE"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 межах виставки відбулась зустріч з Іваном Марчуком, а також презентація альбому з циклом творів «Шевченкіана». То ж поціновувачі творчості могли особисто привітати митця та поспілкуватись з ним.</w:t>
      </w:r>
    </w:p>
    <w:p w14:paraId="3873486E" w14:textId="45F8107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Продовжуючи розкривати багатогранний талант Івана Марчука, музей презентував ще одну знакову виставку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"Відомий невідомий". Її концепція виходить за межі простої ретроспективи творчості майстра: виставка пропонує новий ракурс аналізу його мистецького внеску, досліджуючи протилежності, які супроводжували життєвий і творчий шлях художника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політичне й аполітичне, свободу і неволю, сприйняття й несприйняття, відоме й невідоме.</w:t>
      </w:r>
    </w:p>
    <w:p w14:paraId="39AE7AB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З роками сприйняття творчості Марчука зазнало суттєвих змін: від початкового відторгнення радянською владою до всенародного визнання. Якщо колись його мистецтво вважалося аполітичним, сьогодні воно дедалі </w:t>
      </w:r>
      <w:r w:rsidRPr="005D275E">
        <w:rPr>
          <w:rFonts w:ascii="Times New Roman" w:hAnsi="Times New Roman" w:cs="Times New Roman"/>
          <w:sz w:val="28"/>
          <w:szCs w:val="28"/>
        </w:rPr>
        <w:lastRenderedPageBreak/>
        <w:t>більше сприймається як форма культурного спротиву, як віддзеркалення національної ідентичності та твердої громадянської позиції. Твори, що раніше не допускалися до широкого показу під гаслом «народ цього не зрозуміє», тепер експонуються у музейних залах, відкриваючи глядачеві маловідомі сторінки творчості митця.</w:t>
      </w:r>
    </w:p>
    <w:p w14:paraId="2661B651" w14:textId="5FF061FE"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Виставка "Відомий невідомий" дозволяє побачити Марчука в новому світлі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як митця, який, попри тиск обставин і заборони, залишався вірним собі, своїй свободі й мистецтву. Його роботи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це свідчення незламності творчого духу і прагнення до істинної краси.</w:t>
      </w:r>
    </w:p>
    <w:p w14:paraId="0D9C004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Доповнюючи експозицію виставки "Відомий невідомий", для відвідувачів була створена мультимедійна кімната, яка стала справжнім емоційним акцентом проєкту. Тут демонструвались анімації, створені на основі картин Івана Марчука: роботи митця ніби оживали на екранах, занурюючи глядача у живий, мінливий світ образів і настроїв.</w:t>
      </w:r>
    </w:p>
    <w:p w14:paraId="34C3FFEF" w14:textId="77777777" w:rsidR="0013591D"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Мультимедійний простір супроводжувався спеціально підібраним музичним оформленням, яке підсилювало емоційний вплив і дозволяло глибше відчути філософію та атмосферу творчості Марчука. Завдяки поєднанню візуального мистецтва і музики відвідувачі могли пережити унікальний досвід занурення в світ митця, відчути внутрішню драматургію його творів і краще зрозуміти емоційний підтекст його шляху.</w:t>
      </w:r>
    </w:p>
    <w:p w14:paraId="17F78DE2" w14:textId="39E3E453" w:rsidR="00CA3311" w:rsidRDefault="00517EBC" w:rsidP="005F1D00">
      <w:pPr>
        <w:spacing w:after="0" w:line="360" w:lineRule="auto"/>
        <w:ind w:firstLine="709"/>
        <w:jc w:val="both"/>
        <w:rPr>
          <w:rFonts w:ascii="Times New Roman" w:hAnsi="Times New Roman" w:cs="Times New Roman"/>
          <w:sz w:val="28"/>
          <w:szCs w:val="28"/>
        </w:rPr>
      </w:pPr>
      <w:r w:rsidRPr="00517EBC">
        <w:rPr>
          <w:rFonts w:ascii="Times New Roman" w:hAnsi="Times New Roman" w:cs="Times New Roman"/>
          <w:sz w:val="28"/>
          <w:szCs w:val="28"/>
        </w:rPr>
        <w:t>Упродовж</w:t>
      </w:r>
      <w:r>
        <w:rPr>
          <w:rFonts w:ascii="Times New Roman" w:hAnsi="Times New Roman" w:cs="Times New Roman"/>
          <w:sz w:val="28"/>
          <w:szCs w:val="28"/>
        </w:rPr>
        <w:t xml:space="preserve"> 2023</w:t>
      </w:r>
      <w:r w:rsidRPr="00517EBC">
        <w:rPr>
          <w:rFonts w:ascii="Times New Roman" w:hAnsi="Times New Roman" w:cs="Times New Roman"/>
          <w:sz w:val="28"/>
          <w:szCs w:val="28"/>
        </w:rPr>
        <w:t xml:space="preserve"> року в Національному музеї «Київська картинна галерея» було реалізовано 32 виставкові проєкти </w:t>
      </w:r>
      <w:r w:rsidR="004A513D">
        <w:rPr>
          <w:rFonts w:ascii="Times New Roman" w:hAnsi="Times New Roman" w:cs="Times New Roman"/>
          <w:sz w:val="28"/>
          <w:szCs w:val="28"/>
        </w:rPr>
        <w:t xml:space="preserve">– </w:t>
      </w:r>
      <w:r w:rsidR="00B7691D">
        <w:rPr>
          <w:rFonts w:ascii="Times New Roman" w:hAnsi="Times New Roman" w:cs="Times New Roman"/>
          <w:sz w:val="28"/>
          <w:szCs w:val="28"/>
        </w:rPr>
        <w:t>найбільшу</w:t>
      </w:r>
      <w:r w:rsidRPr="00517EBC">
        <w:rPr>
          <w:rFonts w:ascii="Times New Roman" w:hAnsi="Times New Roman" w:cs="Times New Roman"/>
          <w:sz w:val="28"/>
          <w:szCs w:val="28"/>
        </w:rPr>
        <w:t xml:space="preserve"> кількість за </w:t>
      </w:r>
      <w:r w:rsidR="00B7691D">
        <w:rPr>
          <w:rFonts w:ascii="Times New Roman" w:hAnsi="Times New Roman" w:cs="Times New Roman"/>
          <w:sz w:val="28"/>
          <w:szCs w:val="28"/>
        </w:rPr>
        <w:t>останні роки</w:t>
      </w:r>
      <w:r w:rsidRPr="00517EBC">
        <w:rPr>
          <w:rFonts w:ascii="Times New Roman" w:hAnsi="Times New Roman" w:cs="Times New Roman"/>
          <w:sz w:val="28"/>
          <w:szCs w:val="28"/>
        </w:rPr>
        <w:t xml:space="preserve"> діяльності музею</w:t>
      </w:r>
      <w:r w:rsidR="00B7691D">
        <w:rPr>
          <w:rFonts w:ascii="Times New Roman" w:hAnsi="Times New Roman" w:cs="Times New Roman"/>
          <w:sz w:val="28"/>
          <w:szCs w:val="28"/>
        </w:rPr>
        <w:t xml:space="preserve"> </w:t>
      </w:r>
      <w:r w:rsidR="00B7691D" w:rsidRPr="007F6CCA">
        <w:rPr>
          <w:rFonts w:ascii="Times New Roman" w:hAnsi="Times New Roman" w:cs="Times New Roman"/>
          <w:sz w:val="28"/>
          <w:szCs w:val="28"/>
        </w:rPr>
        <w:t>(додаток 2)</w:t>
      </w:r>
      <w:r w:rsidRPr="007F6CCA">
        <w:rPr>
          <w:rFonts w:ascii="Times New Roman" w:hAnsi="Times New Roman" w:cs="Times New Roman"/>
          <w:sz w:val="28"/>
          <w:szCs w:val="28"/>
        </w:rPr>
        <w:t>.</w:t>
      </w:r>
      <w:r w:rsidRPr="00517EBC">
        <w:rPr>
          <w:rFonts w:ascii="Times New Roman" w:hAnsi="Times New Roman" w:cs="Times New Roman"/>
          <w:sz w:val="28"/>
          <w:szCs w:val="28"/>
        </w:rPr>
        <w:t xml:space="preserve"> Цей показник засвідчує не лише високу інтенсивність роботи установи в надзвичайно складних умовах воєнного часу, а й збереження високого рівня художнього і змістового наповнення експозицій. Кожна виставка була ретельно сформована з урахуванням актуального суспільного контексту, продовжуючи культурно-просвітницьку місію музею та відображаючи реакцію мистецтва на драматичні виклики сучасності.</w:t>
      </w:r>
    </w:p>
    <w:p w14:paraId="5E3E40A0" w14:textId="612B3AC4"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lastRenderedPageBreak/>
        <w:t xml:space="preserve">Наступний 2024 рік приніс немало нових подій в життя музею. Серед них і продовження </w:t>
      </w:r>
      <w:r w:rsidR="00CA3311">
        <w:rPr>
          <w:rFonts w:ascii="Times New Roman" w:hAnsi="Times New Roman" w:cs="Times New Roman"/>
          <w:sz w:val="28"/>
          <w:szCs w:val="28"/>
        </w:rPr>
        <w:t>довготривалих</w:t>
      </w:r>
      <w:r w:rsidRPr="005D275E">
        <w:rPr>
          <w:rFonts w:ascii="Times New Roman" w:hAnsi="Times New Roman" w:cs="Times New Roman"/>
          <w:sz w:val="28"/>
          <w:szCs w:val="28"/>
        </w:rPr>
        <w:t xml:space="preserve"> музейних проєктів, і виставки фотографії, які відзначають стійкість духу наших воїнів. Також </w:t>
      </w:r>
      <w:r w:rsidR="00CA3311">
        <w:rPr>
          <w:rFonts w:ascii="Times New Roman" w:hAnsi="Times New Roman" w:cs="Times New Roman"/>
          <w:sz w:val="28"/>
          <w:szCs w:val="28"/>
        </w:rPr>
        <w:t>користувались увагою відвідувачів</w:t>
      </w:r>
      <w:r w:rsidRPr="005D275E">
        <w:rPr>
          <w:rFonts w:ascii="Times New Roman" w:hAnsi="Times New Roman" w:cs="Times New Roman"/>
          <w:sz w:val="28"/>
          <w:szCs w:val="28"/>
        </w:rPr>
        <w:t xml:space="preserve"> персональні виставки київських митців, що представляють широку тематичну палітру та насиченість художність образів, які використовують автори у своїй творчості.</w:t>
      </w:r>
    </w:p>
    <w:p w14:paraId="15421AEF" w14:textId="7FEE13CF"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Виставка "Зустрічі. Прощання" Юрія Денисенкова, яка відбулась на початку 2024 року,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це глибоке художнє осмислення болю, який переживає кожен з нас у цей складний час. Через свої роботи митець передає досвід втрат, розлуки, очікування й тривожних надій.</w:t>
      </w:r>
    </w:p>
    <w:p w14:paraId="24101061" w14:textId="6570014D"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Тема виставки була закладена в самій назві: радість зустрічей невіддільна від гіркоти прощань, і цей нескінченн</w:t>
      </w:r>
      <w:r w:rsidR="00CA3311">
        <w:rPr>
          <w:rFonts w:ascii="Times New Roman" w:hAnsi="Times New Roman" w:cs="Times New Roman"/>
          <w:sz w:val="28"/>
          <w:szCs w:val="28"/>
        </w:rPr>
        <w:t>е</w:t>
      </w:r>
      <w:r w:rsidRPr="005D275E">
        <w:rPr>
          <w:rFonts w:ascii="Times New Roman" w:hAnsi="Times New Roman" w:cs="Times New Roman"/>
          <w:sz w:val="28"/>
          <w:szCs w:val="28"/>
        </w:rPr>
        <w:t xml:space="preserve"> коло емоцій стає внутрішнім шляхом, який ми знову і знову змушені проходити. Образи виставки сповнені особистої правди та водночас універсальні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вони відгукуються в кожному серці, торкаючись найглибших струн переживань, спогадів і надій.</w:t>
      </w:r>
    </w:p>
    <w:p w14:paraId="17510CA4"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Присвятою видатному вірменсько-українському режисеру Сергію Параджанову, сторічний ювілей від Дня народження якого припав на 2024 рік, стала виставка Бориса Єґіазаряна «Гранат. З рубінів і перлів». Цей виставковий проєкт був розповіддю про історію українського художника вірменського походження, для якого гранат став не лише символом Вірменії, а й знаком глибокого зв’язку між культурами.</w:t>
      </w:r>
    </w:p>
    <w:p w14:paraId="1B5EBA49"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Експозиція була побудована так, що кожна зала розкриває окремий аспект творчості Бориса Єґіазаряна: від символічного прочитання його робіт до глибинного розуміння самого митця. Через розмаїття образів і кольорів художник веде глядача шляхами своєї пам'яті, ідентичності та творчого натхнення, вшановуючи духовний спадок як України, так і Вірменії.</w:t>
      </w:r>
    </w:p>
    <w:p w14:paraId="1C1D39A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Антагонічним за духом став проєкт «Чорна земля. Вимушена дезорієнтація» Віктора Сидоренка. Він створювався у 2022–2023 роках, у вирі російсько-української війни, яка огорнула наше буття тривогою, </w:t>
      </w:r>
      <w:r w:rsidRPr="005D275E">
        <w:rPr>
          <w:rFonts w:ascii="Times New Roman" w:hAnsi="Times New Roman" w:cs="Times New Roman"/>
          <w:sz w:val="28"/>
          <w:szCs w:val="28"/>
        </w:rPr>
        <w:lastRenderedPageBreak/>
        <w:t>невизначеністю й відкрила широке змістове поле для осмислення непростих питань людського існування.</w:t>
      </w:r>
    </w:p>
    <w:p w14:paraId="283A22F9" w14:textId="29E894E3"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Образний зміст проєкту вийшов далеко за межі безпосередніх подієвих рефлексій, змішуючи особисте і загальне, емоційне й символічне, і апелюючи до глибин історичного досвіду. «Чорна земля» стала послідовним продовженням наскрізної теми творчості Віктора Сидоренка, започаткованої ще в середині 1990</w:t>
      </w:r>
      <w:r w:rsidR="00B61945">
        <w:rPr>
          <w:rFonts w:ascii="Times New Roman" w:hAnsi="Times New Roman" w:cs="Times New Roman"/>
          <w:sz w:val="28"/>
          <w:szCs w:val="28"/>
        </w:rPr>
        <w:noBreakHyphen/>
      </w:r>
      <w:r w:rsidRPr="005D275E">
        <w:rPr>
          <w:rFonts w:ascii="Times New Roman" w:hAnsi="Times New Roman" w:cs="Times New Roman"/>
          <w:sz w:val="28"/>
          <w:szCs w:val="28"/>
        </w:rPr>
        <w:t xml:space="preserve">х років у проєкті «Амнезія», де вперше з’явилася типізована напівоголена фігура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масовий учасник соціальних і історичних катаклізмів, позбавлений індивідуальності.</w:t>
      </w:r>
    </w:p>
    <w:p w14:paraId="595C79BB" w14:textId="75EB3EEC"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Віктор Сидоренко розмірковує, хто він у цьому просторі, герой, свідок, учасник чи жертва: «Я намагаюся відобразити загальну ситуацію, в яку завжди і всюди, за тоталітаризму й демократії, нині, як і століття тому, потрапляють люди,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двобій із часом. Ніхто не може вислизнути з його незбагненного дійства. Але кожному доведеться відповідати за все…»</w:t>
      </w:r>
    </w:p>
    <w:p w14:paraId="4BB6DB84"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 одній із зал, де проходила експозиція, демонструвався відеоряд, що збагачувало досвід перебування глядача на цій виставці.</w:t>
      </w:r>
    </w:p>
    <w:p w14:paraId="411035F6"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Фотовиставка Костянтина Сови «Сталеві духом» стала присвятою всім бійцям, які боронять Україну ціною власного життя. Вона є не тільки вираженням шани, а й глибокою розповіддю про залізну волю наших захисників. Ціллю виставки було привернути увагу глядачів до проблеми і розповісти про нестерпний фантомний біль, що супроводжує воїнів після важких травм.</w:t>
      </w:r>
    </w:p>
    <w:p w14:paraId="25F3047F" w14:textId="2DFEC074"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Сьогодні в Україні понад 76 тисяч військовослужбовців живуть з ампутаціями</w:t>
      </w:r>
      <w:r w:rsidR="0015038A">
        <w:rPr>
          <w:rFonts w:ascii="Times New Roman" w:hAnsi="Times New Roman" w:cs="Times New Roman"/>
          <w:sz w:val="28"/>
          <w:szCs w:val="28"/>
        </w:rPr>
        <w:t>, і ця цифра не остаточна</w:t>
      </w:r>
      <w:r w:rsidRPr="005D275E">
        <w:rPr>
          <w:rFonts w:ascii="Times New Roman" w:hAnsi="Times New Roman" w:cs="Times New Roman"/>
          <w:sz w:val="28"/>
          <w:szCs w:val="28"/>
        </w:rPr>
        <w:t xml:space="preserve">. Лікування фантомного болю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складне завдання, яке держава поки що не повністю забезпечує. Існують дієві методи полегшення болю, проте для цього потрібно залучення спільнот та збір коштів на лікування.</w:t>
      </w:r>
    </w:p>
    <w:p w14:paraId="770045B7"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Проєкт «Сталеві духом» є спільною ініціативою Київської Школи Фотографії та Івано-Франківської обласної клінічної лікарні, створеною за </w:t>
      </w:r>
      <w:r w:rsidRPr="005D275E">
        <w:rPr>
          <w:rFonts w:ascii="Times New Roman" w:hAnsi="Times New Roman" w:cs="Times New Roman"/>
          <w:sz w:val="28"/>
          <w:szCs w:val="28"/>
        </w:rPr>
        <w:lastRenderedPageBreak/>
        <w:t>підтримки грантової програми Urban Space 100, метою якого став збір коштів на закупівлю ліків для допомоги військовим.</w:t>
      </w:r>
    </w:p>
    <w:p w14:paraId="607F658E" w14:textId="18A005F0"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Автор виставки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Костянтин Сова, засновник і викладач першої в Україні Київської Школи Фотографії, який відвідав наших захисників у Івано-Франківській обласній клінічній лікарні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найбільшому багатопрофільному медичному закладі Прикарпаття. З початком повномасштабної війни лікарня стала важливим місцем лікування, операцій і реабілітації військовослужбовців ЗСУ, надавши допомогу понад 7 тисячам захисників.</w:t>
      </w:r>
    </w:p>
    <w:p w14:paraId="1267DDF8" w14:textId="1F63250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«Участь у проєкті "Сталеві духом"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це насамперед бажання віддати шану бійцям і допомогти полегшити біль від ран війни»,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зазначає автор фотовиставки.</w:t>
      </w:r>
    </w:p>
    <w:p w14:paraId="35BB1D5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Важливим проєктом на підтримку сімей захисників стала фотовиставка Мар’яни Боднар «Не мовчи. Полон вбиває» за підтримки Асоціації родин захисників «Азовсталі», яка була присвячена жінкам, що борються за життя своїх чоловіків, наречених, синів, батьків, друзів та подруг, прагнучи повернути їх із полону.</w:t>
      </w:r>
    </w:p>
    <w:p w14:paraId="6661F09E" w14:textId="7FEE5592"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Полон у цьому проєкті осмислюється як метафорична «залізна стіна», вибудувана ворогом, що відділяє близьких людей і уособлює біль, невідомість, тортури й розлуку. Фотографія в даному випадку виступає засобом художнього відтворення прихованих емоційних станів жінок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болю, відчаю, тривоги й страху.</w:t>
      </w:r>
    </w:p>
    <w:p w14:paraId="5658BEF4"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Метою проєкту є привернення уваги до невидимої боротьби жінок, які, попри глибокий особистий біль, продовжують діяти в різних ситуаціях, де б вони не опинились: воюють, волонтерять, рятують і доглядають поранених. Особлива увага зосереджена на тих, хто, незважаючи на відчай через відсутність інформації про долю близьких, знаходить у собі сили боротися за їхнє повернення.</w:t>
      </w:r>
    </w:p>
    <w:p w14:paraId="25A28383"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Фотовиставка «Не мовчи. Полон вбиває» прагне актуалізувати проблему психологічної підтримки жінок, чиї рідні перебувають у ворожому полоні, підкреслюючи необхідність суспільної солідарності та допомоги.</w:t>
      </w:r>
    </w:p>
    <w:p w14:paraId="669C0F81" w14:textId="7E6E7EB4" w:rsidR="0013591D" w:rsidRDefault="0015038A"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Наступний п</w:t>
      </w:r>
      <w:r w:rsidR="0013591D" w:rsidRPr="005D275E">
        <w:rPr>
          <w:rFonts w:ascii="Times New Roman" w:hAnsi="Times New Roman" w:cs="Times New Roman"/>
          <w:sz w:val="28"/>
          <w:szCs w:val="28"/>
        </w:rPr>
        <w:t>роєкт «Самаркандська епопея українських художників (1941–1944)» став своєрідним поверненням до формату музейної діяльності, що здійснювалася до початку повномасштабного вторгнення. Для його реалізації співробітники музею провели глибоке дослідження відповідних архівних і художніх матеріалів.</w:t>
      </w:r>
      <w:r w:rsidR="00D17D8E">
        <w:rPr>
          <w:rFonts w:ascii="Times New Roman" w:hAnsi="Times New Roman" w:cs="Times New Roman"/>
          <w:sz w:val="28"/>
          <w:szCs w:val="28"/>
        </w:rPr>
        <w:t xml:space="preserve"> </w:t>
      </w:r>
    </w:p>
    <w:p w14:paraId="33952E51" w14:textId="7D1EB74F" w:rsidR="00D17D8E" w:rsidRPr="005D275E" w:rsidRDefault="00D17D8E"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Події, за яких були створені роботи, що представлені на виставці, резонують з сучасними подіями. Деякі митці також відправились слідами своїх попередників шукати притулку в сонячному Узбекистані. На запрошення посла України в Узбекистані, Миколи Дорошенка, українські митці Олена Придувалова, Олексій Аполлонов та Матвій Вайсберг побували в творчих поїздках країною. Їхні художні «щоденники» і склали виставку-сателіт «Самарканд 80 років по тому», яка експонувалась у сусідній залі разом з основною виставкою.</w:t>
      </w:r>
    </w:p>
    <w:p w14:paraId="0C0BBCAE" w14:textId="74844698"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рамках виставки було представлено твори українських митців, які були змушені перебувати в евакуації в Узбекистані під час Другої світової війни. </w:t>
      </w:r>
      <w:r w:rsidR="00616B34">
        <w:rPr>
          <w:rFonts w:ascii="Times New Roman" w:hAnsi="Times New Roman" w:cs="Times New Roman"/>
          <w:sz w:val="28"/>
          <w:szCs w:val="28"/>
        </w:rPr>
        <w:t>залишили</w:t>
      </w:r>
      <w:r w:rsidRPr="005D275E">
        <w:rPr>
          <w:rFonts w:ascii="Times New Roman" w:hAnsi="Times New Roman" w:cs="Times New Roman"/>
          <w:sz w:val="28"/>
          <w:szCs w:val="28"/>
        </w:rPr>
        <w:t xml:space="preserve"> нащадкам низку картин, етюдів та малюнків, сповнених енергії художнього осмислення екзотичного Сходу. З часом ці роботи набули також вагомого історичного значення, адже зафіксовані на них сцени життя міста стали цінними візуальними свідченнями епохи.</w:t>
      </w:r>
    </w:p>
    <w:p w14:paraId="39521982"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Розкрити для сучасного глядача маловідому сторінку українського мистецтва середини ХХ століття стало можливим завдяки сприянню нащадків художників та колекціонерів, які надали свої зібрання для експонування в межах цього масштабного виставкового проєкту.</w:t>
      </w:r>
    </w:p>
    <w:p w14:paraId="0368CD1E" w14:textId="0C8A2B22"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Музей систематично працює над репрезентацією художніх шкіл різних регіонів України, приділяючи увагу виявленню й популяризації їхніх унікальних особливостей. У цьому контексті виставковий проєкт «Закарпатська школа живопису» став продовженням довготривалої музейної ініціативи «Мистецькі школи України» та органічно увійшов до програми «Музей і колекціонери». Експозиція об’єднала понад сто творів закарпатських </w:t>
      </w:r>
      <w:r w:rsidRPr="005D275E">
        <w:rPr>
          <w:rFonts w:ascii="Times New Roman" w:hAnsi="Times New Roman" w:cs="Times New Roman"/>
          <w:sz w:val="28"/>
          <w:szCs w:val="28"/>
        </w:rPr>
        <w:lastRenderedPageBreak/>
        <w:t>художників різних поколінь, репрезентуючи унікальне явище в історії українського мистецтва, відоме як «Закарпатський Барбізон».</w:t>
      </w:r>
    </w:p>
    <w:p w14:paraId="66919B7D" w14:textId="7180B12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Хронологічні межі представленого матеріалу охоплюють майже століття художнього розвитку: від класичних здобутків 1920-х років ХХ століття до актуальних тенденцій сучасності. У межах виставки експонуються роботи видатних митців, які закладали основи закарпатської школи: Адальберта Ерделі, Йосипа Бокшая, Федора Манайла, Ернеста Контратовича, Андрія Коцки, Золтана Шолтеса. Представлено також творчість художників старшого покоління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Гаврила Глюка, Володимира Микити, Юрія Герца, Василя Габди, а також середнього покоління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Золтана Мички та молодших митців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Бориса Кузьми, Андрія Ковача, Луки Радька та інших.</w:t>
      </w:r>
    </w:p>
    <w:p w14:paraId="7B06EEF6"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Особливий розділ експозиції присвячено художникам, які у своїй творчості виявили риси нонконформізму та оригінального переосмислення традицій: Павлу Бедзірю, Євгенії Кремницькій, Ференцу Семану. Їхня діяльність віддзеркалює прагнення до внутрішньої свободи вираження й пошуку нових формальних рішень у складних умовах другої половини ХХ століття.</w:t>
      </w:r>
    </w:p>
    <w:p w14:paraId="540A4A6D"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Мистецтво Закарпаття є вагомим складником української національної культури, який не лише здобув самостійне місце серед провідних художніх шкіл країни, але й посів гідне місце поруч із такими центрами, як Київ, Харків, Одеса й Львів. Представлена виставка наочно демонструє процес безперервного наслідування та розвитку мистецьких традицій Закарпаття, а також свідчить про активні формальні пошуки й інноваційні тенденції сучасного українського мистецтва. Ці процеси у своїй суті перегукуються із заповітами Адальберта Ерделі щодо динаміки розвитку справжнього мистецтва, яке повинно бути вільним у прагненні до постійного оновлення й пошуку.</w:t>
      </w:r>
    </w:p>
    <w:p w14:paraId="29D62991" w14:textId="6D1A5AEA"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 музеї відбулася виставка ювелірного мистецтва, присвячена пам’яті Ігоря Лобортаса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засновника Класичного ювелірного Дому «Лобортас», митця, ідейного лідера, мецената, заслуженого працівника культури України та </w:t>
      </w:r>
      <w:r w:rsidRPr="005D275E">
        <w:rPr>
          <w:rFonts w:ascii="Times New Roman" w:hAnsi="Times New Roman" w:cs="Times New Roman"/>
          <w:sz w:val="28"/>
          <w:szCs w:val="28"/>
        </w:rPr>
        <w:lastRenderedPageBreak/>
        <w:t>члена Піклувальної ради музею, який пішов із життя в травні 2023 року. Він був автором і винахідником низки ювелірних і технічних розробок, зокрема інноваційних технологій, що отримали міжнародне патентне визнання.</w:t>
      </w:r>
    </w:p>
    <w:p w14:paraId="18055DB8"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Експозиція, найбільша за весь час існування ювелірного дому, була представлена скульптурними композиціями, що включали в себе малі та каменерізні пластичні форми, анімалістику, а також мініатюрну ювелірну скульптуру. Всі ці роботи мають символічне значення, закарбовують історичні події та винаходи, а також уособлюють ключові образи для українського народу. Центральне місце на виставці посіла колекція прикрас різних епох, створених майстрами Дому «Лобортас». Ці твори поєднують інноваційні розробки та винаходи творчої лабораторії «Лобортас» із класичними техніками світового декоративно-прикладного й ювелірного мистецтва.</w:t>
      </w:r>
    </w:p>
    <w:p w14:paraId="20E91E9B" w14:textId="5568ABF5"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Виставковий проєкт, присвячений творчій спадщині видатного українського художника, майстра пейзажу і тонкого лірика урбаністичних мотивів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Сергієві Федоровичу Шишку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мав значний успіх у поціновувачів. Він мав назву «Сергій Шишко. Живописний щоденник. У тенетах часу». Проєкт було реалізовано спільними зусиллями Національного музею «Київська картинна галерея» та Галереї НЮ АРТ. </w:t>
      </w:r>
    </w:p>
    <w:p w14:paraId="2A47F414" w14:textId="0464C4D5"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Експозиція об'єднала твори з колекцій двох провідних музейних інституцій України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Національного художнього музею України та Національного музею «Київська картинна галерея»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а також із шести приватних зібрань. Завдяки цій унікальній співпраці глядачі отримали можливість ознайомитися з масштабною ретроспективною виставкою, яка репрезентувала творчий шлях художника від перших учнівських робіт 1926 року до пізніх полотен, створених незадовго до завершення його життєвого шляху.</w:t>
      </w:r>
    </w:p>
    <w:p w14:paraId="256B7FF4"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Експозиція, просякнута темою літньої природи в міському середовищі, налічувала майже сто живописних і графічних творів, що відображають еволюцію мистецької манери Шишка, його індивідуальне сприйняття змін часу та послідовне збереження вірності традиціям української школи </w:t>
      </w:r>
      <w:r w:rsidRPr="005D275E">
        <w:rPr>
          <w:rFonts w:ascii="Times New Roman" w:hAnsi="Times New Roman" w:cs="Times New Roman"/>
          <w:sz w:val="28"/>
          <w:szCs w:val="28"/>
        </w:rPr>
        <w:lastRenderedPageBreak/>
        <w:t>реалістичного живопису. Проєкт дав можливість простежити внутрішню драматургію творчого процесу митця, виявити теми й мотиви, які супроводжували його протягом усього життя, зокрема образ Києва, що став невід’ємною складовою його художнього світу.</w:t>
      </w:r>
    </w:p>
    <w:p w14:paraId="28188191" w14:textId="5D803228" w:rsidR="0013591D" w:rsidRPr="005D275E" w:rsidRDefault="00D17D8E"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Окрім представлення знаних класиків музей презентує й творчість молодих митців, серед яких в</w:t>
      </w:r>
      <w:r w:rsidR="0013591D" w:rsidRPr="005D275E">
        <w:rPr>
          <w:rFonts w:ascii="Times New Roman" w:hAnsi="Times New Roman" w:cs="Times New Roman"/>
          <w:sz w:val="28"/>
          <w:szCs w:val="28"/>
        </w:rPr>
        <w:t>иставковий проєкт «Життя українських людей» Максима Малильо</w:t>
      </w:r>
      <w:r>
        <w:rPr>
          <w:rFonts w:ascii="Times New Roman" w:hAnsi="Times New Roman" w:cs="Times New Roman"/>
          <w:sz w:val="28"/>
          <w:szCs w:val="28"/>
        </w:rPr>
        <w:t>, що</w:t>
      </w:r>
      <w:r w:rsidR="0013591D" w:rsidRPr="005D275E">
        <w:rPr>
          <w:rFonts w:ascii="Times New Roman" w:hAnsi="Times New Roman" w:cs="Times New Roman"/>
          <w:sz w:val="28"/>
          <w:szCs w:val="28"/>
        </w:rPr>
        <w:t xml:space="preserve"> є глибоко особистісною й водночас загальнонаціональною художньою рефлексією, що окреслює складні історичні й культурні контексти буття українського народу. У творах молодого митця зчитується прагнення через візуальні образи осмислити глибинні пласти національної ідентичності, передати цінності роду, історичну пам’ять, біль втрат і надію на майбутнє.</w:t>
      </w:r>
    </w:p>
    <w:p w14:paraId="4F2F6DEB"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Центральне місце в експозиції посідає робота «Гуцульське весілля» (2019), у якій художник не лише звертається до традиційного обрядового жанру, а й надає йому філософського й метафізичного виміру. Композиція твору за формальними ознаками наближається до класичної весільної фотографії початку ХХ століття: центральну частину займають молодята, оточені численними родичами та гостями. Втім, цей зовнішній порядок вступає в складний діалог із глибинною семантикою твору.</w:t>
      </w:r>
    </w:p>
    <w:p w14:paraId="6998ACD5"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Монохромне вирішення полотна, з доповненням делікатних кольорових акцентів, формує враження стриманості та вишуканої стилізації. Водночас контрастна виразність центральних фігур наречених, з їхнім світлим, відкритим поглядом, різко вирізняє їх на тлі більш приглушених образів гостей, що наче занурені у внутрішній простір переживань і пам’яті. Таким чином, молодята постають символом теперішнього й надії на прийдешнє, тоді як інші персонажі втілюють історичну спадкоємність, голос предків і національну пам’ять. Через цю роботу художник формулює власне розуміння людини як частини роду, спільноти, культури, відповідальної за майбутнє.</w:t>
      </w:r>
    </w:p>
    <w:p w14:paraId="212B46C4"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Символічний характер має і візуальна атрибутика – одяг, рушники, орнаменти, які подано не в документальній точності, а в художньо </w:t>
      </w:r>
      <w:r w:rsidRPr="005D275E">
        <w:rPr>
          <w:rFonts w:ascii="Times New Roman" w:hAnsi="Times New Roman" w:cs="Times New Roman"/>
          <w:sz w:val="28"/>
          <w:szCs w:val="28"/>
        </w:rPr>
        <w:lastRenderedPageBreak/>
        <w:t>узагальненій манері. Автор навмисне уникає надмірної деталізації, акцентуючи увагу на формоутворенні, кольоровій метафориці та пластичній мові живопису. Використання різноманітних технік – живописних і графічних – зумовлює багатошаровість візуального тексту, а узагальнене середовище – його надчасовість.</w:t>
      </w:r>
    </w:p>
    <w:p w14:paraId="14468973"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Інші роботи серії – «Весна-33» (2020), «Чумацький шлях» (2021), «Пам’ять» (2022) – розвивають задану концепцію і розширюють тематичний спектр виставки. Особливо трагічним є полотно «Весна-33», присвячене темі Голодомору – одній із найболючіших сторінок в історії України. Постаті виснажених жінок і дітей передано з граничною експресивністю; емоційна напруга посилена динамічним мазком і драматичним колористичним вирішенням.</w:t>
      </w:r>
    </w:p>
    <w:p w14:paraId="7113B5C0"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Завершує виставковий цикл робота «Пам’ять», що є мистецькою реакцією на сучасні події російсько-української війни.</w:t>
      </w:r>
    </w:p>
    <w:p w14:paraId="1C3070B3"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Напередодні Різдва та новорічно-зимових свят, у період, коли суспільство особливо гостро потребує відчуття тепла, єдності й надії, виставковий проєкт «Під Різдвяною Зіркою» постав одним із найяскравіших мистецьких подій сезону. Цей грандіозний міжмузейний захід, організований спільно Національним музеєм «Київська картинна галерея» та Національним музеєм народної архітектури та побуту України, покликаний не лише представити широкий культурно-мистецький зріз традицій, а й створити простір святкового натхнення, де кожен глядач зможе відчути атмосферу затишку, краси й невидимого зв’язку між поколіннями. </w:t>
      </w:r>
    </w:p>
    <w:p w14:paraId="096056E0" w14:textId="2E63C4D3"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Виставка є глибоким концептуальним проєктом, що розкриває багатовимірну тему української ідентичності крізь призму традиційного та сучасного мистецтва. Вона постає як візуально-пластичний діалог між минулим і сьогоденням, між спадкоємністю ремесел і новаторськими підходами до образотворення, де унаочнюється передача культурного коду від покоління до покоління. «Під Різдвяною Зіркою»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 xml:space="preserve">це метафора символічного </w:t>
      </w:r>
      <w:r w:rsidRPr="005D275E">
        <w:rPr>
          <w:rFonts w:ascii="Times New Roman" w:hAnsi="Times New Roman" w:cs="Times New Roman"/>
          <w:sz w:val="28"/>
          <w:szCs w:val="28"/>
        </w:rPr>
        <w:lastRenderedPageBreak/>
        <w:t>об'єднання українського народу в межах спільного ціннісного простору, що актуалізується особливо яскраво в контексті зимових свят.</w:t>
      </w:r>
    </w:p>
    <w:p w14:paraId="4FF18CAA" w14:textId="6428CF0E"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Експозиція охоплює широкий спектр творів, серед яких – унікальні артефакти з колекції Національного музею народної архітектури та побуту України: автентичні народні ікони XVII–XIX століть, свічники-трійці початку XIX століття, зразки косівської кераміки ХІХ–ХХ століть, традиційні різдвяні зірки та шопки. Унікальність виставки полягає також у поєднанні музейних експонатів із творами сучасного українського образотворчого мистецтва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зокрема, живописом таких митців, як Тиберій Данилич, Федір Манайло, Іван Марчук, Василь Микита, творами з фондів Київської картинної галереї, а також низки приватних колекцій.</w:t>
      </w:r>
    </w:p>
    <w:p w14:paraId="00AE45EE" w14:textId="613BFAAB"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Особливу роль у формуванні виставкового простору відігравали об’єкти сучасного декоративного мистецтва, серед яких </w:t>
      </w:r>
      <w:r w:rsidR="004A513D">
        <w:rPr>
          <w:rFonts w:ascii="Times New Roman" w:hAnsi="Times New Roman" w:cs="Times New Roman"/>
          <w:sz w:val="28"/>
          <w:szCs w:val="28"/>
        </w:rPr>
        <w:t xml:space="preserve">– </w:t>
      </w:r>
      <w:r w:rsidRPr="005D275E">
        <w:rPr>
          <w:rFonts w:ascii="Times New Roman" w:hAnsi="Times New Roman" w:cs="Times New Roman"/>
          <w:sz w:val="28"/>
          <w:szCs w:val="28"/>
        </w:rPr>
        <w:t>авторські вироби крафтових брендів Gunia, GORN Ceramics, Triytsya collections та інших. Їхня присутність створювала живу тканину культурної тяглості, де традиція не просто зберігається, а переосмислюється та інтегрується в актуальний художній дискурс.</w:t>
      </w:r>
    </w:p>
    <w:p w14:paraId="38BD6BB7" w14:textId="77777777" w:rsidR="0013591D" w:rsidRPr="005D275E" w:rsidRDefault="0013591D"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Таким чином, виставка постала як етнокультурний простір, у якому відображено багатство та різноманіття української різдвяної традиції в її історичному розвитку та сучасному втіленні. Відвідувачі мали змогу не лише побачити мистецькі зразки, а й прожити досвід занурення в атмосферу свята, відчути зв’язок поколінь, долучитися до процесу відродження духовних і матеріальних цінностей української культури.</w:t>
      </w:r>
    </w:p>
    <w:p w14:paraId="369F2391" w14:textId="77777777" w:rsidR="0013591D" w:rsidRPr="0013591D" w:rsidRDefault="0013591D" w:rsidP="005F1D00">
      <w:pPr>
        <w:spacing w:after="0" w:line="360" w:lineRule="auto"/>
        <w:ind w:firstLine="709"/>
        <w:jc w:val="both"/>
        <w:rPr>
          <w:rFonts w:ascii="Times New Roman" w:hAnsi="Times New Roman" w:cs="Times New Roman"/>
          <w:sz w:val="28"/>
          <w:szCs w:val="28"/>
        </w:rPr>
      </w:pPr>
    </w:p>
    <w:p w14:paraId="20170BDF" w14:textId="2151E66A" w:rsidR="00814A68" w:rsidRPr="00112EEB" w:rsidRDefault="005D275E" w:rsidP="005F1D00">
      <w:pPr>
        <w:pStyle w:val="1"/>
        <w:ind w:firstLine="709"/>
        <w:rPr>
          <w:rFonts w:cs="Times New Roman"/>
          <w:b/>
          <w:bCs/>
          <w:szCs w:val="28"/>
          <w:lang w:val="ru-RU"/>
        </w:rPr>
      </w:pPr>
      <w:bookmarkStart w:id="17" w:name="_Toc198810389"/>
      <w:r>
        <w:rPr>
          <w:rFonts w:cs="Times New Roman"/>
          <w:b/>
          <w:bCs/>
          <w:szCs w:val="28"/>
        </w:rPr>
        <w:t>Висновки до розділу 3</w:t>
      </w:r>
      <w:bookmarkEnd w:id="17"/>
    </w:p>
    <w:p w14:paraId="4F9EF9ED"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 xml:space="preserve">У надзвичайно складних умовах повномасштабної війни виставкова діяльність Національного музею «Київська картинна галерея» продовжує залишатися важливим інструментом культурного спротиву, осмислення травматичного досвіду та збереження національної ідентичності. Попри виклики сьогодення, музей демонструє високу адаптивність, гнучкість і </w:t>
      </w:r>
      <w:r w:rsidRPr="005D275E">
        <w:rPr>
          <w:rFonts w:ascii="Times New Roman" w:hAnsi="Times New Roman" w:cs="Times New Roman"/>
          <w:sz w:val="28"/>
          <w:szCs w:val="28"/>
        </w:rPr>
        <w:lastRenderedPageBreak/>
        <w:t>здатність оперативно реагувати на суспільно-політичний контекст, актуалізуючи теми, які резонують з болем, пам’яттю, надією та життєстійкістю українського народу.</w:t>
      </w:r>
    </w:p>
    <w:p w14:paraId="20E6D81C"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Організовані виставкові проєкти свідчать про стратегічне спрямування інституції на підтримку сучасного українського мистецтва, міжмузейної та міждисциплінарної співпраці, діалогу поколінь і шкіл. Значну увагу приділено темам війни, героїзму, втрати та внутрішньої сили, водночас музей не відмовляється від глибокого аналітичного перегляду історичних мистецьких явищ, як-от Самаркандська епопея чи закарпатська школа живопису.</w:t>
      </w:r>
    </w:p>
    <w:p w14:paraId="52FD69EF" w14:textId="77777777" w:rsidR="00BB18D3" w:rsidRPr="005D275E"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Окрему цінність становить активне залучення приватних колекцій, партнерських установ та самих художників, що засвідчує високий рівень довіри до музею як до платформи публічного культурного висловлювання.</w:t>
      </w:r>
    </w:p>
    <w:p w14:paraId="5ED5E5C4" w14:textId="77777777" w:rsidR="00BB18D3" w:rsidRDefault="00BB18D3" w:rsidP="005F1D00">
      <w:pPr>
        <w:spacing w:after="0" w:line="360" w:lineRule="auto"/>
        <w:ind w:firstLine="709"/>
        <w:jc w:val="both"/>
        <w:rPr>
          <w:rFonts w:ascii="Times New Roman" w:hAnsi="Times New Roman" w:cs="Times New Roman"/>
          <w:sz w:val="28"/>
          <w:szCs w:val="28"/>
        </w:rPr>
      </w:pPr>
      <w:r w:rsidRPr="005D275E">
        <w:rPr>
          <w:rFonts w:ascii="Times New Roman" w:hAnsi="Times New Roman" w:cs="Times New Roman"/>
          <w:sz w:val="28"/>
          <w:szCs w:val="28"/>
        </w:rPr>
        <w:t>Таким чином, виставкова діяльність музею у воєнний період виконує не лише репрезентативну чи естетичну функцію, але й набуває чітко вираженого гуманітарного, комунікативного та терапевтичного виміру.</w:t>
      </w:r>
    </w:p>
    <w:p w14:paraId="1A627773" w14:textId="77777777" w:rsidR="00341B5B" w:rsidRDefault="00341B5B" w:rsidP="005F1D00">
      <w:pPr>
        <w:spacing w:after="0" w:line="360" w:lineRule="auto"/>
        <w:ind w:firstLine="709"/>
        <w:jc w:val="both"/>
        <w:rPr>
          <w:rFonts w:ascii="Times New Roman" w:hAnsi="Times New Roman" w:cs="Times New Roman"/>
          <w:sz w:val="28"/>
          <w:szCs w:val="28"/>
        </w:rPr>
      </w:pPr>
    </w:p>
    <w:p w14:paraId="71B9D258" w14:textId="77777777" w:rsidR="00112EEB" w:rsidRDefault="00112EEB" w:rsidP="005F1D00">
      <w:pPr>
        <w:ind w:firstLine="709"/>
        <w:rPr>
          <w:rFonts w:ascii="Times New Roman" w:eastAsiaTheme="majorEastAsia" w:hAnsi="Times New Roman" w:cs="Times New Roman"/>
          <w:b/>
          <w:bCs/>
          <w:sz w:val="28"/>
          <w:szCs w:val="28"/>
        </w:rPr>
      </w:pPr>
      <w:r>
        <w:rPr>
          <w:rFonts w:cs="Times New Roman"/>
          <w:b/>
          <w:bCs/>
          <w:szCs w:val="28"/>
        </w:rPr>
        <w:br w:type="page"/>
      </w:r>
    </w:p>
    <w:p w14:paraId="3439300B" w14:textId="3769D269" w:rsidR="00341B5B" w:rsidRPr="005D275E" w:rsidRDefault="00341B5B" w:rsidP="005F1D00">
      <w:pPr>
        <w:pStyle w:val="1"/>
        <w:ind w:firstLine="709"/>
        <w:jc w:val="center"/>
        <w:rPr>
          <w:rFonts w:cs="Times New Roman"/>
          <w:b/>
          <w:bCs/>
          <w:szCs w:val="28"/>
          <w:lang w:val="ru-RU"/>
        </w:rPr>
      </w:pPr>
      <w:bookmarkStart w:id="18" w:name="_Toc198810390"/>
      <w:r>
        <w:rPr>
          <w:rFonts w:cs="Times New Roman"/>
          <w:b/>
          <w:bCs/>
          <w:szCs w:val="28"/>
        </w:rPr>
        <w:lastRenderedPageBreak/>
        <w:t>ВИСНОВКИ</w:t>
      </w:r>
      <w:bookmarkEnd w:id="18"/>
    </w:p>
    <w:p w14:paraId="50C99064" w14:textId="0A4155CC" w:rsidR="00341B5B" w:rsidRPr="00341B5B" w:rsidRDefault="00341B5B" w:rsidP="005F1D00">
      <w:pPr>
        <w:spacing w:after="0" w:line="360" w:lineRule="auto"/>
        <w:ind w:firstLine="709"/>
        <w:jc w:val="both"/>
        <w:rPr>
          <w:rFonts w:ascii="Times New Roman" w:hAnsi="Times New Roman" w:cs="Times New Roman"/>
          <w:sz w:val="28"/>
          <w:szCs w:val="28"/>
        </w:rPr>
      </w:pPr>
      <w:r w:rsidRPr="00341B5B">
        <w:rPr>
          <w:rFonts w:ascii="Times New Roman" w:hAnsi="Times New Roman" w:cs="Times New Roman"/>
          <w:sz w:val="28"/>
          <w:szCs w:val="28"/>
        </w:rPr>
        <w:t>У результаті проведеного дослідження досягнуто поставлених цілей та виконано всі основні завдання, що дозволило ґрунтовно проаналізувати виставкову та загальну діяльність Національного музею «Київська картинна галерея» в умовах повномасштабної війни.</w:t>
      </w:r>
    </w:p>
    <w:p w14:paraId="43BCAED6" w14:textId="25AB005B" w:rsidR="00341B5B" w:rsidRPr="00341B5B" w:rsidRDefault="00112EEB"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було п</w:t>
      </w:r>
      <w:r w:rsidR="00341B5B" w:rsidRPr="00341B5B">
        <w:rPr>
          <w:rFonts w:ascii="Times New Roman" w:hAnsi="Times New Roman" w:cs="Times New Roman"/>
          <w:sz w:val="28"/>
          <w:szCs w:val="28"/>
        </w:rPr>
        <w:t>роаналізовано історичний контекст впливу воєнного стану на діяльність музеїв</w:t>
      </w:r>
      <w:r>
        <w:rPr>
          <w:rFonts w:ascii="Times New Roman" w:hAnsi="Times New Roman" w:cs="Times New Roman"/>
          <w:sz w:val="28"/>
          <w:szCs w:val="28"/>
        </w:rPr>
        <w:t xml:space="preserve"> та інших культурних інституцій. В</w:t>
      </w:r>
      <w:r w:rsidR="00341B5B" w:rsidRPr="00341B5B">
        <w:rPr>
          <w:rFonts w:ascii="Times New Roman" w:hAnsi="Times New Roman" w:cs="Times New Roman"/>
          <w:sz w:val="28"/>
          <w:szCs w:val="28"/>
        </w:rPr>
        <w:t>иявлено, що війна стала потужним викликом</w:t>
      </w:r>
      <w:r>
        <w:rPr>
          <w:rFonts w:ascii="Times New Roman" w:hAnsi="Times New Roman" w:cs="Times New Roman"/>
          <w:sz w:val="28"/>
          <w:szCs w:val="28"/>
        </w:rPr>
        <w:t>, через що постала потреба</w:t>
      </w:r>
      <w:r w:rsidR="00341B5B" w:rsidRPr="00341B5B">
        <w:rPr>
          <w:rFonts w:ascii="Times New Roman" w:hAnsi="Times New Roman" w:cs="Times New Roman"/>
          <w:sz w:val="28"/>
          <w:szCs w:val="28"/>
        </w:rPr>
        <w:t xml:space="preserve"> трансформувати </w:t>
      </w:r>
      <w:r>
        <w:rPr>
          <w:rFonts w:ascii="Times New Roman" w:hAnsi="Times New Roman" w:cs="Times New Roman"/>
          <w:sz w:val="28"/>
          <w:szCs w:val="28"/>
        </w:rPr>
        <w:t>музейні</w:t>
      </w:r>
      <w:r w:rsidR="00341B5B" w:rsidRPr="00341B5B">
        <w:rPr>
          <w:rFonts w:ascii="Times New Roman" w:hAnsi="Times New Roman" w:cs="Times New Roman"/>
          <w:sz w:val="28"/>
          <w:szCs w:val="28"/>
        </w:rPr>
        <w:t xml:space="preserve"> функції відповідно до нових реалій. Досвід попередніх історичних криз, а також </w:t>
      </w:r>
      <w:r>
        <w:rPr>
          <w:rFonts w:ascii="Times New Roman" w:hAnsi="Times New Roman" w:cs="Times New Roman"/>
          <w:sz w:val="28"/>
          <w:szCs w:val="28"/>
        </w:rPr>
        <w:t>власний су</w:t>
      </w:r>
      <w:r w:rsidR="00A76074">
        <w:rPr>
          <w:rFonts w:ascii="Times New Roman" w:hAnsi="Times New Roman" w:cs="Times New Roman"/>
          <w:sz w:val="28"/>
          <w:szCs w:val="28"/>
        </w:rPr>
        <w:t>сп</w:t>
      </w:r>
      <w:r>
        <w:rPr>
          <w:rFonts w:ascii="Times New Roman" w:hAnsi="Times New Roman" w:cs="Times New Roman"/>
          <w:sz w:val="28"/>
          <w:szCs w:val="28"/>
        </w:rPr>
        <w:t>ільний досвід після</w:t>
      </w:r>
      <w:r w:rsidR="00341B5B" w:rsidRPr="00341B5B">
        <w:rPr>
          <w:rFonts w:ascii="Times New Roman" w:hAnsi="Times New Roman" w:cs="Times New Roman"/>
          <w:sz w:val="28"/>
          <w:szCs w:val="28"/>
        </w:rPr>
        <w:t xml:space="preserve"> 24 лютого 2022 року засвідчує важливість швидкої адаптації музейних практик до умов небезпеки, інформаційної боротьби та потреб суспільства.</w:t>
      </w:r>
    </w:p>
    <w:p w14:paraId="72A3864A" w14:textId="55D8F65F" w:rsidR="00341B5B" w:rsidRPr="00341B5B" w:rsidRDefault="00341B5B" w:rsidP="005F1D00">
      <w:pPr>
        <w:spacing w:after="0" w:line="360" w:lineRule="auto"/>
        <w:ind w:firstLine="709"/>
        <w:jc w:val="both"/>
        <w:rPr>
          <w:rFonts w:ascii="Times New Roman" w:hAnsi="Times New Roman" w:cs="Times New Roman"/>
          <w:sz w:val="28"/>
          <w:szCs w:val="28"/>
        </w:rPr>
      </w:pPr>
      <w:r w:rsidRPr="00341B5B">
        <w:rPr>
          <w:rFonts w:ascii="Times New Roman" w:hAnsi="Times New Roman" w:cs="Times New Roman"/>
          <w:sz w:val="28"/>
          <w:szCs w:val="28"/>
        </w:rPr>
        <w:t xml:space="preserve">Проаналізовано наукові, довідкові та публіцистичні джерела, що дозволило встановити сучасний рівень вивченості теми. Було виявлено актуалізацію проблеми культурної спадщини в умовах війни в українському та міжнародному інформаційному полі. Особливу увагу в аналізі приділено матеріалам, присвяченим збереженню музейних цінностей, досвіду виставкової діяльності, а також окремо </w:t>
      </w:r>
      <w:r w:rsidR="004A513D">
        <w:rPr>
          <w:rFonts w:ascii="Times New Roman" w:hAnsi="Times New Roman" w:cs="Times New Roman"/>
          <w:sz w:val="28"/>
          <w:szCs w:val="28"/>
        </w:rPr>
        <w:t xml:space="preserve">– </w:t>
      </w:r>
      <w:r w:rsidRPr="00341B5B">
        <w:rPr>
          <w:rFonts w:ascii="Times New Roman" w:hAnsi="Times New Roman" w:cs="Times New Roman"/>
          <w:sz w:val="28"/>
          <w:szCs w:val="28"/>
        </w:rPr>
        <w:t>публікаціям про роботу Національного музею «Київська картинна галерея».</w:t>
      </w:r>
    </w:p>
    <w:p w14:paraId="3BE8D630" w14:textId="1A123C84" w:rsidR="00341B5B" w:rsidRPr="00341B5B" w:rsidRDefault="00341B5B" w:rsidP="005F1D00">
      <w:pPr>
        <w:spacing w:after="0" w:line="360" w:lineRule="auto"/>
        <w:ind w:firstLine="709"/>
        <w:jc w:val="both"/>
        <w:rPr>
          <w:rFonts w:ascii="Times New Roman" w:hAnsi="Times New Roman" w:cs="Times New Roman"/>
          <w:sz w:val="28"/>
          <w:szCs w:val="28"/>
        </w:rPr>
      </w:pPr>
      <w:r w:rsidRPr="00341B5B">
        <w:rPr>
          <w:rFonts w:ascii="Times New Roman" w:hAnsi="Times New Roman" w:cs="Times New Roman"/>
          <w:sz w:val="28"/>
          <w:szCs w:val="28"/>
        </w:rPr>
        <w:t xml:space="preserve">Розглянуто заходи щодо збереження колекцій, серед яких </w:t>
      </w:r>
      <w:r w:rsidR="004A513D">
        <w:rPr>
          <w:rFonts w:ascii="Times New Roman" w:hAnsi="Times New Roman" w:cs="Times New Roman"/>
          <w:sz w:val="28"/>
          <w:szCs w:val="28"/>
        </w:rPr>
        <w:t xml:space="preserve">– </w:t>
      </w:r>
      <w:r w:rsidRPr="00341B5B">
        <w:rPr>
          <w:rFonts w:ascii="Times New Roman" w:hAnsi="Times New Roman" w:cs="Times New Roman"/>
          <w:sz w:val="28"/>
          <w:szCs w:val="28"/>
        </w:rPr>
        <w:t>евакуація, укриття експонатів, посилення охорони, моніторинг ризиків. Було встановлено, що музей оперативно відреагував на загрози, вживши усіх можливих заходів для збереження фондів, що дало змогу уникнути втрат та забезпечити подальше функціонування інституції.</w:t>
      </w:r>
    </w:p>
    <w:p w14:paraId="01CA3D42" w14:textId="3E3C4A6F" w:rsidR="00341B5B" w:rsidRPr="00341B5B" w:rsidRDefault="00341B5B" w:rsidP="005F1D00">
      <w:pPr>
        <w:spacing w:after="0" w:line="360" w:lineRule="auto"/>
        <w:ind w:firstLine="709"/>
        <w:jc w:val="both"/>
        <w:rPr>
          <w:rFonts w:ascii="Times New Roman" w:hAnsi="Times New Roman" w:cs="Times New Roman"/>
          <w:sz w:val="28"/>
          <w:szCs w:val="28"/>
        </w:rPr>
      </w:pPr>
      <w:r w:rsidRPr="00341B5B">
        <w:rPr>
          <w:rFonts w:ascii="Times New Roman" w:hAnsi="Times New Roman" w:cs="Times New Roman"/>
          <w:sz w:val="28"/>
          <w:szCs w:val="28"/>
        </w:rPr>
        <w:t>Охарактеризовано виставкову діяльність музею в умовах війни, що набрала нових форм і сенсів. У період 2022–2024 років було реалізовано 79 виставкових проєктів, які не лише підтримали мистецьку спільноту, але й стали засобом культурного опору, комунікації з публікою, утвердження національної ідентичності. Тематика виставок часто відображала суспільні події, історичну пам'ять та актуальні переживання.</w:t>
      </w:r>
    </w:p>
    <w:p w14:paraId="05E93B52" w14:textId="4FB00F50" w:rsidR="00341B5B" w:rsidRPr="00A23E4F" w:rsidRDefault="00341B5B" w:rsidP="005F1D00">
      <w:pPr>
        <w:spacing w:after="0" w:line="360" w:lineRule="auto"/>
        <w:ind w:firstLine="709"/>
        <w:jc w:val="both"/>
        <w:rPr>
          <w:rFonts w:ascii="Times New Roman" w:hAnsi="Times New Roman" w:cs="Times New Roman"/>
          <w:sz w:val="28"/>
          <w:szCs w:val="28"/>
          <w:lang w:val="ru-RU"/>
        </w:rPr>
      </w:pPr>
      <w:r w:rsidRPr="00341B5B">
        <w:rPr>
          <w:rFonts w:ascii="Times New Roman" w:hAnsi="Times New Roman" w:cs="Times New Roman"/>
          <w:sz w:val="28"/>
          <w:szCs w:val="28"/>
        </w:rPr>
        <w:lastRenderedPageBreak/>
        <w:t>Визначено основні тенденції розвитку музейної справи в кризовий період, серед яких: посилення мобільності та адаптивності інституцій, орієнтація на локальні та міжнародні партнерства, цифровізація процесів, інклюзія, пошук нових форматів взаємодії з аудиторією. Досвід Національного музею «Київська картинна галерея» демонструє, що навіть в умовах війни музей може бути активним учасником культурного життя країни, зберігаючи при цьому свою ідентичність та місію.</w:t>
      </w:r>
    </w:p>
    <w:p w14:paraId="6E812E8B" w14:textId="5F95654B" w:rsidR="00341B5B" w:rsidRPr="005D275E" w:rsidRDefault="00341B5B" w:rsidP="005F1D00">
      <w:pPr>
        <w:spacing w:after="0" w:line="360" w:lineRule="auto"/>
        <w:ind w:firstLine="709"/>
        <w:jc w:val="both"/>
        <w:rPr>
          <w:rFonts w:ascii="Times New Roman" w:hAnsi="Times New Roman" w:cs="Times New Roman"/>
          <w:sz w:val="28"/>
          <w:szCs w:val="28"/>
        </w:rPr>
      </w:pPr>
      <w:r w:rsidRPr="00341B5B">
        <w:rPr>
          <w:rFonts w:ascii="Times New Roman" w:hAnsi="Times New Roman" w:cs="Times New Roman"/>
          <w:sz w:val="28"/>
          <w:szCs w:val="28"/>
        </w:rPr>
        <w:t>Таким чином, результати дослідження засвідчили важливу роль музеїв у збереженні культурної спадщини та формуванні національної свідомості в умовах кризи, а також окреслили перспективи подальшого розвитку музейної галузі в Україні.</w:t>
      </w:r>
    </w:p>
    <w:p w14:paraId="0AD0D1E6" w14:textId="7847F520" w:rsidR="00C61FEB" w:rsidRPr="00A23E4F" w:rsidRDefault="00C61FEB" w:rsidP="005F1D00">
      <w:pPr>
        <w:spacing w:after="0" w:line="360" w:lineRule="auto"/>
        <w:ind w:firstLine="709"/>
        <w:jc w:val="both"/>
        <w:rPr>
          <w:rFonts w:ascii="Times New Roman" w:hAnsi="Times New Roman" w:cs="Times New Roman"/>
          <w:sz w:val="28"/>
          <w:szCs w:val="28"/>
          <w:lang w:val="ru-RU"/>
        </w:rPr>
      </w:pPr>
      <w:r w:rsidRPr="00957860">
        <w:rPr>
          <w:rFonts w:ascii="Times New Roman" w:hAnsi="Times New Roman" w:cs="Times New Roman"/>
          <w:sz w:val="28"/>
          <w:szCs w:val="28"/>
        </w:rPr>
        <w:t xml:space="preserve">Понад півсотні виставкових проєктів, реалізованих музеєм протягом 2022–2024 років, не лише відобразили різні аспекти українського мистецтва </w:t>
      </w:r>
      <w:r w:rsidR="004A513D">
        <w:rPr>
          <w:rFonts w:ascii="Times New Roman" w:hAnsi="Times New Roman" w:cs="Times New Roman"/>
          <w:sz w:val="28"/>
          <w:szCs w:val="28"/>
        </w:rPr>
        <w:t xml:space="preserve">– </w:t>
      </w:r>
      <w:r w:rsidRPr="00957860">
        <w:rPr>
          <w:rFonts w:ascii="Times New Roman" w:hAnsi="Times New Roman" w:cs="Times New Roman"/>
          <w:sz w:val="28"/>
          <w:szCs w:val="28"/>
        </w:rPr>
        <w:t xml:space="preserve">від класики до сучасності </w:t>
      </w:r>
      <w:r w:rsidR="004A513D">
        <w:rPr>
          <w:rFonts w:ascii="Times New Roman" w:hAnsi="Times New Roman" w:cs="Times New Roman"/>
          <w:sz w:val="28"/>
          <w:szCs w:val="28"/>
        </w:rPr>
        <w:t xml:space="preserve">– </w:t>
      </w:r>
      <w:r w:rsidRPr="00957860">
        <w:rPr>
          <w:rFonts w:ascii="Times New Roman" w:hAnsi="Times New Roman" w:cs="Times New Roman"/>
          <w:sz w:val="28"/>
          <w:szCs w:val="28"/>
        </w:rPr>
        <w:t xml:space="preserve">а й стали важливою формою підтримки митців, осмислення історичних подій, консолідації національного духу. Тематичне наповнення проєктів </w:t>
      </w:r>
      <w:r w:rsidR="004A513D">
        <w:rPr>
          <w:rFonts w:ascii="Times New Roman" w:hAnsi="Times New Roman" w:cs="Times New Roman"/>
          <w:sz w:val="28"/>
          <w:szCs w:val="28"/>
        </w:rPr>
        <w:t xml:space="preserve">– </w:t>
      </w:r>
      <w:r w:rsidRPr="00957860">
        <w:rPr>
          <w:rFonts w:ascii="Times New Roman" w:hAnsi="Times New Roman" w:cs="Times New Roman"/>
          <w:sz w:val="28"/>
          <w:szCs w:val="28"/>
        </w:rPr>
        <w:t xml:space="preserve">від рефлексій на тему війни до переосмислення культурної спадщини </w:t>
      </w:r>
      <w:r w:rsidR="004A513D">
        <w:rPr>
          <w:rFonts w:ascii="Times New Roman" w:hAnsi="Times New Roman" w:cs="Times New Roman"/>
          <w:sz w:val="28"/>
          <w:szCs w:val="28"/>
        </w:rPr>
        <w:t xml:space="preserve">– </w:t>
      </w:r>
      <w:r w:rsidRPr="00957860">
        <w:rPr>
          <w:rFonts w:ascii="Times New Roman" w:hAnsi="Times New Roman" w:cs="Times New Roman"/>
          <w:sz w:val="28"/>
          <w:szCs w:val="28"/>
        </w:rPr>
        <w:t>засвідчує здатність музею оперативно реагувати на виклики часу та зберігати актуальність у суспільному просторі.</w:t>
      </w:r>
    </w:p>
    <w:p w14:paraId="3E0B3938" w14:textId="77777777" w:rsidR="00BB18D3" w:rsidRPr="005D275E" w:rsidRDefault="00BB18D3" w:rsidP="005F1D00">
      <w:pPr>
        <w:ind w:firstLine="709"/>
        <w:rPr>
          <w:rFonts w:ascii="Times New Roman" w:hAnsi="Times New Roman" w:cs="Times New Roman"/>
          <w:sz w:val="28"/>
          <w:szCs w:val="28"/>
        </w:rPr>
      </w:pPr>
    </w:p>
    <w:p w14:paraId="241A0F9A" w14:textId="77777777" w:rsidR="00112EEB" w:rsidRDefault="00112EEB" w:rsidP="005F1D00">
      <w:pPr>
        <w:ind w:firstLine="709"/>
        <w:rPr>
          <w:rFonts w:ascii="Times New Roman" w:eastAsiaTheme="majorEastAsia" w:hAnsi="Times New Roman" w:cs="Times New Roman"/>
          <w:sz w:val="28"/>
          <w:szCs w:val="28"/>
        </w:rPr>
      </w:pPr>
      <w:r>
        <w:rPr>
          <w:rFonts w:cs="Times New Roman"/>
          <w:szCs w:val="28"/>
        </w:rPr>
        <w:br w:type="page"/>
      </w:r>
    </w:p>
    <w:p w14:paraId="37AD5E3A" w14:textId="23D7AD24" w:rsidR="00814A68" w:rsidRPr="005D275E" w:rsidRDefault="00814A68" w:rsidP="005F1D00">
      <w:pPr>
        <w:pStyle w:val="1"/>
        <w:ind w:firstLine="709"/>
        <w:rPr>
          <w:rFonts w:cs="Times New Roman"/>
          <w:szCs w:val="28"/>
          <w:lang w:val="en-US"/>
        </w:rPr>
      </w:pPr>
      <w:bookmarkStart w:id="19" w:name="_Toc198810391"/>
      <w:r w:rsidRPr="005D275E">
        <w:rPr>
          <w:rFonts w:cs="Times New Roman"/>
          <w:szCs w:val="28"/>
        </w:rPr>
        <w:lastRenderedPageBreak/>
        <w:t>СПИСОК ВИКОРИСТАНОЇ ЛІТЕРАТУРИ</w:t>
      </w:r>
      <w:bookmarkEnd w:id="19"/>
    </w:p>
    <w:p w14:paraId="32FDE418"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40 років британської скульптури: каталог виставки / British Council, Київська картинна галерея. – Київ : 1994. – 10 с.</w:t>
      </w:r>
    </w:p>
    <w:p w14:paraId="51244E80"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Агеєва Н. Перший директор. Андрій Дахнович (1881–1938): біографія на тлі історичних подій // Антиквар. – 2022. – № 5-6 (128). – С. 32–43.</w:t>
      </w:r>
    </w:p>
    <w:p w14:paraId="78E45FE9"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Антиквар. Нова айдентика Картинної галереї [Електронний ресурс]. – URL: https://antikvar.ua/nova-ajdentika-kartinnoyi-galereyi/ (дата звернення: 01.05.2025).</w:t>
      </w:r>
    </w:p>
    <w:p w14:paraId="6C405E8F"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Бакальчук В. О. Збереження та охорона культурної спадщини в Криму: актуальні виклики та проблеми // Стратегічні пріоритети. – 2019. – № 2. – С. 46–52. – URL: http://nbuv.gov.ua/UJRN/spa_2019_2_7 (дата звернення: 19.05.2025).</w:t>
      </w:r>
    </w:p>
    <w:p w14:paraId="7C7889F5"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Білецький І., Рошаль О., Проскура Г. та ін. Біла книга 2022: Збереження науки під час війни. – Київ: Science at Risk, 2022. – URL: https://scienceatrisk.org/storage/lp/60/6a6bf631e90e9de8217408fcf64c1723d8ec6742.pdf (дата звернення: 01.05.2025).</w:t>
      </w:r>
    </w:p>
    <w:p w14:paraId="37517F81" w14:textId="77777777" w:rsidR="004408B1"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Боримська О. Виставкова стратегія Національного музею «Київська картинна галерея» як відбиток часу // Антиквар. – 2022. – № 5-6 (128). – С. 20–31.</w:t>
      </w:r>
    </w:p>
    <w:p w14:paraId="4C95494F" w14:textId="77777777" w:rsidR="004408B1" w:rsidRDefault="004408B1" w:rsidP="004408B1">
      <w:pPr>
        <w:pStyle w:val="a5"/>
        <w:numPr>
          <w:ilvl w:val="0"/>
          <w:numId w:val="9"/>
        </w:numPr>
        <w:spacing w:after="0" w:line="360" w:lineRule="auto"/>
        <w:ind w:left="0" w:firstLine="709"/>
        <w:rPr>
          <w:rFonts w:ascii="Times New Roman" w:hAnsi="Times New Roman" w:cs="Times New Roman"/>
          <w:sz w:val="28"/>
          <w:szCs w:val="28"/>
        </w:rPr>
      </w:pPr>
      <w:r w:rsidRPr="008E4424">
        <w:rPr>
          <w:rFonts w:ascii="Times New Roman" w:hAnsi="Times New Roman" w:cs="Times New Roman"/>
          <w:sz w:val="28"/>
          <w:szCs w:val="28"/>
        </w:rPr>
        <w:t>Вечірній Київ. Відкриття музею 18 травня [Електронний ресурс]. – Режим доступу: https://vechirniy.kyiv.ua/news/67674/ (дата звернення: 01.05.2025).</w:t>
      </w:r>
    </w:p>
    <w:p w14:paraId="162A468D" w14:textId="77777777" w:rsidR="004408B1" w:rsidRPr="008E4424" w:rsidRDefault="004408B1" w:rsidP="004408B1">
      <w:pPr>
        <w:pStyle w:val="a5"/>
        <w:numPr>
          <w:ilvl w:val="0"/>
          <w:numId w:val="9"/>
        </w:numPr>
        <w:spacing w:after="0" w:line="360" w:lineRule="auto"/>
        <w:ind w:left="0" w:firstLine="709"/>
        <w:rPr>
          <w:rFonts w:ascii="Times New Roman" w:hAnsi="Times New Roman" w:cs="Times New Roman"/>
          <w:sz w:val="28"/>
          <w:szCs w:val="28"/>
        </w:rPr>
      </w:pPr>
      <w:r w:rsidRPr="008E4424">
        <w:rPr>
          <w:rFonts w:ascii="Times New Roman" w:hAnsi="Times New Roman" w:cs="Times New Roman"/>
          <w:sz w:val="28"/>
          <w:szCs w:val="28"/>
        </w:rPr>
        <w:t>Вечірній Київ. Шевченкіана в Київській картинній галереї [Електронний ресурс]. – Режим доступу: https://vechirniy.kyiv.ua/news/90555/ (дата звернення: 01.05.2025).</w:t>
      </w:r>
    </w:p>
    <w:p w14:paraId="6EE14372" w14:textId="77777777" w:rsidR="004408B1"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Вечірній Київ. Як змінюється айдентика галереї [Електронний ресурс]. – URL: https://vechirniy.kyiv.ua/news/74195/ (дата звернення: 01.05.2025).</w:t>
      </w:r>
    </w:p>
    <w:p w14:paraId="52E55D68" w14:textId="77777777" w:rsidR="004408B1" w:rsidRPr="008E4424"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8E4424">
        <w:rPr>
          <w:sz w:val="28"/>
          <w:szCs w:val="28"/>
        </w:rPr>
        <w:lastRenderedPageBreak/>
        <w:t>Виставка «Ігор Лобортас – 33 роки ювелірного мистецтва» [Електронний ресурс]. – Режим доступу: https://lobortas.com/uk/pro-nas/vazhlyvi-podii/vystavka-ihor-lobortas-33-roky-iuvelirnoho-mystetstva-m-kyiv (дата звернення: 01.05.2025).</w:t>
      </w:r>
    </w:p>
    <w:p w14:paraId="443D3553" w14:textId="77777777" w:rsidR="004408B1"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Євгенія Артеменко, Юрій Комельков. «Ukraine. The Best. Культурний простір від А до Я». Національний Музей «Київська картинна галерея»: найкраще художнє мистецтво : відео // You Tube. </w:t>
      </w:r>
      <w:r w:rsidRPr="005D275E">
        <w:rPr>
          <w:i/>
          <w:iCs/>
          <w:sz w:val="28"/>
          <w:szCs w:val="28"/>
        </w:rPr>
        <w:t>Ukraine the best</w:t>
      </w:r>
      <w:r w:rsidRPr="005D275E">
        <w:rPr>
          <w:sz w:val="28"/>
          <w:szCs w:val="28"/>
        </w:rPr>
        <w:t xml:space="preserve"> URL:  </w:t>
      </w:r>
      <w:hyperlink r:id="rId8" w:history="1">
        <w:r w:rsidRPr="005D275E">
          <w:rPr>
            <w:rStyle w:val="a4"/>
            <w:rFonts w:eastAsiaTheme="majorEastAsia"/>
            <w:sz w:val="28"/>
            <w:szCs w:val="28"/>
          </w:rPr>
          <w:t>https://www.youtube.com/watch?v=YI7AG4ZArxU</w:t>
        </w:r>
      </w:hyperlink>
      <w:r w:rsidRPr="005D275E">
        <w:rPr>
          <w:sz w:val="28"/>
          <w:szCs w:val="28"/>
        </w:rPr>
        <w:t xml:space="preserve"> Дата публікації: 11.08.2023 (дата звернення 18.0</w:t>
      </w:r>
      <w:r>
        <w:rPr>
          <w:sz w:val="28"/>
          <w:szCs w:val="28"/>
        </w:rPr>
        <w:t>5</w:t>
      </w:r>
      <w:r w:rsidRPr="005D275E">
        <w:rPr>
          <w:sz w:val="28"/>
          <w:szCs w:val="28"/>
        </w:rPr>
        <w:t>.202</w:t>
      </w:r>
      <w:r>
        <w:rPr>
          <w:sz w:val="28"/>
          <w:szCs w:val="28"/>
        </w:rPr>
        <w:t>5</w:t>
      </w:r>
      <w:r w:rsidRPr="005D275E">
        <w:rPr>
          <w:sz w:val="28"/>
          <w:szCs w:val="28"/>
        </w:rPr>
        <w:t>).</w:t>
      </w:r>
    </w:p>
    <w:p w14:paraId="7B33831F" w14:textId="77777777" w:rsidR="004408B1" w:rsidRPr="008E4424"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Іван Марчук. Шевченкіана : альбом. Київ, 2023. 66 с.</w:t>
      </w:r>
    </w:p>
    <w:p w14:paraId="023A3187" w14:textId="77777777" w:rsidR="004408B1"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Київська картинна галерея представила виставку видатного художника Івана Марчука. </w:t>
      </w:r>
      <w:r w:rsidRPr="005D275E">
        <w:rPr>
          <w:i/>
          <w:iCs/>
          <w:sz w:val="28"/>
          <w:szCs w:val="28"/>
        </w:rPr>
        <w:t>Big Kiev</w:t>
      </w:r>
      <w:r w:rsidRPr="005D275E">
        <w:rPr>
          <w:sz w:val="28"/>
          <w:szCs w:val="28"/>
        </w:rPr>
        <w:t xml:space="preserve">. URL:   </w:t>
      </w:r>
      <w:hyperlink r:id="rId9" w:history="1">
        <w:r w:rsidRPr="005D275E">
          <w:rPr>
            <w:rStyle w:val="a4"/>
            <w:rFonts w:eastAsiaTheme="majorEastAsia"/>
            <w:sz w:val="28"/>
            <w:szCs w:val="28"/>
          </w:rPr>
          <w:t>https://bigkyiv.com.ua/kyyivska-kartynna-galereya-predstavyla-vystavku-vydatnogo-hudozhnyka-ivana-marchuka/</w:t>
        </w:r>
      </w:hyperlink>
      <w:r w:rsidRPr="005D275E">
        <w:rPr>
          <w:sz w:val="28"/>
          <w:szCs w:val="28"/>
        </w:rPr>
        <w:t xml:space="preserve"> (дата звернення 28.0</w:t>
      </w:r>
      <w:r>
        <w:rPr>
          <w:sz w:val="28"/>
          <w:szCs w:val="28"/>
        </w:rPr>
        <w:t>4</w:t>
      </w:r>
      <w:r w:rsidRPr="005D275E">
        <w:rPr>
          <w:sz w:val="28"/>
          <w:szCs w:val="28"/>
        </w:rPr>
        <w:t>.202</w:t>
      </w:r>
      <w:r>
        <w:rPr>
          <w:sz w:val="28"/>
          <w:szCs w:val="28"/>
        </w:rPr>
        <w:t>5</w:t>
      </w:r>
      <w:r w:rsidRPr="005D275E">
        <w:rPr>
          <w:sz w:val="28"/>
          <w:szCs w:val="28"/>
        </w:rPr>
        <w:t>).</w:t>
      </w:r>
    </w:p>
    <w:p w14:paraId="0D8AC5DD" w14:textId="77777777" w:rsidR="004408B1" w:rsidRPr="008E4424"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Київське образотворче мистецтво. Період незалежності / упоряд.</w:t>
      </w:r>
      <w:r w:rsidRPr="005D275E">
        <w:rPr>
          <w:sz w:val="28"/>
          <w:szCs w:val="28"/>
          <w:lang w:val="ru-RU"/>
        </w:rPr>
        <w:t xml:space="preserve"> </w:t>
      </w:r>
      <w:r w:rsidRPr="005D275E">
        <w:rPr>
          <w:sz w:val="28"/>
          <w:szCs w:val="28"/>
        </w:rPr>
        <w:t>Вакуленко Владислав. Київ : Саміт-книга, 2021. 120 с.</w:t>
      </w:r>
    </w:p>
    <w:p w14:paraId="1FD55D25"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Криволапов Б. М. Захист культурних цінностей в умовах агресії російської федерації // Вісник Київського національного університету імені Тараса Шевченка. Міжнародні відносини. – 2022. – № 2 (56). – С. 100–102. – https://doi.org/10.17721/1728-2292.2022/2-56/100-102 – URL: https://intern.bulletin.knu.ua/article/view/1963/1684 (дата звернення: 19.05.2025).</w:t>
      </w:r>
    </w:p>
    <w:p w14:paraId="57632537" w14:textId="77777777" w:rsidR="004408B1"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Кузнецова Л. Музеї України в умовах російської збройної агресії // Питання культурології. – 2023. – Вип. 42. – С. 182–194. – https://doi.org/10.31866/2410-1311.42.2023.293774 – URL: http://issues-culture-knukim.pp.ua/article/view/293774/286738 (дата звернення: 19.05.2025).</w:t>
      </w:r>
    </w:p>
    <w:p w14:paraId="1197817B"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Мистецький центр «Шоколадний будинок» [Електронний ресурс] // Київська міська державна адміністрація. – URL: https://kyivcity.gov.ua/kultura_sport__dozvillia/muzei/mystetskyi_tsentr_shokoladnyi_budynok/ (дата звернення: 18.05.2025).</w:t>
      </w:r>
    </w:p>
    <w:p w14:paraId="7C4EFEA2"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lastRenderedPageBreak/>
        <w:t>МІТЄЦ. Національний музей «Київська картинна галерея» [Електронний ресурс]. – URL: https://mitec.ua/category/institutes/natsionalniy-muzey-kiyivska-kartinna-galereya/ (дата звернення: 18.05.2025).</w:t>
      </w:r>
    </w:p>
    <w:p w14:paraId="7D8B7A78" w14:textId="77777777" w:rsidR="004408B1"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Національний музей «Київська картинна галерея». – URL: https://knag.museum/index.php/uk/ (дата звернення: 18.05.2025).</w:t>
      </w:r>
    </w:p>
    <w:p w14:paraId="6AE643E7" w14:textId="77777777" w:rsidR="004408B1" w:rsidRPr="008E4424"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Національний музей «Київська картинна галерея» у рік повномасштабної російсько-української війни відзначає 100-ліття заснування. </w:t>
      </w:r>
      <w:r w:rsidRPr="005D275E">
        <w:rPr>
          <w:i/>
          <w:iCs/>
          <w:sz w:val="28"/>
          <w:szCs w:val="28"/>
        </w:rPr>
        <w:t>Укрінформ</w:t>
      </w:r>
      <w:r w:rsidRPr="005D275E">
        <w:rPr>
          <w:sz w:val="28"/>
          <w:szCs w:val="28"/>
        </w:rPr>
        <w:t xml:space="preserve">. URL:    </w:t>
      </w:r>
      <w:hyperlink r:id="rId10" w:history="1">
        <w:r w:rsidRPr="005D275E">
          <w:rPr>
            <w:rStyle w:val="a4"/>
            <w:rFonts w:eastAsiaTheme="majorEastAsia"/>
            <w:sz w:val="28"/>
            <w:szCs w:val="28"/>
          </w:rPr>
          <w:t>https://www.ukrinform.ua/rubric-culture/3615091-vistavkou-anatolia-krivolapa-vidznacae-svoe-100litta-kiivska-kartinna-galerea.html</w:t>
        </w:r>
      </w:hyperlink>
      <w:r w:rsidRPr="005D275E">
        <w:rPr>
          <w:sz w:val="28"/>
          <w:szCs w:val="28"/>
        </w:rPr>
        <w:t xml:space="preserve"> (дата звернення 18.02.2024).</w:t>
      </w:r>
    </w:p>
    <w:p w14:paraId="1EC7EDEE" w14:textId="77777777" w:rsidR="004408B1"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Пелькіна Л. У червні почалася війна… // Антиквар. – 2022. – № 5-6 (128). – С. 44–53.</w:t>
      </w:r>
    </w:p>
    <w:p w14:paraId="76FF846C" w14:textId="77777777" w:rsidR="004408B1" w:rsidRPr="008E4424"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Про музеї та музейну справу: Закон України: редакція від 10.08.2024. </w:t>
      </w:r>
      <w:r w:rsidRPr="005D275E">
        <w:rPr>
          <w:i/>
          <w:sz w:val="28"/>
          <w:szCs w:val="28"/>
        </w:rPr>
        <w:t>Верховна рада України. Законодавство України</w:t>
      </w:r>
      <w:r w:rsidRPr="005D275E">
        <w:rPr>
          <w:sz w:val="28"/>
          <w:szCs w:val="28"/>
        </w:rPr>
        <w:t xml:space="preserve">. URL: </w:t>
      </w:r>
      <w:r w:rsidRPr="005D275E">
        <w:rPr>
          <w:rStyle w:val="a4"/>
          <w:rFonts w:eastAsiaTheme="majorEastAsia"/>
          <w:sz w:val="28"/>
          <w:szCs w:val="28"/>
        </w:rPr>
        <w:t>https://zakon.rada.gov.ua/laws/show/249/95-%D0%B2%D1%80#Text</w:t>
      </w:r>
      <w:r w:rsidRPr="005D275E">
        <w:rPr>
          <w:sz w:val="28"/>
          <w:szCs w:val="28"/>
        </w:rPr>
        <w:t xml:space="preserve"> (дата звернення: 16.0</w:t>
      </w:r>
      <w:r>
        <w:rPr>
          <w:sz w:val="28"/>
          <w:szCs w:val="28"/>
        </w:rPr>
        <w:t>5</w:t>
      </w:r>
      <w:r w:rsidRPr="005D275E">
        <w:rPr>
          <w:sz w:val="28"/>
          <w:szCs w:val="28"/>
        </w:rPr>
        <w:t>.202</w:t>
      </w:r>
      <w:r>
        <w:rPr>
          <w:sz w:val="28"/>
          <w:szCs w:val="28"/>
        </w:rPr>
        <w:t>5</w:t>
      </w:r>
      <w:r w:rsidRPr="005D275E">
        <w:rPr>
          <w:sz w:val="28"/>
          <w:szCs w:val="28"/>
        </w:rPr>
        <w:t>).</w:t>
      </w:r>
    </w:p>
    <w:p w14:paraId="43880F95"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Рішняк О. Культурна спадщина у воєнному конфлікті: міжнародний досвід другої половини ХХ – початку ХХІ ст. та українська дійсність за матеріалами мас-медіа // Український історичний журнал. – 2022. – Число 4. – С. 159–174. – https://doi.org/10.15407/uhj2022.04.159 – URL: http://dspace.nbuv.gov.ua/bitstream/handle/123456789/187261/13-Rishniak.pdf?sequence=1 (дата звернення: 19.05.2025).</w:t>
      </w:r>
    </w:p>
    <w:p w14:paraId="55CA93C8" w14:textId="77777777" w:rsidR="004408B1" w:rsidRPr="00A45AFB"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Скленар І. Знищення музейної спадщини російським агресором у 2022 році: за матеріалами мас-медіа // Український інформаційний простір. – 2023. – Вип. 1 (11). – С. 72–88. – https://doi.org/10.31866/2616-7948.1(11).2023.279571 – URL: http://ukrinfospace.knukim.edu.ua/article/view/279571/274162 (дата звернення: 19.05.2025).</w:t>
      </w:r>
    </w:p>
    <w:p w14:paraId="57943287" w14:textId="77777777" w:rsidR="004408B1"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lastRenderedPageBreak/>
        <w:t xml:space="preserve">Сторінка Національного музею «Київська картинна галерея» // Instagram. – URL: https://www.instagram.com/knag.museum/ (дата публікації: 18.02.2024; дата звернення: </w:t>
      </w:r>
      <w:r w:rsidRPr="00B704BE">
        <w:rPr>
          <w:rFonts w:ascii="Times New Roman" w:hAnsi="Times New Roman" w:cs="Times New Roman"/>
          <w:sz w:val="28"/>
          <w:szCs w:val="28"/>
        </w:rPr>
        <w:t>19.05.2025</w:t>
      </w:r>
      <w:r w:rsidRPr="00A45AFB">
        <w:rPr>
          <w:rFonts w:ascii="Times New Roman" w:hAnsi="Times New Roman" w:cs="Times New Roman"/>
          <w:sz w:val="28"/>
          <w:szCs w:val="28"/>
        </w:rPr>
        <w:t>).</w:t>
      </w:r>
    </w:p>
    <w:p w14:paraId="6B633AD5" w14:textId="77777777" w:rsidR="004408B1" w:rsidRPr="008E4424" w:rsidRDefault="004408B1" w:rsidP="004408B1">
      <w:pPr>
        <w:pStyle w:val="a5"/>
        <w:numPr>
          <w:ilvl w:val="0"/>
          <w:numId w:val="9"/>
        </w:numPr>
        <w:spacing w:after="0" w:line="360" w:lineRule="auto"/>
        <w:ind w:left="0" w:firstLine="709"/>
        <w:rPr>
          <w:rFonts w:ascii="Times New Roman" w:hAnsi="Times New Roman" w:cs="Times New Roman"/>
          <w:sz w:val="28"/>
          <w:szCs w:val="28"/>
        </w:rPr>
      </w:pPr>
      <w:r w:rsidRPr="008E4424">
        <w:rPr>
          <w:rFonts w:ascii="Times New Roman" w:hAnsi="Times New Roman" w:cs="Times New Roman"/>
          <w:sz w:val="28"/>
          <w:szCs w:val="28"/>
        </w:rPr>
        <w:t>Суспільне Культура. До 100-річчя Київської картинної галереї: представляють твори Куїнджі, Світлицького та Шевченка [Електронний ресурс]. – Режим доступу: https://suspilne.media/culture/198485-do-100-ricca-kiivskoi-kartinnoi-galerei-predstavlat-tvori-kuindzi-svitlickogo-ta-sevcenka/ (дата звернення: 01.05.2025).</w:t>
      </w:r>
    </w:p>
    <w:p w14:paraId="58D4FCC1" w14:textId="77777777" w:rsidR="004408B1" w:rsidRPr="00580A63"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Швейцарія прихистила витвори мистецтва з України. </w:t>
      </w:r>
      <w:r w:rsidRPr="005D275E">
        <w:rPr>
          <w:i/>
          <w:iCs/>
          <w:sz w:val="28"/>
          <w:szCs w:val="28"/>
        </w:rPr>
        <w:t>Inshe.TV</w:t>
      </w:r>
      <w:r w:rsidRPr="005D275E">
        <w:rPr>
          <w:sz w:val="28"/>
          <w:szCs w:val="28"/>
        </w:rPr>
        <w:t>. URL: https://inshe.tv/suspilstvo/2023-01-01/730905/ (дата звернення 14.06.2024).</w:t>
      </w:r>
    </w:p>
    <w:p w14:paraId="7DF17038" w14:textId="77777777" w:rsidR="004408B1"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Arte in Ucraina / Galleria Marco Datrino, Castello di Torre Canavese : каталог виставки. – Torre Canavese, 1990. – [n.p.].</w:t>
      </w:r>
    </w:p>
    <w:p w14:paraId="326B1B11" w14:textId="77777777" w:rsidR="004408B1" w:rsidRPr="005D275E"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Basler Asyl für Kunst aus der Kiewer Gemäldegalerie. </w:t>
      </w:r>
      <w:r w:rsidRPr="005D275E">
        <w:rPr>
          <w:i/>
          <w:iCs/>
          <w:sz w:val="28"/>
          <w:szCs w:val="28"/>
        </w:rPr>
        <w:t>Blick</w:t>
      </w:r>
      <w:r w:rsidRPr="005D275E">
        <w:rPr>
          <w:sz w:val="28"/>
          <w:szCs w:val="28"/>
        </w:rPr>
        <w:t xml:space="preserve">. URL: </w:t>
      </w:r>
      <w:hyperlink r:id="rId11" w:history="1">
        <w:r w:rsidRPr="005D275E">
          <w:rPr>
            <w:rStyle w:val="a4"/>
            <w:rFonts w:eastAsiaTheme="majorEastAsia"/>
            <w:sz w:val="28"/>
            <w:szCs w:val="28"/>
          </w:rPr>
          <w:t>https://www.blick.ch/schweiz/basel/ausstellung-basler-asyl-fuer-kunst-aus-der-kiewer-gemaeldegalerie-id18120152.html</w:t>
        </w:r>
      </w:hyperlink>
      <w:r w:rsidRPr="005D275E">
        <w:rPr>
          <w:sz w:val="28"/>
          <w:szCs w:val="28"/>
        </w:rPr>
        <w:t xml:space="preserve"> (дата звернення 1</w:t>
      </w:r>
      <w:r>
        <w:rPr>
          <w:sz w:val="28"/>
          <w:szCs w:val="28"/>
        </w:rPr>
        <w:t>9</w:t>
      </w:r>
      <w:r w:rsidRPr="005D275E">
        <w:rPr>
          <w:sz w:val="28"/>
          <w:szCs w:val="28"/>
        </w:rPr>
        <w:t>.0</w:t>
      </w:r>
      <w:r>
        <w:rPr>
          <w:sz w:val="28"/>
          <w:szCs w:val="28"/>
        </w:rPr>
        <w:t>5</w:t>
      </w:r>
      <w:r w:rsidRPr="005D275E">
        <w:rPr>
          <w:sz w:val="28"/>
          <w:szCs w:val="28"/>
        </w:rPr>
        <w:t>.202</w:t>
      </w:r>
      <w:r>
        <w:rPr>
          <w:sz w:val="28"/>
          <w:szCs w:val="28"/>
        </w:rPr>
        <w:t>5</w:t>
      </w:r>
      <w:r w:rsidRPr="005D275E">
        <w:rPr>
          <w:sz w:val="28"/>
          <w:szCs w:val="28"/>
        </w:rPr>
        <w:t>).</w:t>
      </w:r>
    </w:p>
    <w:p w14:paraId="51FA256E" w14:textId="77777777" w:rsidR="004408B1" w:rsidRPr="00B704BE"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Du crépuscule à l'aube: [Прес-реліз]. </w:t>
      </w:r>
      <w:r w:rsidRPr="005D275E">
        <w:rPr>
          <w:i/>
          <w:iCs/>
          <w:sz w:val="28"/>
          <w:szCs w:val="28"/>
        </w:rPr>
        <w:t>Musée Rath,  Genève.</w:t>
      </w:r>
      <w:r w:rsidRPr="005D275E">
        <w:rPr>
          <w:sz w:val="28"/>
          <w:szCs w:val="28"/>
        </w:rPr>
        <w:t xml:space="preserve"> URL: </w:t>
      </w:r>
      <w:hyperlink r:id="rId12" w:history="1">
        <w:r w:rsidRPr="005D275E">
          <w:rPr>
            <w:rStyle w:val="a4"/>
            <w:rFonts w:eastAsiaTheme="majorEastAsia"/>
            <w:sz w:val="28"/>
            <w:szCs w:val="28"/>
          </w:rPr>
          <w:t>http://institutions.ville-geneve.ch/fileadmin/user_upload/mah/documents/Expositions/2022/Crepuscule_Aube_DP-FR-web.pdf</w:t>
        </w:r>
      </w:hyperlink>
      <w:r w:rsidRPr="005D275E">
        <w:rPr>
          <w:sz w:val="28"/>
          <w:szCs w:val="28"/>
        </w:rPr>
        <w:t xml:space="preserve"> (дата звернення 1</w:t>
      </w:r>
      <w:r>
        <w:rPr>
          <w:sz w:val="28"/>
          <w:szCs w:val="28"/>
        </w:rPr>
        <w:t>9</w:t>
      </w:r>
      <w:r w:rsidRPr="005D275E">
        <w:rPr>
          <w:sz w:val="28"/>
          <w:szCs w:val="28"/>
        </w:rPr>
        <w:t>.0</w:t>
      </w:r>
      <w:r>
        <w:rPr>
          <w:sz w:val="28"/>
          <w:szCs w:val="28"/>
        </w:rPr>
        <w:t>5</w:t>
      </w:r>
      <w:r w:rsidRPr="005D275E">
        <w:rPr>
          <w:sz w:val="28"/>
          <w:szCs w:val="28"/>
        </w:rPr>
        <w:t>.202</w:t>
      </w:r>
      <w:r>
        <w:rPr>
          <w:sz w:val="28"/>
          <w:szCs w:val="28"/>
        </w:rPr>
        <w:t>5</w:t>
      </w:r>
      <w:r w:rsidRPr="005D275E">
        <w:rPr>
          <w:sz w:val="28"/>
          <w:szCs w:val="28"/>
        </w:rPr>
        <w:t>).</w:t>
      </w:r>
    </w:p>
    <w:p w14:paraId="047AC707" w14:textId="77777777" w:rsidR="004408B1" w:rsidRDefault="004408B1" w:rsidP="004408B1">
      <w:pPr>
        <w:pStyle w:val="a5"/>
        <w:numPr>
          <w:ilvl w:val="0"/>
          <w:numId w:val="9"/>
        </w:numPr>
        <w:spacing w:after="0" w:line="360" w:lineRule="auto"/>
        <w:ind w:left="0" w:firstLine="709"/>
        <w:jc w:val="both"/>
        <w:rPr>
          <w:rFonts w:ascii="Times New Roman" w:hAnsi="Times New Roman" w:cs="Times New Roman"/>
          <w:sz w:val="28"/>
          <w:szCs w:val="28"/>
        </w:rPr>
      </w:pPr>
      <w:r w:rsidRPr="00A45AFB">
        <w:rPr>
          <w:rFonts w:ascii="Times New Roman" w:hAnsi="Times New Roman" w:cs="Times New Roman"/>
          <w:sz w:val="28"/>
          <w:szCs w:val="28"/>
        </w:rPr>
        <w:t>Pittura Russa dal Museo di Kiev 1800–1950 / Galleria Marco Datrino – Castello di Torre Canavese : каталог виставки. – Torre Canavese, 1990. – [n.p.].</w:t>
      </w:r>
    </w:p>
    <w:p w14:paraId="753217C1" w14:textId="77777777" w:rsidR="004408B1" w:rsidRPr="00580A63"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Ukrainian artworks find refuge and exposure in Switzerland. </w:t>
      </w:r>
      <w:r w:rsidRPr="005D275E">
        <w:rPr>
          <w:i/>
          <w:iCs/>
          <w:sz w:val="28"/>
          <w:szCs w:val="28"/>
        </w:rPr>
        <w:t>Swissinfo.ch</w:t>
      </w:r>
      <w:r w:rsidRPr="005D275E">
        <w:rPr>
          <w:sz w:val="28"/>
          <w:szCs w:val="28"/>
        </w:rPr>
        <w:t xml:space="preserve">. URL: </w:t>
      </w:r>
      <w:hyperlink r:id="rId13" w:history="1">
        <w:r w:rsidRPr="005D275E">
          <w:rPr>
            <w:rStyle w:val="a4"/>
            <w:rFonts w:eastAsiaTheme="majorEastAsia"/>
            <w:sz w:val="28"/>
            <w:szCs w:val="28"/>
          </w:rPr>
          <w:t>https://www.swissinfo.ch/eng/ukrainian-artworks-find-refuge-and-exposure-in-switzerland/48126494</w:t>
        </w:r>
      </w:hyperlink>
      <w:r w:rsidRPr="005D275E">
        <w:rPr>
          <w:sz w:val="28"/>
          <w:szCs w:val="28"/>
        </w:rPr>
        <w:t xml:space="preserve"> (дата звернення 1</w:t>
      </w:r>
      <w:r>
        <w:rPr>
          <w:sz w:val="28"/>
          <w:szCs w:val="28"/>
        </w:rPr>
        <w:t>9</w:t>
      </w:r>
      <w:r w:rsidRPr="005D275E">
        <w:rPr>
          <w:sz w:val="28"/>
          <w:szCs w:val="28"/>
        </w:rPr>
        <w:t>.0</w:t>
      </w:r>
      <w:r>
        <w:rPr>
          <w:sz w:val="28"/>
          <w:szCs w:val="28"/>
        </w:rPr>
        <w:t>5</w:t>
      </w:r>
      <w:r w:rsidRPr="005D275E">
        <w:rPr>
          <w:sz w:val="28"/>
          <w:szCs w:val="28"/>
        </w:rPr>
        <w:t>.202</w:t>
      </w:r>
      <w:r>
        <w:rPr>
          <w:sz w:val="28"/>
          <w:szCs w:val="28"/>
        </w:rPr>
        <w:t>5</w:t>
      </w:r>
      <w:r w:rsidRPr="005D275E">
        <w:rPr>
          <w:sz w:val="28"/>
          <w:szCs w:val="28"/>
        </w:rPr>
        <w:t>)</w:t>
      </w:r>
    </w:p>
    <w:p w14:paraId="1DC63A81" w14:textId="77777777" w:rsidR="004408B1" w:rsidRPr="008E4424" w:rsidRDefault="004408B1" w:rsidP="004408B1">
      <w:pPr>
        <w:pStyle w:val="a7"/>
        <w:numPr>
          <w:ilvl w:val="0"/>
          <w:numId w:val="9"/>
        </w:numPr>
        <w:spacing w:before="0" w:beforeAutospacing="0" w:after="0" w:afterAutospacing="0" w:line="360" w:lineRule="auto"/>
        <w:ind w:left="0" w:firstLine="709"/>
        <w:jc w:val="both"/>
        <w:textAlignment w:val="baseline"/>
        <w:rPr>
          <w:sz w:val="28"/>
          <w:szCs w:val="28"/>
        </w:rPr>
      </w:pPr>
      <w:r w:rsidRPr="005D275E">
        <w:rPr>
          <w:sz w:val="28"/>
          <w:szCs w:val="28"/>
        </w:rPr>
        <w:t xml:space="preserve">Ukrainian Art Heads West. </w:t>
      </w:r>
      <w:r w:rsidRPr="005D275E">
        <w:rPr>
          <w:i/>
          <w:iCs/>
          <w:sz w:val="28"/>
          <w:szCs w:val="28"/>
        </w:rPr>
        <w:t>The Art Exhibitions Blog</w:t>
      </w:r>
      <w:r w:rsidRPr="005D275E">
        <w:rPr>
          <w:sz w:val="28"/>
          <w:szCs w:val="28"/>
        </w:rPr>
        <w:t xml:space="preserve"> </w:t>
      </w:r>
      <w:r w:rsidRPr="005D275E">
        <w:rPr>
          <w:sz w:val="28"/>
          <w:szCs w:val="28"/>
          <w:lang w:val="en-US"/>
        </w:rPr>
        <w:t>URL:</w:t>
      </w:r>
      <w:r w:rsidRPr="005D275E">
        <w:rPr>
          <w:sz w:val="28"/>
          <w:szCs w:val="28"/>
        </w:rPr>
        <w:t xml:space="preserve">   </w:t>
      </w:r>
      <w:hyperlink r:id="rId14" w:history="1">
        <w:r w:rsidRPr="005D275E">
          <w:rPr>
            <w:rStyle w:val="a4"/>
            <w:rFonts w:eastAsiaTheme="majorEastAsia"/>
            <w:sz w:val="28"/>
            <w:szCs w:val="28"/>
          </w:rPr>
          <w:t>https://art-exhibitions.blogspot.com/2022/12/ukrainian-art-heads-west.html</w:t>
        </w:r>
      </w:hyperlink>
      <w:r w:rsidRPr="005D275E">
        <w:rPr>
          <w:sz w:val="28"/>
          <w:szCs w:val="28"/>
        </w:rPr>
        <w:t xml:space="preserve"> (дата звернення 1</w:t>
      </w:r>
      <w:r>
        <w:rPr>
          <w:sz w:val="28"/>
          <w:szCs w:val="28"/>
        </w:rPr>
        <w:t>9</w:t>
      </w:r>
      <w:r w:rsidRPr="005D275E">
        <w:rPr>
          <w:sz w:val="28"/>
          <w:szCs w:val="28"/>
        </w:rPr>
        <w:t>.0</w:t>
      </w:r>
      <w:r>
        <w:rPr>
          <w:sz w:val="28"/>
          <w:szCs w:val="28"/>
        </w:rPr>
        <w:t>5</w:t>
      </w:r>
      <w:r w:rsidRPr="005D275E">
        <w:rPr>
          <w:sz w:val="28"/>
          <w:szCs w:val="28"/>
        </w:rPr>
        <w:t>.202</w:t>
      </w:r>
      <w:r>
        <w:rPr>
          <w:sz w:val="28"/>
          <w:szCs w:val="28"/>
        </w:rPr>
        <w:t>5</w:t>
      </w:r>
      <w:r w:rsidRPr="005D275E">
        <w:rPr>
          <w:sz w:val="28"/>
          <w:szCs w:val="28"/>
        </w:rPr>
        <w:t>).</w:t>
      </w:r>
    </w:p>
    <w:p w14:paraId="3610C275" w14:textId="77777777" w:rsidR="007F6CCA" w:rsidRDefault="007F6CCA">
      <w:pPr>
        <w:rPr>
          <w:rFonts w:ascii="Times New Roman" w:hAnsi="Times New Roman" w:cs="Times New Roman"/>
          <w:b/>
          <w:sz w:val="28"/>
          <w:szCs w:val="28"/>
        </w:rPr>
      </w:pPr>
      <w:r>
        <w:rPr>
          <w:rFonts w:ascii="Times New Roman" w:hAnsi="Times New Roman" w:cs="Times New Roman"/>
          <w:b/>
          <w:sz w:val="28"/>
          <w:szCs w:val="28"/>
        </w:rPr>
        <w:br w:type="page"/>
      </w:r>
    </w:p>
    <w:p w14:paraId="0A52EEE9" w14:textId="5D919BBE" w:rsidR="00056E60" w:rsidRPr="005D275E" w:rsidRDefault="00056E60" w:rsidP="005F1D00">
      <w:pPr>
        <w:spacing w:after="0" w:line="360" w:lineRule="auto"/>
        <w:ind w:firstLine="709"/>
        <w:jc w:val="center"/>
        <w:rPr>
          <w:rFonts w:ascii="Times New Roman" w:hAnsi="Times New Roman" w:cs="Times New Roman"/>
          <w:b/>
          <w:sz w:val="28"/>
          <w:szCs w:val="28"/>
        </w:rPr>
      </w:pPr>
      <w:r w:rsidRPr="005D275E">
        <w:rPr>
          <w:rFonts w:ascii="Times New Roman" w:hAnsi="Times New Roman" w:cs="Times New Roman"/>
          <w:b/>
          <w:sz w:val="28"/>
          <w:szCs w:val="28"/>
        </w:rPr>
        <w:lastRenderedPageBreak/>
        <w:t>References</w:t>
      </w:r>
    </w:p>
    <w:p w14:paraId="169951A2"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w:t>
      </w:r>
      <w:r w:rsidRPr="00101E6B">
        <w:rPr>
          <w:sz w:val="28"/>
          <w:szCs w:val="28"/>
        </w:rPr>
        <w:tab/>
        <w:t>40 rokiv brytanskoi skulptury: kataloh vystavky / British Council, Kyivska kartynna halereia. – Kyiv : 1994. – 10 s.</w:t>
      </w:r>
    </w:p>
    <w:p w14:paraId="12DD6023"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w:t>
      </w:r>
      <w:r w:rsidRPr="00101E6B">
        <w:rPr>
          <w:sz w:val="28"/>
          <w:szCs w:val="28"/>
        </w:rPr>
        <w:tab/>
        <w:t>Aheieva N. Pershyi dyrektor. Andrii Dakhnovych (1881–1938): biohrafiia na tli istorychnykh podii // Antykvar. – 2022. – № 5-6 (128). – S. 32–43.</w:t>
      </w:r>
    </w:p>
    <w:p w14:paraId="51BDDF9A"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3.</w:t>
      </w:r>
      <w:r w:rsidRPr="00101E6B">
        <w:rPr>
          <w:sz w:val="28"/>
          <w:szCs w:val="28"/>
        </w:rPr>
        <w:tab/>
        <w:t>Antykvar. Nova aidentyka Kartynnoi halerei [Elektronnyi resurs]. – URL: https://antikvar.ua/nova-ajdentika-kartinnoyi-galereyi/ (data zvernennia: 01.05.2025).</w:t>
      </w:r>
    </w:p>
    <w:p w14:paraId="7C37FC52"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4.</w:t>
      </w:r>
      <w:r w:rsidRPr="00101E6B">
        <w:rPr>
          <w:sz w:val="28"/>
          <w:szCs w:val="28"/>
        </w:rPr>
        <w:tab/>
        <w:t>Bakalchuk V. O. Zberezhennia ta okhorona kulturnoi spadshchyny v Krymu: aktualni vyklyky ta problemy // Stratehichni priorytety. – 2019. – № 2. – S. 46–52. – URL: http://nbuv.gov.ua/UJRN/spa_2019_2_7 (data zvernennia: 19.05.2025).</w:t>
      </w:r>
    </w:p>
    <w:p w14:paraId="0AD7CCC7"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5.</w:t>
      </w:r>
      <w:r w:rsidRPr="00101E6B">
        <w:rPr>
          <w:sz w:val="28"/>
          <w:szCs w:val="28"/>
        </w:rPr>
        <w:tab/>
        <w:t>Biletskyi I., Roshal O., Proskura H. ta in. Bila knyha 2022: Zberezhennia nauky pid chas viiny. – Kyiv: Science at Risk, 2022. – URL: https://scienceatrisk.org/storage/lp/60/6a6bf631e90e9de8217408fcf64c1723d8ec6742.pdf (data zvernennia: 01.05.2025).</w:t>
      </w:r>
    </w:p>
    <w:p w14:paraId="13D7B2DB"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6.</w:t>
      </w:r>
      <w:r w:rsidRPr="00101E6B">
        <w:rPr>
          <w:sz w:val="28"/>
          <w:szCs w:val="28"/>
        </w:rPr>
        <w:tab/>
        <w:t>Borymska O. Vystavkova stratehiia Natsionalnoho muzeiu «Kyivska kartynna halereia» yak vidbytok chasu // Antykvar. – 2022. – № 5-6 (128). – S. 20–31.</w:t>
      </w:r>
    </w:p>
    <w:p w14:paraId="54F536C0"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7.</w:t>
      </w:r>
      <w:r w:rsidRPr="00101E6B">
        <w:rPr>
          <w:sz w:val="28"/>
          <w:szCs w:val="28"/>
        </w:rPr>
        <w:tab/>
        <w:t>Vechirnii Kyiv. Vidkryttia muzeiu 18 travnia [Elektronnyi resurs]. – Rezhym dostupu: https://vechirniy.kyiv.ua/news/67674/ (data zvernennia: 01.05.2025).</w:t>
      </w:r>
    </w:p>
    <w:p w14:paraId="5E42509F"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8.</w:t>
      </w:r>
      <w:r w:rsidRPr="00101E6B">
        <w:rPr>
          <w:sz w:val="28"/>
          <w:szCs w:val="28"/>
        </w:rPr>
        <w:tab/>
        <w:t>Vechirnii Kyiv. Shevchenkiana v Kyivskii kartynnii halerei [Elektronnyi resurs]. – Rezhym dostupu: https://vechirniy.kyiv.ua/news/90555/ (data zvernennia: 01.05.2025).</w:t>
      </w:r>
    </w:p>
    <w:p w14:paraId="311BBAAE"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9.</w:t>
      </w:r>
      <w:r w:rsidRPr="00101E6B">
        <w:rPr>
          <w:sz w:val="28"/>
          <w:szCs w:val="28"/>
        </w:rPr>
        <w:tab/>
        <w:t>Vechirnii Kyiv. Yak zminiuietsia aidentyka halerei [Elektronnyi resurs]. – URL: https://vechirniy.kyiv.ua/news/74195/ (data zvernennia: 01.05.2025).</w:t>
      </w:r>
    </w:p>
    <w:p w14:paraId="0FD573AA"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10.</w:t>
      </w:r>
      <w:r w:rsidRPr="00101E6B">
        <w:rPr>
          <w:sz w:val="28"/>
          <w:szCs w:val="28"/>
        </w:rPr>
        <w:tab/>
        <w:t>Vystavka «Ihor Lobortas – 33 roky yuvelirnoho mystetstva» [Elektronnyi resurs]. – Rezhym dostupu: https://lobortas.com/uk/pro-nas/vazhlyvi-</w:t>
      </w:r>
      <w:r w:rsidRPr="00101E6B">
        <w:rPr>
          <w:sz w:val="28"/>
          <w:szCs w:val="28"/>
        </w:rPr>
        <w:lastRenderedPageBreak/>
        <w:t>podii/vystavka-ihor-lobortas-33-roky-iuvelirnoho-mystetstva-m-kyiv (data zvernennia: 01.05.2025).</w:t>
      </w:r>
    </w:p>
    <w:p w14:paraId="0AC2FB0E"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11.</w:t>
      </w:r>
      <w:r w:rsidRPr="00101E6B">
        <w:rPr>
          <w:sz w:val="28"/>
          <w:szCs w:val="28"/>
        </w:rPr>
        <w:tab/>
        <w:t>Yevheniia Artemenko, Yurii Komelkov. «Ukraine. The Best. Kulturnyi prostir vid A do Ya». Natsionalnyi Muzei «Kyivska kartynna halereia»: naikrashche khudozhnie mystetstvo : video // You Tube. Ukraine the best URL:  https://www.youtube.com/watch?v=YI7AG4ZArxU Data publikatsii: 11.08.2023 (data zvernennia 18.05.2025).</w:t>
      </w:r>
    </w:p>
    <w:p w14:paraId="752607B2"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12.</w:t>
      </w:r>
      <w:r w:rsidRPr="00101E6B">
        <w:rPr>
          <w:sz w:val="28"/>
          <w:szCs w:val="28"/>
        </w:rPr>
        <w:tab/>
        <w:t>Ivan Marchuk. Shevchenkiana : albom. Kyiv, 2023. 66 s.</w:t>
      </w:r>
    </w:p>
    <w:p w14:paraId="4F024008"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13.</w:t>
      </w:r>
      <w:r w:rsidRPr="00101E6B">
        <w:rPr>
          <w:sz w:val="28"/>
          <w:szCs w:val="28"/>
        </w:rPr>
        <w:tab/>
        <w:t>Kyivska kartynna halereia predstavyla vystavku vydatnoho khudozhnyka Ivana Marchuka. Big Kiev. URL:   https://bigkyiv.com.ua/kyyivska-kartynna-galereya-predstavyla-vystavku-vydatnogo-hudozhnyka-ivana-marchuka/ (data zvernennia 28.04.2025).</w:t>
      </w:r>
    </w:p>
    <w:p w14:paraId="245F633A"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14.</w:t>
      </w:r>
      <w:r w:rsidRPr="00101E6B">
        <w:rPr>
          <w:sz w:val="28"/>
          <w:szCs w:val="28"/>
        </w:rPr>
        <w:tab/>
        <w:t>Kyivske obrazotvorche mystetstvo. Period nezalezhnosti / uporiad. Vakulenko Vladyslav. Kyiv : Samit-knyha, 2021. 120 s.</w:t>
      </w:r>
    </w:p>
    <w:p w14:paraId="7A6E6642"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15.</w:t>
      </w:r>
      <w:r w:rsidRPr="00101E6B">
        <w:rPr>
          <w:sz w:val="28"/>
          <w:szCs w:val="28"/>
        </w:rPr>
        <w:tab/>
        <w:t>Kryvolapov B. M. Zakhyst kulturnykh tsinnostei v umovakh ahresii rosiiskoi federatsii // Visnyk Kyivskoho natsionalnoho universytetu imeni Tarasa Shevchenka. Mizhnarodni vidnosyny. – 2022. – № 2 (56). – S. 100–102. – https://doi.org/10.17721/1728-2292.2022/2-56/100-102 – URL: https://intern.bulletin.knu.ua/article/view/1963/1684 (data zvernennia: 19.05.2025).</w:t>
      </w:r>
    </w:p>
    <w:p w14:paraId="7855E909"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16.</w:t>
      </w:r>
      <w:r w:rsidRPr="00101E6B">
        <w:rPr>
          <w:sz w:val="28"/>
          <w:szCs w:val="28"/>
        </w:rPr>
        <w:tab/>
        <w:t>Kuznetsova L. Muzei Ukrainy v umovakh rosiiskoi zbroinoi ahresii // Pytannia kulturolohii. – 2023. – Vyp. 42. – S. 182–194. – https://doi.org/10.31866/2410-1311.42.2023.293774 – URL: http://issues-culture-knukim.pp.ua/article/view/293774/286738 (data zvernennia: 19.05.2025).</w:t>
      </w:r>
    </w:p>
    <w:p w14:paraId="12D9F03D"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17.</w:t>
      </w:r>
      <w:r w:rsidRPr="00101E6B">
        <w:rPr>
          <w:sz w:val="28"/>
          <w:szCs w:val="28"/>
        </w:rPr>
        <w:tab/>
        <w:t>Mystetskyi tsentr «Shokoladnyi budynok» [Elektronnyi resurs] // Kyivska miska derzhavna administratsiia. – URL: https://kyivcity.gov.ua/kultura_sport__dozvillia/muzei/mystetskyi_tsentr_shokoladnyi_budynok/ (data zvernennia: 18.05.2025).</w:t>
      </w:r>
    </w:p>
    <w:p w14:paraId="4DE21246"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18.</w:t>
      </w:r>
      <w:r w:rsidRPr="00101E6B">
        <w:rPr>
          <w:sz w:val="28"/>
          <w:szCs w:val="28"/>
        </w:rPr>
        <w:tab/>
        <w:t>MITIeTs. Natsionalnyi muzei «Kyivska kartynna halereia» [Elektronnyi resurs]. – URL: https://mitec.ua/category/institutes/natsionalniy-muzey-kiyivska-kartinna-galereya/ (data zvernennia: 18.05.2025).</w:t>
      </w:r>
    </w:p>
    <w:p w14:paraId="74E3F785"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lastRenderedPageBreak/>
        <w:t>19.</w:t>
      </w:r>
      <w:r w:rsidRPr="00101E6B">
        <w:rPr>
          <w:sz w:val="28"/>
          <w:szCs w:val="28"/>
        </w:rPr>
        <w:tab/>
        <w:t>Natsionalnyi muzei «Kyivska kartynna halereia». – URL: https://knag.museum/index.php/uk/ (data zvernennia: 18.05.2025).</w:t>
      </w:r>
    </w:p>
    <w:p w14:paraId="689B9F54"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20.</w:t>
      </w:r>
      <w:r w:rsidRPr="00101E6B">
        <w:rPr>
          <w:sz w:val="28"/>
          <w:szCs w:val="28"/>
        </w:rPr>
        <w:tab/>
        <w:t>Natsionalnyi muzei «Kyivska kartynna halereia» u rik povnomasshtabnoi rosiisko-ukrainskoi viiny vidznachaie 100-littia zasnuvannia. Ukrinform. URL:    https://www.ukrinform.ua/rubric-culture/3615091-vistavkou-anatolia-krivolapa-vidznacae-svoe-100litta-kiivska-kartinna-galerea.html (data zvernennia 18.02.2024).</w:t>
      </w:r>
    </w:p>
    <w:p w14:paraId="353C36A7"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21.</w:t>
      </w:r>
      <w:r w:rsidRPr="00101E6B">
        <w:rPr>
          <w:sz w:val="28"/>
          <w:szCs w:val="28"/>
        </w:rPr>
        <w:tab/>
        <w:t>Pelkina L. U chervni pochalasia viina… // Antykvar. – 2022. – № 5-6 (128). – S. 44–53.</w:t>
      </w:r>
    </w:p>
    <w:p w14:paraId="6209760A"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22.</w:t>
      </w:r>
      <w:r w:rsidRPr="00101E6B">
        <w:rPr>
          <w:sz w:val="28"/>
          <w:szCs w:val="28"/>
        </w:rPr>
        <w:tab/>
        <w:t>Pro muzei ta muzeinu spravu: Zakon Ukrainy: redaktsiia vid 10.08.2024. Verkhovna rada Ukrainy. Zakonodavstvo Ukrainy. URL: https://zakon.rada.gov.ua/laws/show/249/95-%D0%B2%D1%80#Text (data zvernennia: 16.05.2025).</w:t>
      </w:r>
    </w:p>
    <w:p w14:paraId="20024184"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23.</w:t>
      </w:r>
      <w:r w:rsidRPr="00101E6B">
        <w:rPr>
          <w:sz w:val="28"/>
          <w:szCs w:val="28"/>
        </w:rPr>
        <w:tab/>
        <w:t>Rishniak O. Kulturna spadshchyna u voiennomu konflikti: mizhnarodnyi dosvid druhoi polovyny KhKh – pochatku KhKhI st. ta ukrainska diisnist za materialamy mas-media // Ukrainskyi istorychnyi zhurnal. – 2022. – Chyslo 4. – S. 159–174. – https://doi.org/10.15407/uhj2022.04.159 – URL: http://dspace.nbuv.gov.ua/bitstream/handle/123456789/187261/13-Rishniak.pdf?sequence=1 (data zvernennia: 19.05.2025).</w:t>
      </w:r>
    </w:p>
    <w:p w14:paraId="11981D4D"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24.</w:t>
      </w:r>
      <w:r w:rsidRPr="00101E6B">
        <w:rPr>
          <w:sz w:val="28"/>
          <w:szCs w:val="28"/>
        </w:rPr>
        <w:tab/>
        <w:t>Sklenar I. Znyshchennia muzeinoi spadshchyny rosiiskym ahresorom u 2022 rotsi: za materialamy mas-media // Ukrainskyi informatsiinyi prostir. – 2023. – Vyp. 1 (11). – S. 72–88. – https://doi.org/10.31866/2616-7948.1(11).2023.279571 – URL: http://ukrinfospace.knukim.edu.ua/article/view/279571/274162 (data zvernennia: 19.05.2025).</w:t>
      </w:r>
    </w:p>
    <w:p w14:paraId="13A8DD3B"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25.</w:t>
      </w:r>
      <w:r w:rsidRPr="00101E6B">
        <w:rPr>
          <w:sz w:val="28"/>
          <w:szCs w:val="28"/>
        </w:rPr>
        <w:tab/>
        <w:t>Storinka Natsionalnoho muzeiu «Kyivska kartynna halereia» // Instagram. – URL: https://www.instagram.com/knag.museum/ (data publikatsii: 18.02.2024; data zvernennia: 19.05.2025).</w:t>
      </w:r>
    </w:p>
    <w:p w14:paraId="503BD422"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26.</w:t>
      </w:r>
      <w:r w:rsidRPr="00101E6B">
        <w:rPr>
          <w:sz w:val="28"/>
          <w:szCs w:val="28"/>
        </w:rPr>
        <w:tab/>
        <w:t>Suspilne Kultura. Do 100-richchia Kyivskoi kartynnoi halerei: predstavliaiut tvory Kuindzhi, Svitlytskoho ta Shevchenka [Elektronnyi resurs]. – Rezhym dostupu: https://suspilne.media/culture/198485-do-100-ricca-kiivskoi-</w:t>
      </w:r>
      <w:r w:rsidRPr="00101E6B">
        <w:rPr>
          <w:sz w:val="28"/>
          <w:szCs w:val="28"/>
        </w:rPr>
        <w:lastRenderedPageBreak/>
        <w:t>kartinnoi-galerei-predstavlat-tvori-kuindzi-svitlickogo-ta-sevcenka/ (data zvernennia: 01.05.2025).</w:t>
      </w:r>
    </w:p>
    <w:p w14:paraId="224602EE"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27.</w:t>
      </w:r>
      <w:r w:rsidRPr="00101E6B">
        <w:rPr>
          <w:sz w:val="28"/>
          <w:szCs w:val="28"/>
        </w:rPr>
        <w:tab/>
        <w:t>Shveitsariia prykhystyla vytvory mystetstva z Ukrainy. Inshe.TV. URL: https://inshe.tv/suspilstvo/2023-01-01/730905/ (data zvernennia 14.06.2024).</w:t>
      </w:r>
    </w:p>
    <w:p w14:paraId="72EB317C"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28.</w:t>
      </w:r>
      <w:r w:rsidRPr="00101E6B">
        <w:rPr>
          <w:sz w:val="28"/>
          <w:szCs w:val="28"/>
        </w:rPr>
        <w:tab/>
        <w:t>Arte in Ucraina / Galleria Marco Datrino, Castello di Torre Canavese : kataloh vystavky. – Torre Canavese, 1990. – [n.p.].</w:t>
      </w:r>
    </w:p>
    <w:p w14:paraId="43D657C2"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29.</w:t>
      </w:r>
      <w:r w:rsidRPr="00101E6B">
        <w:rPr>
          <w:sz w:val="28"/>
          <w:szCs w:val="28"/>
        </w:rPr>
        <w:tab/>
        <w:t>Basler Asyl für Kunst aus der Kiewer Gemäldegalerie. Blick. URL: https://www.blick.ch/schweiz/basel/ausstellung-basler-asyl-fuer-kunst-aus-der-kiewer-gemaeldegalerie-id18120152.html (data zvernennia 19.05.2025).</w:t>
      </w:r>
    </w:p>
    <w:p w14:paraId="10F1951B"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30.</w:t>
      </w:r>
      <w:r w:rsidRPr="00101E6B">
        <w:rPr>
          <w:sz w:val="28"/>
          <w:szCs w:val="28"/>
        </w:rPr>
        <w:tab/>
        <w:t>Du crépuscule à l'aube: [Pres-reliz]. Musée Rath,  Genève. URL: http://institutions.ville-geneve.ch/fileadmin/user_upload/mah/documents/Expositions/2022/Crepuscule_Aube_DP-FR-web.pdf (data zvernennia 19.05.2025).</w:t>
      </w:r>
    </w:p>
    <w:p w14:paraId="1EF1E84E"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31.</w:t>
      </w:r>
      <w:r w:rsidRPr="00101E6B">
        <w:rPr>
          <w:sz w:val="28"/>
          <w:szCs w:val="28"/>
        </w:rPr>
        <w:tab/>
        <w:t>Pittura Russa dal Museo di Kiev 1800–1950 / Galleria Marco Datrino – Castello di Torre Canavese : kataloh vystavky. – Torre Canavese, 1990. – [n.p.].</w:t>
      </w:r>
    </w:p>
    <w:p w14:paraId="4169B45B" w14:textId="77777777" w:rsidR="007F6CCA" w:rsidRPr="00101E6B"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32.</w:t>
      </w:r>
      <w:r w:rsidRPr="00101E6B">
        <w:rPr>
          <w:sz w:val="28"/>
          <w:szCs w:val="28"/>
        </w:rPr>
        <w:tab/>
        <w:t>Ukrainian artworks find refuge and exposure in Switzerland. Swissinfo.ch. URL: https://www.swissinfo.ch/eng/ukrainian-artworks-find-refuge-and-exposure-in-switzerland/48126494 (data zvernennia 19.05.2025)</w:t>
      </w:r>
    </w:p>
    <w:p w14:paraId="0F38CD7F" w14:textId="77777777" w:rsidR="007F6CCA" w:rsidRPr="008E4424" w:rsidRDefault="007F6CCA" w:rsidP="007F6CCA">
      <w:pPr>
        <w:pStyle w:val="a7"/>
        <w:spacing w:before="0" w:beforeAutospacing="0" w:after="0" w:afterAutospacing="0" w:line="360" w:lineRule="auto"/>
        <w:ind w:firstLine="709"/>
        <w:jc w:val="both"/>
        <w:textAlignment w:val="baseline"/>
        <w:rPr>
          <w:sz w:val="28"/>
          <w:szCs w:val="28"/>
        </w:rPr>
      </w:pPr>
      <w:r w:rsidRPr="00101E6B">
        <w:rPr>
          <w:sz w:val="28"/>
          <w:szCs w:val="28"/>
        </w:rPr>
        <w:t>33.</w:t>
      </w:r>
      <w:r w:rsidRPr="00101E6B">
        <w:rPr>
          <w:sz w:val="28"/>
          <w:szCs w:val="28"/>
        </w:rPr>
        <w:tab/>
        <w:t>Ukrainian Art Heads West. The Art Exhibitions Blog URL:   https://art-exhibitions.blogspot.com/2022/12/ukrainian-art-heads-west.html (data zvernennia 19.05.2025).</w:t>
      </w:r>
    </w:p>
    <w:p w14:paraId="17F22089" w14:textId="77777777" w:rsidR="00056E60" w:rsidRPr="00D07D5F" w:rsidRDefault="00056E60" w:rsidP="005F1D00">
      <w:pPr>
        <w:ind w:firstLine="709"/>
        <w:rPr>
          <w:rFonts w:ascii="Times New Roman" w:hAnsi="Times New Roman" w:cs="Times New Roman"/>
          <w:sz w:val="28"/>
          <w:szCs w:val="28"/>
        </w:rPr>
      </w:pPr>
    </w:p>
    <w:p w14:paraId="52B9BC37" w14:textId="77777777" w:rsidR="000656C4" w:rsidRDefault="000656C4">
      <w:pPr>
        <w:rPr>
          <w:rFonts w:ascii="Times New Roman" w:eastAsiaTheme="majorEastAsia" w:hAnsi="Times New Roman" w:cs="Times New Roman"/>
          <w:sz w:val="28"/>
          <w:szCs w:val="28"/>
        </w:rPr>
      </w:pPr>
      <w:r>
        <w:rPr>
          <w:rFonts w:cs="Times New Roman"/>
          <w:szCs w:val="28"/>
        </w:rPr>
        <w:br w:type="page"/>
      </w:r>
    </w:p>
    <w:p w14:paraId="3370C85D" w14:textId="42690A37" w:rsidR="00814A68" w:rsidRDefault="00814A68" w:rsidP="005F1D00">
      <w:pPr>
        <w:pStyle w:val="1"/>
        <w:ind w:firstLine="709"/>
        <w:rPr>
          <w:rFonts w:cs="Times New Roman"/>
          <w:szCs w:val="28"/>
        </w:rPr>
      </w:pPr>
      <w:bookmarkStart w:id="20" w:name="_Toc198810392"/>
      <w:r w:rsidRPr="005D275E">
        <w:rPr>
          <w:rFonts w:cs="Times New Roman"/>
          <w:szCs w:val="28"/>
        </w:rPr>
        <w:lastRenderedPageBreak/>
        <w:t>СПИСОК ІЛЮСТРАЦІЙ</w:t>
      </w:r>
      <w:bookmarkEnd w:id="20"/>
    </w:p>
    <w:p w14:paraId="36190C7D" w14:textId="2938F011" w:rsidR="000656C4" w:rsidRDefault="000656C4" w:rsidP="000656C4">
      <w:pPr>
        <w:pStyle w:val="a5"/>
        <w:numPr>
          <w:ilvl w:val="0"/>
          <w:numId w:val="10"/>
        </w:numPr>
        <w:spacing w:after="0" w:line="360" w:lineRule="auto"/>
        <w:ind w:left="0" w:firstLine="709"/>
        <w:rPr>
          <w:rFonts w:ascii="Times New Roman" w:hAnsi="Times New Roman" w:cs="Times New Roman"/>
          <w:sz w:val="28"/>
          <w:szCs w:val="28"/>
        </w:rPr>
      </w:pPr>
      <w:r w:rsidRPr="000656C4">
        <w:rPr>
          <w:rFonts w:ascii="Times New Roman" w:hAnsi="Times New Roman" w:cs="Times New Roman"/>
          <w:sz w:val="28"/>
          <w:szCs w:val="28"/>
        </w:rPr>
        <w:t>Іл. 1. Наслідки ракетного влучання в парк Шевченка навпроти музею. Фото з журналу «Антиквар» – 2022. – № 5-6 (128).</w:t>
      </w:r>
    </w:p>
    <w:p w14:paraId="5468C494" w14:textId="77777777" w:rsidR="000656C4" w:rsidRPr="000656C4" w:rsidRDefault="000656C4" w:rsidP="000656C4">
      <w:pPr>
        <w:pStyle w:val="a5"/>
        <w:numPr>
          <w:ilvl w:val="0"/>
          <w:numId w:val="10"/>
        </w:numPr>
        <w:spacing w:after="0" w:line="360" w:lineRule="auto"/>
        <w:ind w:left="0" w:firstLine="709"/>
        <w:rPr>
          <w:rFonts w:ascii="Times New Roman" w:hAnsi="Times New Roman" w:cs="Times New Roman"/>
          <w:sz w:val="28"/>
          <w:szCs w:val="28"/>
        </w:rPr>
      </w:pPr>
      <w:r w:rsidRPr="000656C4">
        <w:rPr>
          <w:rFonts w:ascii="Times New Roman" w:hAnsi="Times New Roman" w:cs="Times New Roman"/>
          <w:sz w:val="28"/>
          <w:szCs w:val="28"/>
        </w:rPr>
        <w:t>Іл. 2. Наслідки ракетного влучання в парк Шевченка навпроти музею. Фото з журналу «Антиквар» – 2022. – № 5-6 (128).</w:t>
      </w:r>
    </w:p>
    <w:p w14:paraId="6ED6BC45" w14:textId="02F160C3" w:rsidR="000656C4" w:rsidRPr="000656C4" w:rsidRDefault="000656C4" w:rsidP="000656C4">
      <w:pPr>
        <w:pStyle w:val="a5"/>
        <w:numPr>
          <w:ilvl w:val="0"/>
          <w:numId w:val="10"/>
        </w:numPr>
        <w:spacing w:after="0" w:line="360" w:lineRule="auto"/>
        <w:ind w:left="0" w:firstLine="709"/>
        <w:rPr>
          <w:rFonts w:ascii="Times New Roman" w:hAnsi="Times New Roman" w:cs="Times New Roman"/>
          <w:sz w:val="28"/>
          <w:szCs w:val="28"/>
        </w:rPr>
      </w:pPr>
      <w:r w:rsidRPr="000656C4">
        <w:rPr>
          <w:rFonts w:ascii="Times New Roman" w:hAnsi="Times New Roman" w:cs="Times New Roman"/>
          <w:sz w:val="28"/>
          <w:szCs w:val="28"/>
        </w:rPr>
        <w:t xml:space="preserve">Іл. </w:t>
      </w:r>
      <w:r>
        <w:rPr>
          <w:rFonts w:ascii="Times New Roman" w:hAnsi="Times New Roman" w:cs="Times New Roman"/>
          <w:sz w:val="28"/>
          <w:szCs w:val="28"/>
        </w:rPr>
        <w:t>3</w:t>
      </w:r>
      <w:r w:rsidRPr="000656C4">
        <w:rPr>
          <w:rFonts w:ascii="Times New Roman" w:hAnsi="Times New Roman" w:cs="Times New Roman"/>
          <w:sz w:val="28"/>
          <w:szCs w:val="28"/>
        </w:rPr>
        <w:t>. Наслідки ракетного влучання в парк Шевченка навпроти музею. Фото з журналу «Антиквар» – 2022. – № 5-6 (128).</w:t>
      </w:r>
    </w:p>
    <w:p w14:paraId="0D22A1D2" w14:textId="56B745FA" w:rsidR="000656C4" w:rsidRPr="000656C4" w:rsidRDefault="000656C4" w:rsidP="000656C4">
      <w:pPr>
        <w:pStyle w:val="a5"/>
        <w:numPr>
          <w:ilvl w:val="0"/>
          <w:numId w:val="10"/>
        </w:numPr>
        <w:spacing w:after="0" w:line="360" w:lineRule="auto"/>
        <w:ind w:left="0" w:firstLine="709"/>
        <w:rPr>
          <w:rFonts w:ascii="Times New Roman" w:hAnsi="Times New Roman" w:cs="Times New Roman"/>
          <w:sz w:val="28"/>
          <w:szCs w:val="28"/>
        </w:rPr>
      </w:pPr>
      <w:r w:rsidRPr="000656C4">
        <w:rPr>
          <w:rFonts w:ascii="Times New Roman" w:hAnsi="Times New Roman" w:cs="Times New Roman"/>
          <w:sz w:val="28"/>
          <w:szCs w:val="28"/>
        </w:rPr>
        <w:t xml:space="preserve">Іл. </w:t>
      </w:r>
      <w:r>
        <w:rPr>
          <w:rFonts w:ascii="Times New Roman" w:hAnsi="Times New Roman" w:cs="Times New Roman"/>
          <w:sz w:val="28"/>
          <w:szCs w:val="28"/>
        </w:rPr>
        <w:t>4</w:t>
      </w:r>
      <w:r w:rsidRPr="000656C4">
        <w:rPr>
          <w:rFonts w:ascii="Times New Roman" w:hAnsi="Times New Roman" w:cs="Times New Roman"/>
          <w:sz w:val="28"/>
          <w:szCs w:val="28"/>
        </w:rPr>
        <w:t>. Наслідки ракетного влучання в парк Шевченка навпроти музею. Фото з журналу «Антиквар» – 2022. – № 5-6 (128).</w:t>
      </w:r>
    </w:p>
    <w:p w14:paraId="3CA1F9B3" w14:textId="13D24F1D" w:rsidR="000656C4" w:rsidRPr="000656C4" w:rsidRDefault="000656C4" w:rsidP="000656C4">
      <w:pPr>
        <w:pStyle w:val="a5"/>
        <w:numPr>
          <w:ilvl w:val="0"/>
          <w:numId w:val="10"/>
        </w:numPr>
        <w:spacing w:after="0" w:line="360" w:lineRule="auto"/>
        <w:ind w:left="0" w:firstLine="709"/>
        <w:rPr>
          <w:rFonts w:ascii="Times New Roman" w:hAnsi="Times New Roman" w:cs="Times New Roman"/>
          <w:sz w:val="28"/>
          <w:szCs w:val="28"/>
        </w:rPr>
      </w:pPr>
      <w:r w:rsidRPr="000656C4">
        <w:rPr>
          <w:rFonts w:ascii="Times New Roman" w:hAnsi="Times New Roman" w:cs="Times New Roman"/>
          <w:sz w:val="28"/>
          <w:szCs w:val="28"/>
        </w:rPr>
        <w:t>Іл. 5. Сходовий електричний підйомник. Авторське фото.</w:t>
      </w:r>
    </w:p>
    <w:p w14:paraId="028EA9E9" w14:textId="0E48AE8E" w:rsidR="000656C4" w:rsidRPr="000656C4" w:rsidRDefault="000656C4" w:rsidP="000656C4"/>
    <w:p w14:paraId="435295F1" w14:textId="44E1990C" w:rsidR="00814A68" w:rsidRDefault="00814A68" w:rsidP="005F1D00">
      <w:pPr>
        <w:pStyle w:val="1"/>
        <w:ind w:firstLine="709"/>
        <w:rPr>
          <w:rFonts w:cs="Times New Roman"/>
          <w:szCs w:val="28"/>
        </w:rPr>
      </w:pPr>
      <w:bookmarkStart w:id="21" w:name="_Toc198810393"/>
      <w:r w:rsidRPr="005D275E">
        <w:rPr>
          <w:rFonts w:cs="Times New Roman"/>
          <w:szCs w:val="28"/>
        </w:rPr>
        <w:t>ІЛЮСТРАЦІЇ</w:t>
      </w:r>
      <w:bookmarkEnd w:id="21"/>
    </w:p>
    <w:p w14:paraId="7E236150" w14:textId="7E47010D" w:rsidR="007F6CCA" w:rsidRDefault="00332ABB" w:rsidP="007F6CCA">
      <w:r w:rsidRPr="00332ABB">
        <w:rPr>
          <w:noProof/>
        </w:rPr>
        <w:drawing>
          <wp:inline distT="0" distB="0" distL="0" distR="0" wp14:anchorId="0500539A" wp14:editId="584BCAA0">
            <wp:extent cx="3992880" cy="5136447"/>
            <wp:effectExtent l="0" t="0" r="7620" b="7620"/>
            <wp:docPr id="546252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52143" name=""/>
                    <pic:cNvPicPr/>
                  </pic:nvPicPr>
                  <pic:blipFill>
                    <a:blip r:embed="rId15"/>
                    <a:stretch>
                      <a:fillRect/>
                    </a:stretch>
                  </pic:blipFill>
                  <pic:spPr>
                    <a:xfrm>
                      <a:off x="0" y="0"/>
                      <a:ext cx="3996294" cy="5140838"/>
                    </a:xfrm>
                    <a:prstGeom prst="rect">
                      <a:avLst/>
                    </a:prstGeom>
                  </pic:spPr>
                </pic:pic>
              </a:graphicData>
            </a:graphic>
          </wp:inline>
        </w:drawing>
      </w:r>
    </w:p>
    <w:p w14:paraId="0C796BCD" w14:textId="6C69B273" w:rsidR="00BB19D9" w:rsidRPr="000656C4" w:rsidRDefault="00BB19D9" w:rsidP="007F6CCA">
      <w:pPr>
        <w:rPr>
          <w:rFonts w:ascii="Times New Roman" w:hAnsi="Times New Roman" w:cs="Times New Roman"/>
          <w:sz w:val="28"/>
          <w:szCs w:val="28"/>
        </w:rPr>
      </w:pPr>
      <w:bookmarkStart w:id="22" w:name="_Hlk198654721"/>
      <w:r w:rsidRPr="000656C4">
        <w:rPr>
          <w:rFonts w:ascii="Times New Roman" w:hAnsi="Times New Roman" w:cs="Times New Roman"/>
          <w:sz w:val="28"/>
          <w:szCs w:val="28"/>
        </w:rPr>
        <w:lastRenderedPageBreak/>
        <w:t xml:space="preserve">Іл. 1. Наслідки ракетного влучання в парк Шевченка навпроти музею. Фото з журналу «Антиквар» </w:t>
      </w:r>
      <w:r w:rsidR="000656C4" w:rsidRPr="000656C4">
        <w:rPr>
          <w:rFonts w:ascii="Times New Roman" w:hAnsi="Times New Roman" w:cs="Times New Roman"/>
          <w:sz w:val="28"/>
          <w:szCs w:val="28"/>
        </w:rPr>
        <w:t>– 2022. – № 5-6 (128).</w:t>
      </w:r>
    </w:p>
    <w:bookmarkEnd w:id="22"/>
    <w:p w14:paraId="6D850B05" w14:textId="77BCEA9B" w:rsidR="00332ABB" w:rsidRDefault="00332ABB" w:rsidP="007F6CCA">
      <w:r w:rsidRPr="00332ABB">
        <w:rPr>
          <w:noProof/>
        </w:rPr>
        <w:drawing>
          <wp:inline distT="0" distB="0" distL="0" distR="0" wp14:anchorId="5D67BA1E" wp14:editId="5172030A">
            <wp:extent cx="3195393" cy="4480560"/>
            <wp:effectExtent l="0" t="0" r="5080" b="0"/>
            <wp:docPr id="2045331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8134" cy="4484404"/>
                    </a:xfrm>
                    <a:prstGeom prst="rect">
                      <a:avLst/>
                    </a:prstGeom>
                    <a:noFill/>
                    <a:ln>
                      <a:noFill/>
                    </a:ln>
                  </pic:spPr>
                </pic:pic>
              </a:graphicData>
            </a:graphic>
          </wp:inline>
        </w:drawing>
      </w:r>
    </w:p>
    <w:p w14:paraId="5E68888C" w14:textId="40E8AAC0" w:rsidR="000656C4" w:rsidRPr="000656C4" w:rsidRDefault="000656C4" w:rsidP="000656C4">
      <w:pPr>
        <w:rPr>
          <w:rFonts w:ascii="Times New Roman" w:hAnsi="Times New Roman" w:cs="Times New Roman"/>
          <w:sz w:val="28"/>
          <w:szCs w:val="28"/>
        </w:rPr>
      </w:pPr>
      <w:r w:rsidRPr="000656C4">
        <w:rPr>
          <w:rFonts w:ascii="Times New Roman" w:hAnsi="Times New Roman" w:cs="Times New Roman"/>
          <w:sz w:val="28"/>
          <w:szCs w:val="28"/>
        </w:rPr>
        <w:t xml:space="preserve">Іл. </w:t>
      </w:r>
      <w:r>
        <w:rPr>
          <w:rFonts w:ascii="Times New Roman" w:hAnsi="Times New Roman" w:cs="Times New Roman"/>
          <w:sz w:val="28"/>
          <w:szCs w:val="28"/>
        </w:rPr>
        <w:t>2</w:t>
      </w:r>
      <w:r w:rsidRPr="000656C4">
        <w:rPr>
          <w:rFonts w:ascii="Times New Roman" w:hAnsi="Times New Roman" w:cs="Times New Roman"/>
          <w:sz w:val="28"/>
          <w:szCs w:val="28"/>
        </w:rPr>
        <w:t>. Наслідки ракетного влучання в парк Шевченка навпроти музею. Фото з журналу «Антиквар» – 2022. – № 5-6 (128).</w:t>
      </w:r>
    </w:p>
    <w:p w14:paraId="02621C7B" w14:textId="77777777" w:rsidR="000656C4" w:rsidRDefault="000656C4" w:rsidP="007F6CCA"/>
    <w:p w14:paraId="67BC5933" w14:textId="40DEC6CF" w:rsidR="00332ABB" w:rsidRDefault="00332ABB" w:rsidP="007F6CCA">
      <w:r w:rsidRPr="00332ABB">
        <w:rPr>
          <w:noProof/>
        </w:rPr>
        <w:lastRenderedPageBreak/>
        <w:drawing>
          <wp:inline distT="0" distB="0" distL="0" distR="0" wp14:anchorId="75ACCF5A" wp14:editId="0473EE4E">
            <wp:extent cx="3041596" cy="4061460"/>
            <wp:effectExtent l="0" t="0" r="6985" b="0"/>
            <wp:docPr id="19929284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954" cy="4071286"/>
                    </a:xfrm>
                    <a:prstGeom prst="rect">
                      <a:avLst/>
                    </a:prstGeom>
                    <a:noFill/>
                    <a:ln>
                      <a:noFill/>
                    </a:ln>
                  </pic:spPr>
                </pic:pic>
              </a:graphicData>
            </a:graphic>
          </wp:inline>
        </w:drawing>
      </w:r>
    </w:p>
    <w:p w14:paraId="66F394CE" w14:textId="1236ECD6" w:rsidR="000656C4" w:rsidRPr="000656C4" w:rsidRDefault="000656C4" w:rsidP="000656C4">
      <w:pPr>
        <w:rPr>
          <w:rFonts w:ascii="Times New Roman" w:hAnsi="Times New Roman" w:cs="Times New Roman"/>
          <w:sz w:val="28"/>
          <w:szCs w:val="28"/>
        </w:rPr>
      </w:pPr>
      <w:r w:rsidRPr="000656C4">
        <w:rPr>
          <w:rFonts w:ascii="Times New Roman" w:hAnsi="Times New Roman" w:cs="Times New Roman"/>
          <w:sz w:val="28"/>
          <w:szCs w:val="28"/>
        </w:rPr>
        <w:t xml:space="preserve">Іл. </w:t>
      </w:r>
      <w:r>
        <w:rPr>
          <w:rFonts w:ascii="Times New Roman" w:hAnsi="Times New Roman" w:cs="Times New Roman"/>
          <w:sz w:val="28"/>
          <w:szCs w:val="28"/>
        </w:rPr>
        <w:t>3</w:t>
      </w:r>
      <w:r w:rsidRPr="000656C4">
        <w:rPr>
          <w:rFonts w:ascii="Times New Roman" w:hAnsi="Times New Roman" w:cs="Times New Roman"/>
          <w:sz w:val="28"/>
          <w:szCs w:val="28"/>
        </w:rPr>
        <w:t>. Наслідки ракетного влучання в парк Шевченка навпроти музею. Фото з журналу «Антиквар» – 2022. – № 5-6 (128).</w:t>
      </w:r>
    </w:p>
    <w:p w14:paraId="3950AC6D" w14:textId="77777777" w:rsidR="000656C4" w:rsidRDefault="000656C4" w:rsidP="007F6CCA"/>
    <w:p w14:paraId="20912EE4" w14:textId="0954056C" w:rsidR="00332ABB" w:rsidRDefault="00332ABB" w:rsidP="007F6CCA">
      <w:r w:rsidRPr="00332ABB">
        <w:rPr>
          <w:noProof/>
        </w:rPr>
        <w:lastRenderedPageBreak/>
        <w:drawing>
          <wp:inline distT="0" distB="0" distL="0" distR="0" wp14:anchorId="693CB76B" wp14:editId="6EC8E885">
            <wp:extent cx="3025140" cy="4694591"/>
            <wp:effectExtent l="0" t="0" r="3810" b="0"/>
            <wp:docPr id="7237395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6748" cy="4697086"/>
                    </a:xfrm>
                    <a:prstGeom prst="rect">
                      <a:avLst/>
                    </a:prstGeom>
                    <a:noFill/>
                    <a:ln>
                      <a:noFill/>
                    </a:ln>
                  </pic:spPr>
                </pic:pic>
              </a:graphicData>
            </a:graphic>
          </wp:inline>
        </w:drawing>
      </w:r>
    </w:p>
    <w:p w14:paraId="2C54FDF3" w14:textId="45F9F3D6" w:rsidR="000656C4" w:rsidRPr="000656C4" w:rsidRDefault="000656C4" w:rsidP="000656C4">
      <w:pPr>
        <w:rPr>
          <w:rFonts w:ascii="Times New Roman" w:hAnsi="Times New Roman" w:cs="Times New Roman"/>
          <w:sz w:val="28"/>
          <w:szCs w:val="28"/>
        </w:rPr>
      </w:pPr>
      <w:r w:rsidRPr="000656C4">
        <w:rPr>
          <w:rFonts w:ascii="Times New Roman" w:hAnsi="Times New Roman" w:cs="Times New Roman"/>
          <w:sz w:val="28"/>
          <w:szCs w:val="28"/>
        </w:rPr>
        <w:t xml:space="preserve">Іл. </w:t>
      </w:r>
      <w:r>
        <w:rPr>
          <w:rFonts w:ascii="Times New Roman" w:hAnsi="Times New Roman" w:cs="Times New Roman"/>
          <w:sz w:val="28"/>
          <w:szCs w:val="28"/>
        </w:rPr>
        <w:t>4</w:t>
      </w:r>
      <w:r w:rsidRPr="000656C4">
        <w:rPr>
          <w:rFonts w:ascii="Times New Roman" w:hAnsi="Times New Roman" w:cs="Times New Roman"/>
          <w:sz w:val="28"/>
          <w:szCs w:val="28"/>
        </w:rPr>
        <w:t xml:space="preserve">. </w:t>
      </w:r>
      <w:r>
        <w:rPr>
          <w:rFonts w:ascii="Times New Roman" w:hAnsi="Times New Roman" w:cs="Times New Roman"/>
          <w:sz w:val="28"/>
          <w:szCs w:val="28"/>
        </w:rPr>
        <w:t>Дії щодо збереження предметів експозиції музею</w:t>
      </w:r>
      <w:r w:rsidRPr="000656C4">
        <w:rPr>
          <w:rFonts w:ascii="Times New Roman" w:hAnsi="Times New Roman" w:cs="Times New Roman"/>
          <w:sz w:val="28"/>
          <w:szCs w:val="28"/>
        </w:rPr>
        <w:t>. Фото з журналу «Антиквар» – 2022. – № 5-6 (128).</w:t>
      </w:r>
    </w:p>
    <w:p w14:paraId="0B7F43B4" w14:textId="77777777" w:rsidR="000656C4" w:rsidRDefault="000656C4" w:rsidP="007F6CCA"/>
    <w:p w14:paraId="74E942E7" w14:textId="031B984C" w:rsidR="00627220" w:rsidRDefault="00BB19D9" w:rsidP="007F6CCA">
      <w:r>
        <w:rPr>
          <w:noProof/>
        </w:rPr>
        <w:lastRenderedPageBreak/>
        <w:drawing>
          <wp:inline distT="0" distB="0" distL="0" distR="0" wp14:anchorId="43B1CA11" wp14:editId="7621E9FB">
            <wp:extent cx="5939790" cy="4455160"/>
            <wp:effectExtent l="0" t="635" r="3175" b="3175"/>
            <wp:docPr id="19037194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939790" cy="4455160"/>
                    </a:xfrm>
                    <a:prstGeom prst="rect">
                      <a:avLst/>
                    </a:prstGeom>
                    <a:noFill/>
                    <a:ln>
                      <a:noFill/>
                    </a:ln>
                  </pic:spPr>
                </pic:pic>
              </a:graphicData>
            </a:graphic>
          </wp:inline>
        </w:drawing>
      </w:r>
    </w:p>
    <w:p w14:paraId="210C28B1" w14:textId="246D4146" w:rsidR="000656C4" w:rsidRPr="000656C4" w:rsidRDefault="000656C4" w:rsidP="000656C4">
      <w:pPr>
        <w:rPr>
          <w:rFonts w:ascii="Times New Roman" w:hAnsi="Times New Roman" w:cs="Times New Roman"/>
          <w:sz w:val="28"/>
          <w:szCs w:val="28"/>
        </w:rPr>
      </w:pPr>
      <w:r w:rsidRPr="000656C4">
        <w:rPr>
          <w:rFonts w:ascii="Times New Roman" w:hAnsi="Times New Roman" w:cs="Times New Roman"/>
          <w:sz w:val="28"/>
          <w:szCs w:val="28"/>
        </w:rPr>
        <w:t xml:space="preserve">Іл. </w:t>
      </w:r>
      <w:r>
        <w:rPr>
          <w:rFonts w:ascii="Times New Roman" w:hAnsi="Times New Roman" w:cs="Times New Roman"/>
          <w:sz w:val="28"/>
          <w:szCs w:val="28"/>
        </w:rPr>
        <w:t>5</w:t>
      </w:r>
      <w:r w:rsidRPr="000656C4">
        <w:rPr>
          <w:rFonts w:ascii="Times New Roman" w:hAnsi="Times New Roman" w:cs="Times New Roman"/>
          <w:sz w:val="28"/>
          <w:szCs w:val="28"/>
        </w:rPr>
        <w:t xml:space="preserve">. </w:t>
      </w:r>
      <w:r>
        <w:rPr>
          <w:rFonts w:ascii="Times New Roman" w:hAnsi="Times New Roman" w:cs="Times New Roman"/>
          <w:sz w:val="28"/>
          <w:szCs w:val="28"/>
        </w:rPr>
        <w:t>Сходовий електричний підйомник. Авторське фото.</w:t>
      </w:r>
    </w:p>
    <w:p w14:paraId="476D1F74" w14:textId="6AE79E27" w:rsidR="00BB19D9" w:rsidRPr="007F6CCA" w:rsidRDefault="00BB19D9" w:rsidP="007F6CCA"/>
    <w:p w14:paraId="6E52B941" w14:textId="77777777" w:rsidR="000656C4" w:rsidRDefault="000656C4">
      <w:pPr>
        <w:rPr>
          <w:rFonts w:ascii="Times New Roman" w:eastAsiaTheme="majorEastAsia" w:hAnsi="Times New Roman" w:cs="Times New Roman"/>
          <w:sz w:val="28"/>
          <w:szCs w:val="28"/>
        </w:rPr>
      </w:pPr>
      <w:r>
        <w:rPr>
          <w:rFonts w:cs="Times New Roman"/>
          <w:szCs w:val="28"/>
        </w:rPr>
        <w:br w:type="page"/>
      </w:r>
    </w:p>
    <w:p w14:paraId="6540AF49" w14:textId="3A767AD3" w:rsidR="00814A68" w:rsidRPr="00D9087A" w:rsidRDefault="00814A68" w:rsidP="005F1D00">
      <w:pPr>
        <w:pStyle w:val="1"/>
        <w:ind w:firstLine="709"/>
        <w:rPr>
          <w:rFonts w:cs="Times New Roman"/>
          <w:szCs w:val="28"/>
          <w:lang w:val="ru-RU"/>
        </w:rPr>
      </w:pPr>
      <w:bookmarkStart w:id="23" w:name="_Toc198810394"/>
      <w:r w:rsidRPr="005D275E">
        <w:rPr>
          <w:rFonts w:cs="Times New Roman"/>
          <w:szCs w:val="28"/>
        </w:rPr>
        <w:lastRenderedPageBreak/>
        <w:t>ДОДАТКИ</w:t>
      </w:r>
      <w:bookmarkEnd w:id="23"/>
    </w:p>
    <w:p w14:paraId="761CBDC9" w14:textId="70292821" w:rsidR="00AE4E28" w:rsidRPr="005D275E" w:rsidRDefault="00AE4E28"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Додаток 1</w:t>
      </w:r>
    </w:p>
    <w:p w14:paraId="47A9BA36" w14:textId="77777777" w:rsidR="00AE4E28" w:rsidRPr="005D275E" w:rsidRDefault="00AE4E28" w:rsidP="005F1D00">
      <w:pPr>
        <w:spacing w:after="0" w:line="360" w:lineRule="auto"/>
        <w:ind w:firstLine="709"/>
        <w:jc w:val="both"/>
        <w:rPr>
          <w:rFonts w:ascii="Times New Roman" w:hAnsi="Times New Roman" w:cs="Times New Roman"/>
          <w:sz w:val="28"/>
          <w:szCs w:val="28"/>
        </w:rPr>
      </w:pPr>
    </w:p>
    <w:p w14:paraId="55597C90" w14:textId="1DA4CF55" w:rsidR="00AE4E28" w:rsidRDefault="00AE4E28" w:rsidP="005F1D00">
      <w:pPr>
        <w:spacing w:after="0" w:line="360" w:lineRule="auto"/>
        <w:ind w:firstLine="709"/>
        <w:rPr>
          <w:rFonts w:ascii="Times New Roman" w:hAnsi="Times New Roman" w:cs="Times New Roman"/>
          <w:sz w:val="28"/>
          <w:szCs w:val="28"/>
        </w:rPr>
      </w:pPr>
      <w:r w:rsidRPr="005D275E">
        <w:rPr>
          <w:rFonts w:ascii="Times New Roman" w:hAnsi="Times New Roman" w:cs="Times New Roman"/>
          <w:sz w:val="28"/>
          <w:szCs w:val="28"/>
        </w:rPr>
        <w:t>31 жовтня 2023 року</w:t>
      </w:r>
      <w:r w:rsidRPr="005D275E">
        <w:rPr>
          <w:rFonts w:ascii="Times New Roman" w:hAnsi="Times New Roman" w:cs="Times New Roman"/>
          <w:sz w:val="28"/>
          <w:szCs w:val="28"/>
        </w:rPr>
        <w:br/>
        <w:t>Пишу роботи сьогодні, у воєнний час. Я ніколи вже не стану таким, як був. Працюю, пишу, щоб не загасити себе, щоб не дати згаснути іншим: близьким, рідним, друзям. Пишу те, що заряджає позитивом на переможне майбутнє. Картини – це пам’ятка про те, що я відчуваю під час війни. Як не зламатись? Не згаснути? </w:t>
      </w:r>
      <w:r w:rsidRPr="005D275E">
        <w:rPr>
          <w:rFonts w:ascii="Times New Roman" w:hAnsi="Times New Roman" w:cs="Times New Roman"/>
          <w:sz w:val="28"/>
          <w:szCs w:val="28"/>
        </w:rPr>
        <w:br/>
        <w:t>Мої роботи – згадка, пам’ять воєнних буднів для себе, глядача, історії. Я рятувався працею над картинами від панічного жаху перед війною, всесвітнім вибухом і кінцем усього людяного. Виставка «Літопис сьогодення» - це особистий щоденник про війну, про нас – митців – у 2022-2023 роках.</w:t>
      </w:r>
      <w:r w:rsidRPr="005D275E">
        <w:rPr>
          <w:rFonts w:ascii="Times New Roman" w:hAnsi="Times New Roman" w:cs="Times New Roman"/>
          <w:sz w:val="28"/>
          <w:szCs w:val="28"/>
        </w:rPr>
        <w:br/>
      </w:r>
      <w:r w:rsidRPr="005D275E">
        <w:rPr>
          <w:rFonts w:ascii="Times New Roman" w:hAnsi="Times New Roman" w:cs="Times New Roman"/>
          <w:sz w:val="28"/>
          <w:szCs w:val="28"/>
        </w:rPr>
        <w:br/>
        <w:t>Лютий, березень, квітень 2022 року</w:t>
      </w:r>
      <w:r w:rsidRPr="005D275E">
        <w:rPr>
          <w:rFonts w:ascii="Times New Roman" w:hAnsi="Times New Roman" w:cs="Times New Roman"/>
          <w:sz w:val="28"/>
          <w:szCs w:val="28"/>
        </w:rPr>
        <w:br/>
        <w:t>Я провів у Києві, в лісі, зі своїми синами. Ми допомагали військовим ЗСУ, будували інженерні споруди, боронили свій рідний Лісовий масив. Я вже став забувати запах олійних фарб та вигляд пензлів.</w:t>
      </w:r>
      <w:r w:rsidRPr="005D275E">
        <w:rPr>
          <w:rFonts w:ascii="Times New Roman" w:hAnsi="Times New Roman" w:cs="Times New Roman"/>
          <w:sz w:val="28"/>
          <w:szCs w:val="28"/>
        </w:rPr>
        <w:br/>
      </w:r>
      <w:r w:rsidRPr="005D275E">
        <w:rPr>
          <w:rFonts w:ascii="Times New Roman" w:hAnsi="Times New Roman" w:cs="Times New Roman"/>
          <w:sz w:val="28"/>
          <w:szCs w:val="28"/>
        </w:rPr>
        <w:br/>
        <w:t>Кінець квітня 2022 року</w:t>
      </w:r>
      <w:r w:rsidRPr="005D275E">
        <w:rPr>
          <w:rFonts w:ascii="Times New Roman" w:hAnsi="Times New Roman" w:cs="Times New Roman"/>
          <w:sz w:val="28"/>
          <w:szCs w:val="28"/>
        </w:rPr>
        <w:br/>
        <w:t>Коли ЗСУ знищили і вибили ворога з Київської, Чернігівської, Сумської областей, зміг зробити перший подих повітря, я випірнув із темряви глибини. І вдома на кухні пробував починати писати перші свої роботи під час війни. Під гул повітряних тривог. Перші роботи того періоду: «Травень 2022й», «Києве мій 2022» і «Прапор».</w:t>
      </w:r>
    </w:p>
    <w:p w14:paraId="20903072" w14:textId="77777777" w:rsidR="00043C16" w:rsidRPr="005D275E" w:rsidRDefault="00043C16" w:rsidP="005F1D00">
      <w:pPr>
        <w:spacing w:after="0" w:line="360" w:lineRule="auto"/>
        <w:ind w:firstLine="709"/>
        <w:rPr>
          <w:rFonts w:ascii="Times New Roman" w:hAnsi="Times New Roman" w:cs="Times New Roman"/>
          <w:sz w:val="28"/>
          <w:szCs w:val="28"/>
        </w:rPr>
      </w:pPr>
    </w:p>
    <w:p w14:paraId="6FD42BFE" w14:textId="77777777" w:rsidR="00357C46" w:rsidRDefault="00357C46">
      <w:pPr>
        <w:rPr>
          <w:rFonts w:ascii="Times New Roman" w:hAnsi="Times New Roman" w:cs="Times New Roman"/>
          <w:sz w:val="28"/>
          <w:szCs w:val="28"/>
        </w:rPr>
      </w:pPr>
      <w:r>
        <w:rPr>
          <w:rFonts w:ascii="Times New Roman" w:hAnsi="Times New Roman" w:cs="Times New Roman"/>
          <w:sz w:val="28"/>
          <w:szCs w:val="28"/>
        </w:rPr>
        <w:br w:type="page"/>
      </w:r>
    </w:p>
    <w:p w14:paraId="3E546A1C" w14:textId="292AEB05" w:rsidR="00357C46" w:rsidRDefault="00043C16" w:rsidP="00357C46">
      <w:pPr>
        <w:ind w:firstLine="709"/>
        <w:rPr>
          <w:rFonts w:ascii="Times New Roman" w:hAnsi="Times New Roman" w:cs="Times New Roman"/>
          <w:sz w:val="28"/>
          <w:szCs w:val="28"/>
        </w:rPr>
      </w:pPr>
      <w:r>
        <w:rPr>
          <w:rFonts w:ascii="Times New Roman" w:hAnsi="Times New Roman" w:cs="Times New Roman"/>
          <w:sz w:val="28"/>
          <w:szCs w:val="28"/>
        </w:rPr>
        <w:lastRenderedPageBreak/>
        <w:t>Додаток 2</w:t>
      </w:r>
    </w:p>
    <w:p w14:paraId="0E6A6A5E" w14:textId="6C1A0C3D" w:rsidR="00043C16" w:rsidRPr="00AE4E28"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2016</w:t>
      </w:r>
    </w:p>
    <w:tbl>
      <w:tblPr>
        <w:tblStyle w:val="a6"/>
        <w:tblpPr w:leftFromText="180" w:rightFromText="180" w:vertAnchor="page" w:horzAnchor="margin" w:tblpY="5053"/>
        <w:tblW w:w="0" w:type="auto"/>
        <w:tblLook w:val="04A0" w:firstRow="1" w:lastRow="0" w:firstColumn="1" w:lastColumn="0" w:noHBand="0" w:noVBand="1"/>
      </w:tblPr>
      <w:tblGrid>
        <w:gridCol w:w="558"/>
        <w:gridCol w:w="5656"/>
        <w:gridCol w:w="3130"/>
      </w:tblGrid>
      <w:tr w:rsidR="00043C16" w:rsidRPr="006F14FE" w14:paraId="6DFD067D" w14:textId="77777777" w:rsidTr="00043C16">
        <w:tc>
          <w:tcPr>
            <w:tcW w:w="562" w:type="dxa"/>
          </w:tcPr>
          <w:p w14:paraId="19920DF5" w14:textId="77777777" w:rsidR="00043C16" w:rsidRPr="006F14FE" w:rsidRDefault="00043C16" w:rsidP="00357C46">
            <w:pPr>
              <w:spacing w:line="360" w:lineRule="auto"/>
              <w:rPr>
                <w:rFonts w:ascii="Times New Roman" w:hAnsi="Times New Roman" w:cs="Times New Roman"/>
                <w:sz w:val="28"/>
                <w:szCs w:val="28"/>
              </w:rPr>
            </w:pPr>
            <w:bookmarkStart w:id="24" w:name="_Hlk197339057"/>
            <w:r w:rsidRPr="006F14FE">
              <w:rPr>
                <w:rFonts w:ascii="Times New Roman" w:hAnsi="Times New Roman" w:cs="Times New Roman"/>
                <w:sz w:val="28"/>
                <w:szCs w:val="28"/>
              </w:rPr>
              <w:t>№</w:t>
            </w:r>
          </w:p>
        </w:tc>
        <w:tc>
          <w:tcPr>
            <w:tcW w:w="5857" w:type="dxa"/>
          </w:tcPr>
          <w:p w14:paraId="132E3CCF"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Назва</w:t>
            </w:r>
          </w:p>
        </w:tc>
        <w:tc>
          <w:tcPr>
            <w:tcW w:w="3210" w:type="dxa"/>
          </w:tcPr>
          <w:p w14:paraId="6FDF8BA4"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Кількість творів</w:t>
            </w:r>
          </w:p>
        </w:tc>
      </w:tr>
      <w:tr w:rsidR="00043C16" w:rsidRPr="006F14FE" w14:paraId="6E07DD8E" w14:textId="77777777" w:rsidTr="00043C16">
        <w:tc>
          <w:tcPr>
            <w:tcW w:w="562" w:type="dxa"/>
          </w:tcPr>
          <w:p w14:paraId="1EEEE99D"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w:t>
            </w:r>
          </w:p>
        </w:tc>
        <w:tc>
          <w:tcPr>
            <w:tcW w:w="5857" w:type="dxa"/>
          </w:tcPr>
          <w:p w14:paraId="4E84FDC8" w14:textId="51DDC86E"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 xml:space="preserve">Інна </w:t>
            </w:r>
            <w:r>
              <w:rPr>
                <w:rFonts w:ascii="Times New Roman" w:hAnsi="Times New Roman" w:cs="Times New Roman"/>
                <w:sz w:val="28"/>
                <w:szCs w:val="28"/>
              </w:rPr>
              <w:t>Х</w:t>
            </w:r>
            <w:r w:rsidRPr="006F14FE">
              <w:rPr>
                <w:rFonts w:ascii="Times New Roman" w:hAnsi="Times New Roman" w:cs="Times New Roman"/>
                <w:sz w:val="28"/>
                <w:szCs w:val="28"/>
              </w:rPr>
              <w:t>асілева. Твори з колекції Івана Ступницького</w:t>
            </w:r>
          </w:p>
        </w:tc>
        <w:tc>
          <w:tcPr>
            <w:tcW w:w="3210" w:type="dxa"/>
          </w:tcPr>
          <w:p w14:paraId="5F08C203" w14:textId="09A9CDAD"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Гр</w:t>
            </w:r>
            <w:r w:rsidR="00337ACB">
              <w:rPr>
                <w:rFonts w:ascii="Times New Roman" w:hAnsi="Times New Roman" w:cs="Times New Roman"/>
                <w:sz w:val="28"/>
                <w:szCs w:val="28"/>
              </w:rPr>
              <w:t>афіка</w:t>
            </w:r>
            <w:r w:rsidRPr="006F14FE">
              <w:rPr>
                <w:rFonts w:ascii="Times New Roman" w:hAnsi="Times New Roman" w:cs="Times New Roman"/>
                <w:sz w:val="28"/>
                <w:szCs w:val="28"/>
              </w:rPr>
              <w:t xml:space="preserve"> 10</w:t>
            </w:r>
          </w:p>
        </w:tc>
      </w:tr>
      <w:tr w:rsidR="00043C16" w:rsidRPr="006F14FE" w14:paraId="0C358A71" w14:textId="77777777" w:rsidTr="00043C16">
        <w:tc>
          <w:tcPr>
            <w:tcW w:w="562" w:type="dxa"/>
          </w:tcPr>
          <w:p w14:paraId="3ECB8314"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2</w:t>
            </w:r>
          </w:p>
        </w:tc>
        <w:tc>
          <w:tcPr>
            <w:tcW w:w="5857" w:type="dxa"/>
          </w:tcPr>
          <w:p w14:paraId="20705EB9"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Худшкола. Олександр Бабак. Володимир Будніков.Влада Ралко</w:t>
            </w:r>
          </w:p>
        </w:tc>
        <w:tc>
          <w:tcPr>
            <w:tcW w:w="3210" w:type="dxa"/>
          </w:tcPr>
          <w:p w14:paraId="11EEAB7D" w14:textId="20B2B7AA"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sidR="00337ACB">
              <w:rPr>
                <w:rFonts w:ascii="Times New Roman" w:hAnsi="Times New Roman" w:cs="Times New Roman"/>
                <w:sz w:val="28"/>
                <w:szCs w:val="28"/>
              </w:rPr>
              <w:t>ивопис</w:t>
            </w:r>
            <w:r w:rsidRPr="006F14FE">
              <w:rPr>
                <w:rFonts w:ascii="Times New Roman" w:hAnsi="Times New Roman" w:cs="Times New Roman"/>
                <w:sz w:val="28"/>
                <w:szCs w:val="28"/>
              </w:rPr>
              <w:t xml:space="preserve"> 14, ф</w:t>
            </w:r>
            <w:r w:rsidR="00337ACB">
              <w:rPr>
                <w:rFonts w:ascii="Times New Roman" w:hAnsi="Times New Roman" w:cs="Times New Roman"/>
                <w:sz w:val="28"/>
                <w:szCs w:val="28"/>
              </w:rPr>
              <w:t>ото</w:t>
            </w:r>
            <w:r w:rsidRPr="006F14FE">
              <w:rPr>
                <w:rFonts w:ascii="Times New Roman" w:hAnsi="Times New Roman" w:cs="Times New Roman"/>
                <w:sz w:val="28"/>
                <w:szCs w:val="28"/>
              </w:rPr>
              <w:t>друк 3, кн</w:t>
            </w:r>
            <w:r w:rsidR="00337ACB">
              <w:rPr>
                <w:rFonts w:ascii="Times New Roman" w:hAnsi="Times New Roman" w:cs="Times New Roman"/>
                <w:sz w:val="28"/>
                <w:szCs w:val="28"/>
              </w:rPr>
              <w:t>иг</w:t>
            </w:r>
            <w:r w:rsidRPr="006F14FE">
              <w:rPr>
                <w:rFonts w:ascii="Times New Roman" w:hAnsi="Times New Roman" w:cs="Times New Roman"/>
                <w:sz w:val="28"/>
                <w:szCs w:val="28"/>
              </w:rPr>
              <w:t xml:space="preserve"> 3</w:t>
            </w:r>
          </w:p>
        </w:tc>
      </w:tr>
      <w:tr w:rsidR="00043C16" w:rsidRPr="006F14FE" w14:paraId="691FA6FE" w14:textId="77777777" w:rsidTr="00043C16">
        <w:tc>
          <w:tcPr>
            <w:tcW w:w="562" w:type="dxa"/>
          </w:tcPr>
          <w:p w14:paraId="7D0CD515"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3</w:t>
            </w:r>
          </w:p>
        </w:tc>
        <w:tc>
          <w:tcPr>
            <w:tcW w:w="5857" w:type="dxa"/>
          </w:tcPr>
          <w:p w14:paraId="70578422"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Натюрморт. Nature morte. Still life. Живопис, графіка з колекції музею.</w:t>
            </w:r>
          </w:p>
        </w:tc>
        <w:tc>
          <w:tcPr>
            <w:tcW w:w="3210" w:type="dxa"/>
          </w:tcPr>
          <w:p w14:paraId="6874EFC7" w14:textId="72D43AD0"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sidR="00337ACB">
              <w:rPr>
                <w:rFonts w:ascii="Times New Roman" w:hAnsi="Times New Roman" w:cs="Times New Roman"/>
                <w:sz w:val="28"/>
                <w:szCs w:val="28"/>
              </w:rPr>
              <w:t>ивопис</w:t>
            </w:r>
            <w:r w:rsidRPr="006F14FE">
              <w:rPr>
                <w:rFonts w:ascii="Times New Roman" w:hAnsi="Times New Roman" w:cs="Times New Roman"/>
                <w:sz w:val="28"/>
                <w:szCs w:val="28"/>
              </w:rPr>
              <w:t xml:space="preserve"> 54, гр</w:t>
            </w:r>
            <w:r w:rsidR="00337ACB">
              <w:rPr>
                <w:rFonts w:ascii="Times New Roman" w:hAnsi="Times New Roman" w:cs="Times New Roman"/>
                <w:sz w:val="28"/>
                <w:szCs w:val="28"/>
              </w:rPr>
              <w:t>афіка</w:t>
            </w:r>
            <w:r w:rsidRPr="006F14FE">
              <w:rPr>
                <w:rFonts w:ascii="Times New Roman" w:hAnsi="Times New Roman" w:cs="Times New Roman"/>
                <w:sz w:val="28"/>
                <w:szCs w:val="28"/>
              </w:rPr>
              <w:t xml:space="preserve"> 35, бр</w:t>
            </w:r>
            <w:r>
              <w:rPr>
                <w:rFonts w:ascii="Times New Roman" w:hAnsi="Times New Roman" w:cs="Times New Roman"/>
                <w:sz w:val="28"/>
                <w:szCs w:val="28"/>
              </w:rPr>
              <w:t>онза</w:t>
            </w:r>
            <w:r w:rsidRPr="006F14FE">
              <w:rPr>
                <w:rFonts w:ascii="Times New Roman" w:hAnsi="Times New Roman" w:cs="Times New Roman"/>
                <w:sz w:val="28"/>
                <w:szCs w:val="28"/>
              </w:rPr>
              <w:t xml:space="preserve"> 1, м</w:t>
            </w:r>
            <w:r>
              <w:rPr>
                <w:rFonts w:ascii="Times New Roman" w:hAnsi="Times New Roman" w:cs="Times New Roman"/>
                <w:sz w:val="28"/>
                <w:szCs w:val="28"/>
              </w:rPr>
              <w:t>еблі</w:t>
            </w:r>
            <w:r w:rsidRPr="006F14FE">
              <w:rPr>
                <w:rFonts w:ascii="Times New Roman" w:hAnsi="Times New Roman" w:cs="Times New Roman"/>
                <w:sz w:val="28"/>
                <w:szCs w:val="28"/>
              </w:rPr>
              <w:t xml:space="preserve"> 2</w:t>
            </w:r>
          </w:p>
        </w:tc>
      </w:tr>
      <w:tr w:rsidR="00043C16" w:rsidRPr="006F14FE" w14:paraId="0AB437A3" w14:textId="77777777" w:rsidTr="00043C16">
        <w:tc>
          <w:tcPr>
            <w:tcW w:w="562" w:type="dxa"/>
          </w:tcPr>
          <w:p w14:paraId="7E564838"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4</w:t>
            </w:r>
          </w:p>
        </w:tc>
        <w:tc>
          <w:tcPr>
            <w:tcW w:w="5857" w:type="dxa"/>
          </w:tcPr>
          <w:p w14:paraId="4F1D8667"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Malerei. Абстрактний експресіонізм Леоніда Колодницького</w:t>
            </w:r>
          </w:p>
        </w:tc>
        <w:tc>
          <w:tcPr>
            <w:tcW w:w="3210" w:type="dxa"/>
          </w:tcPr>
          <w:p w14:paraId="3AB9F336" w14:textId="28B1CAAE"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sidR="00337ACB">
              <w:rPr>
                <w:rFonts w:ascii="Times New Roman" w:hAnsi="Times New Roman" w:cs="Times New Roman"/>
                <w:sz w:val="28"/>
                <w:szCs w:val="28"/>
              </w:rPr>
              <w:t>ивопис</w:t>
            </w:r>
            <w:r w:rsidRPr="006F14FE">
              <w:rPr>
                <w:rFonts w:ascii="Times New Roman" w:hAnsi="Times New Roman" w:cs="Times New Roman"/>
                <w:sz w:val="28"/>
                <w:szCs w:val="28"/>
              </w:rPr>
              <w:t xml:space="preserve"> 8</w:t>
            </w:r>
          </w:p>
        </w:tc>
      </w:tr>
      <w:tr w:rsidR="00043C16" w:rsidRPr="006F14FE" w14:paraId="5864383B" w14:textId="77777777" w:rsidTr="00043C16">
        <w:tc>
          <w:tcPr>
            <w:tcW w:w="562" w:type="dxa"/>
          </w:tcPr>
          <w:p w14:paraId="3EC71399"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5</w:t>
            </w:r>
          </w:p>
        </w:tc>
        <w:tc>
          <w:tcPr>
            <w:tcW w:w="5857" w:type="dxa"/>
          </w:tcPr>
          <w:p w14:paraId="7647B4F0"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Д.Л. Сигалов (1894-1985) – киянин, колекціонер, даритель</w:t>
            </w:r>
          </w:p>
        </w:tc>
        <w:tc>
          <w:tcPr>
            <w:tcW w:w="3210" w:type="dxa"/>
          </w:tcPr>
          <w:p w14:paraId="37F54BA8" w14:textId="25AAE861" w:rsidR="00043C16" w:rsidRPr="006F14FE" w:rsidRDefault="00337ACB"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10,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21</w:t>
            </w:r>
          </w:p>
        </w:tc>
      </w:tr>
      <w:tr w:rsidR="00043C16" w:rsidRPr="006F14FE" w14:paraId="7F54F598" w14:textId="77777777" w:rsidTr="00043C16">
        <w:tc>
          <w:tcPr>
            <w:tcW w:w="562" w:type="dxa"/>
          </w:tcPr>
          <w:p w14:paraId="17CE2539"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6</w:t>
            </w:r>
          </w:p>
        </w:tc>
        <w:tc>
          <w:tcPr>
            <w:tcW w:w="5857" w:type="dxa"/>
          </w:tcPr>
          <w:p w14:paraId="5A76C3DD"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Сади Срібного віку (з фондів музею)</w:t>
            </w:r>
          </w:p>
        </w:tc>
        <w:tc>
          <w:tcPr>
            <w:tcW w:w="3210" w:type="dxa"/>
          </w:tcPr>
          <w:p w14:paraId="1944CC0E" w14:textId="72D8EC71" w:rsidR="00043C16" w:rsidRPr="006F14FE" w:rsidRDefault="00337ACB"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18,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1,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59, м</w:t>
            </w:r>
            <w:r>
              <w:rPr>
                <w:rFonts w:ascii="Times New Roman" w:hAnsi="Times New Roman" w:cs="Times New Roman"/>
                <w:sz w:val="28"/>
                <w:szCs w:val="28"/>
              </w:rPr>
              <w:t>еблі</w:t>
            </w:r>
            <w:r w:rsidR="00043C16" w:rsidRPr="006F14FE">
              <w:rPr>
                <w:rFonts w:ascii="Times New Roman" w:hAnsi="Times New Roman" w:cs="Times New Roman"/>
                <w:sz w:val="28"/>
                <w:szCs w:val="28"/>
              </w:rPr>
              <w:t xml:space="preserve"> 2, </w:t>
            </w:r>
            <w:r w:rsidR="002C5B82">
              <w:rPr>
                <w:rFonts w:ascii="Times New Roman" w:hAnsi="Times New Roman" w:cs="Times New Roman"/>
                <w:sz w:val="28"/>
                <w:szCs w:val="28"/>
              </w:rPr>
              <w:t>декоративно-прикладне мистецтво</w:t>
            </w:r>
            <w:r w:rsidR="00043C16" w:rsidRPr="006F14FE">
              <w:rPr>
                <w:rFonts w:ascii="Times New Roman" w:hAnsi="Times New Roman" w:cs="Times New Roman"/>
                <w:sz w:val="28"/>
                <w:szCs w:val="28"/>
              </w:rPr>
              <w:t xml:space="preserve"> 1</w:t>
            </w:r>
          </w:p>
        </w:tc>
      </w:tr>
      <w:tr w:rsidR="00043C16" w:rsidRPr="006F14FE" w14:paraId="198D5E57" w14:textId="77777777" w:rsidTr="00043C16">
        <w:tc>
          <w:tcPr>
            <w:tcW w:w="562" w:type="dxa"/>
          </w:tcPr>
          <w:p w14:paraId="795ED77A"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7</w:t>
            </w:r>
          </w:p>
        </w:tc>
        <w:tc>
          <w:tcPr>
            <w:tcW w:w="5857" w:type="dxa"/>
          </w:tcPr>
          <w:p w14:paraId="467D6EE9"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«Протиставлення – Протистояння» О. Іванюк, Н. Корф-Іванюк. У межах проєкту «Сучасне мистецтво в класичному музеї»</w:t>
            </w:r>
          </w:p>
        </w:tc>
        <w:tc>
          <w:tcPr>
            <w:tcW w:w="3210" w:type="dxa"/>
          </w:tcPr>
          <w:p w14:paraId="5514C9C5" w14:textId="2E15E95E" w:rsidR="00043C16" w:rsidRPr="006F14FE" w:rsidRDefault="00337ACB"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w:t>
            </w:r>
          </w:p>
        </w:tc>
      </w:tr>
      <w:tr w:rsidR="00043C16" w:rsidRPr="006F14FE" w14:paraId="4844FAB7" w14:textId="77777777" w:rsidTr="00043C16">
        <w:tc>
          <w:tcPr>
            <w:tcW w:w="562" w:type="dxa"/>
          </w:tcPr>
          <w:p w14:paraId="5F68E5ED"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8</w:t>
            </w:r>
          </w:p>
        </w:tc>
        <w:tc>
          <w:tcPr>
            <w:tcW w:w="5857" w:type="dxa"/>
          </w:tcPr>
          <w:p w14:paraId="5649A963"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«В єдиному просторі. Мистецтво 1970-1980-х років з колекції музею» У межах проєкту «Реалізми ХХ ст.»</w:t>
            </w:r>
          </w:p>
        </w:tc>
        <w:tc>
          <w:tcPr>
            <w:tcW w:w="3210" w:type="dxa"/>
          </w:tcPr>
          <w:p w14:paraId="62F41135" w14:textId="6FF8D0BD"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56,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4</w:t>
            </w:r>
          </w:p>
        </w:tc>
      </w:tr>
      <w:tr w:rsidR="00043C16" w:rsidRPr="006F14FE" w14:paraId="1771F436" w14:textId="77777777" w:rsidTr="00043C16">
        <w:tc>
          <w:tcPr>
            <w:tcW w:w="562" w:type="dxa"/>
          </w:tcPr>
          <w:p w14:paraId="19531DDE"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9</w:t>
            </w:r>
          </w:p>
        </w:tc>
        <w:tc>
          <w:tcPr>
            <w:tcW w:w="5857" w:type="dxa"/>
          </w:tcPr>
          <w:p w14:paraId="24AD89E5"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«Врятований шедевр Іллі Рєпіна»</w:t>
            </w:r>
          </w:p>
        </w:tc>
        <w:tc>
          <w:tcPr>
            <w:tcW w:w="3210" w:type="dxa"/>
          </w:tcPr>
          <w:p w14:paraId="308FCB2B" w14:textId="2443A04D"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w:t>
            </w:r>
          </w:p>
        </w:tc>
      </w:tr>
      <w:tr w:rsidR="00043C16" w:rsidRPr="006F14FE" w14:paraId="0FCA7672" w14:textId="77777777" w:rsidTr="00043C16">
        <w:tc>
          <w:tcPr>
            <w:tcW w:w="562" w:type="dxa"/>
          </w:tcPr>
          <w:p w14:paraId="09B268F4"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10</w:t>
            </w:r>
          </w:p>
        </w:tc>
        <w:tc>
          <w:tcPr>
            <w:tcW w:w="5857" w:type="dxa"/>
          </w:tcPr>
          <w:p w14:paraId="1C7107FF"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Віктор Корольчук. Живопис. Ретроспектива</w:t>
            </w:r>
          </w:p>
        </w:tc>
        <w:tc>
          <w:tcPr>
            <w:tcW w:w="3210" w:type="dxa"/>
          </w:tcPr>
          <w:p w14:paraId="374C93AF" w14:textId="2A5C8D4D"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56</w:t>
            </w:r>
          </w:p>
        </w:tc>
      </w:tr>
      <w:tr w:rsidR="00043C16" w:rsidRPr="006F14FE" w14:paraId="0ED64EAF" w14:textId="77777777" w:rsidTr="00043C16">
        <w:tc>
          <w:tcPr>
            <w:tcW w:w="562" w:type="dxa"/>
          </w:tcPr>
          <w:p w14:paraId="652EAD08"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lastRenderedPageBreak/>
              <w:t>11</w:t>
            </w:r>
          </w:p>
        </w:tc>
        <w:tc>
          <w:tcPr>
            <w:tcW w:w="5857" w:type="dxa"/>
          </w:tcPr>
          <w:p w14:paraId="4AB0FFE5"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Любов і картини в рамах. Роман Жук. Живопис</w:t>
            </w:r>
          </w:p>
        </w:tc>
        <w:tc>
          <w:tcPr>
            <w:tcW w:w="3210" w:type="dxa"/>
          </w:tcPr>
          <w:p w14:paraId="0355D4EE" w14:textId="709B7074"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28,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18, об’єкт 4, фото 1</w:t>
            </w:r>
          </w:p>
        </w:tc>
      </w:tr>
      <w:tr w:rsidR="00043C16" w:rsidRPr="006F14FE" w14:paraId="0D499DCF" w14:textId="77777777" w:rsidTr="00043C16">
        <w:tc>
          <w:tcPr>
            <w:tcW w:w="562" w:type="dxa"/>
          </w:tcPr>
          <w:p w14:paraId="4E954718"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12</w:t>
            </w:r>
          </w:p>
        </w:tc>
        <w:tc>
          <w:tcPr>
            <w:tcW w:w="5857" w:type="dxa"/>
          </w:tcPr>
          <w:p w14:paraId="4FD55469"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APL 315. Standbay (З колекції І. Ступницького)</w:t>
            </w:r>
          </w:p>
        </w:tc>
        <w:tc>
          <w:tcPr>
            <w:tcW w:w="3210" w:type="dxa"/>
          </w:tcPr>
          <w:p w14:paraId="4614212D" w14:textId="7AB61950"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7</w:t>
            </w:r>
          </w:p>
        </w:tc>
      </w:tr>
      <w:tr w:rsidR="00043C16" w:rsidRPr="006F14FE" w14:paraId="4CAE2A52" w14:textId="77777777" w:rsidTr="00043C16">
        <w:tc>
          <w:tcPr>
            <w:tcW w:w="562" w:type="dxa"/>
          </w:tcPr>
          <w:p w14:paraId="5C37B53C"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13</w:t>
            </w:r>
          </w:p>
        </w:tc>
        <w:tc>
          <w:tcPr>
            <w:tcW w:w="5857" w:type="dxa"/>
          </w:tcPr>
          <w:p w14:paraId="6030B0FC" w14:textId="77777777" w:rsidR="00043C16" w:rsidRPr="006F14FE" w:rsidRDefault="00043C16" w:rsidP="00357C46">
            <w:pPr>
              <w:spacing w:line="360" w:lineRule="auto"/>
              <w:rPr>
                <w:rFonts w:ascii="Times New Roman" w:hAnsi="Times New Roman" w:cs="Times New Roman"/>
                <w:sz w:val="28"/>
                <w:szCs w:val="28"/>
              </w:rPr>
            </w:pPr>
            <w:bookmarkStart w:id="25" w:name="_Hlk195657555"/>
            <w:r w:rsidRPr="006F14FE">
              <w:rPr>
                <w:rFonts w:ascii="Times New Roman" w:hAnsi="Times New Roman" w:cs="Times New Roman"/>
                <w:sz w:val="28"/>
                <w:szCs w:val="28"/>
              </w:rPr>
              <w:t xml:space="preserve">Ройтбурд в музеї </w:t>
            </w:r>
            <w:bookmarkEnd w:id="25"/>
            <w:r w:rsidRPr="006F14FE">
              <w:rPr>
                <w:rFonts w:ascii="Times New Roman" w:hAnsi="Times New Roman" w:cs="Times New Roman"/>
                <w:sz w:val="28"/>
                <w:szCs w:val="28"/>
              </w:rPr>
              <w:t>(«Сучасне мистецтво України»)</w:t>
            </w:r>
          </w:p>
        </w:tc>
        <w:tc>
          <w:tcPr>
            <w:tcW w:w="3210" w:type="dxa"/>
          </w:tcPr>
          <w:p w14:paraId="4702ACDB" w14:textId="3C6B793C"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18,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17</w:t>
            </w:r>
          </w:p>
        </w:tc>
      </w:tr>
      <w:tr w:rsidR="00043C16" w:rsidRPr="006F14FE" w14:paraId="7E9D525C" w14:textId="77777777" w:rsidTr="00043C16">
        <w:tc>
          <w:tcPr>
            <w:tcW w:w="562" w:type="dxa"/>
          </w:tcPr>
          <w:p w14:paraId="509A60AF"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14</w:t>
            </w:r>
          </w:p>
        </w:tc>
        <w:tc>
          <w:tcPr>
            <w:tcW w:w="5857" w:type="dxa"/>
          </w:tcPr>
          <w:p w14:paraId="4D7BEBB2"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Урок англійської. Шекспір в образотворчому мистецтві</w:t>
            </w:r>
          </w:p>
        </w:tc>
        <w:tc>
          <w:tcPr>
            <w:tcW w:w="3210" w:type="dxa"/>
          </w:tcPr>
          <w:p w14:paraId="260DE881" w14:textId="60732D0E"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Гр</w:t>
            </w:r>
            <w:r w:rsidR="002C5B82">
              <w:rPr>
                <w:rFonts w:ascii="Times New Roman" w:hAnsi="Times New Roman" w:cs="Times New Roman"/>
                <w:sz w:val="28"/>
                <w:szCs w:val="28"/>
              </w:rPr>
              <w:t>афіка</w:t>
            </w:r>
            <w:r w:rsidRPr="006F14FE">
              <w:rPr>
                <w:rFonts w:ascii="Times New Roman" w:hAnsi="Times New Roman" w:cs="Times New Roman"/>
                <w:sz w:val="28"/>
                <w:szCs w:val="28"/>
              </w:rPr>
              <w:t xml:space="preserve"> 14, м</w:t>
            </w:r>
            <w:r w:rsidR="002C5B82">
              <w:rPr>
                <w:rFonts w:ascii="Times New Roman" w:hAnsi="Times New Roman" w:cs="Times New Roman"/>
                <w:sz w:val="28"/>
                <w:szCs w:val="28"/>
              </w:rPr>
              <w:t>еблі</w:t>
            </w:r>
            <w:r w:rsidRPr="006F14FE">
              <w:rPr>
                <w:rFonts w:ascii="Times New Roman" w:hAnsi="Times New Roman" w:cs="Times New Roman"/>
                <w:sz w:val="28"/>
                <w:szCs w:val="28"/>
              </w:rPr>
              <w:t xml:space="preserve"> 1</w:t>
            </w:r>
          </w:p>
        </w:tc>
      </w:tr>
      <w:tr w:rsidR="00043C16" w:rsidRPr="006F14FE" w14:paraId="49B5E773" w14:textId="77777777" w:rsidTr="00043C16">
        <w:tc>
          <w:tcPr>
            <w:tcW w:w="562" w:type="dxa"/>
          </w:tcPr>
          <w:p w14:paraId="746D87C8"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15</w:t>
            </w:r>
          </w:p>
        </w:tc>
        <w:tc>
          <w:tcPr>
            <w:tcW w:w="5857" w:type="dxa"/>
          </w:tcPr>
          <w:p w14:paraId="28FF074F" w14:textId="39D65BD8" w:rsidR="00043C16" w:rsidRPr="006F14FE" w:rsidRDefault="00043C16" w:rsidP="00357C46">
            <w:pPr>
              <w:spacing w:line="360" w:lineRule="auto"/>
              <w:rPr>
                <w:rFonts w:ascii="Times New Roman" w:hAnsi="Times New Roman" w:cs="Times New Roman"/>
                <w:sz w:val="28"/>
                <w:szCs w:val="28"/>
              </w:rPr>
            </w:pPr>
            <w:bookmarkStart w:id="26" w:name="_Hlk195657629"/>
            <w:r w:rsidRPr="006F14FE">
              <w:rPr>
                <w:rFonts w:ascii="Times New Roman" w:hAnsi="Times New Roman" w:cs="Times New Roman"/>
                <w:sz w:val="28"/>
                <w:szCs w:val="28"/>
              </w:rPr>
              <w:t xml:space="preserve">Абстракція: за межами очевидного. </w:t>
            </w:r>
            <w:bookmarkEnd w:id="26"/>
            <w:r w:rsidRPr="006F14FE">
              <w:rPr>
                <w:rFonts w:ascii="Times New Roman" w:hAnsi="Times New Roman" w:cs="Times New Roman"/>
                <w:sz w:val="28"/>
                <w:szCs w:val="28"/>
              </w:rPr>
              <w:t>В межах проєкту «</w:t>
            </w:r>
            <w:bookmarkStart w:id="27" w:name="_Hlk195657599"/>
            <w:r w:rsidRPr="006F14FE">
              <w:rPr>
                <w:rFonts w:ascii="Times New Roman" w:hAnsi="Times New Roman" w:cs="Times New Roman"/>
                <w:sz w:val="28"/>
                <w:szCs w:val="28"/>
              </w:rPr>
              <w:t>В діалозі з авангардом</w:t>
            </w:r>
            <w:bookmarkEnd w:id="27"/>
            <w:r w:rsidRPr="006F14FE">
              <w:rPr>
                <w:rFonts w:ascii="Times New Roman" w:hAnsi="Times New Roman" w:cs="Times New Roman"/>
                <w:sz w:val="28"/>
                <w:szCs w:val="28"/>
              </w:rPr>
              <w:t xml:space="preserve">» та </w:t>
            </w:r>
            <w:bookmarkStart w:id="28" w:name="_Hlk195657638"/>
            <w:r w:rsidRPr="006F14FE">
              <w:rPr>
                <w:rFonts w:ascii="Times New Roman" w:hAnsi="Times New Roman" w:cs="Times New Roman"/>
                <w:sz w:val="28"/>
                <w:szCs w:val="28"/>
              </w:rPr>
              <w:t>до 150-річчя від Дня народження В. Кандинського</w:t>
            </w:r>
            <w:bookmarkEnd w:id="28"/>
          </w:p>
        </w:tc>
        <w:tc>
          <w:tcPr>
            <w:tcW w:w="3210" w:type="dxa"/>
          </w:tcPr>
          <w:p w14:paraId="5AC81AB8" w14:textId="19FE0F28"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34,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19</w:t>
            </w:r>
          </w:p>
        </w:tc>
      </w:tr>
      <w:tr w:rsidR="00043C16" w:rsidRPr="006F14FE" w14:paraId="1749F2D2" w14:textId="77777777" w:rsidTr="00043C16">
        <w:tc>
          <w:tcPr>
            <w:tcW w:w="562" w:type="dxa"/>
          </w:tcPr>
          <w:p w14:paraId="627D021D"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16</w:t>
            </w:r>
          </w:p>
        </w:tc>
        <w:tc>
          <w:tcPr>
            <w:tcW w:w="5857" w:type="dxa"/>
          </w:tcPr>
          <w:p w14:paraId="70C6FC7B"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Триєнале сценографії імені Даниїла Лідера</w:t>
            </w:r>
          </w:p>
        </w:tc>
        <w:tc>
          <w:tcPr>
            <w:tcW w:w="3210" w:type="dxa"/>
          </w:tcPr>
          <w:p w14:paraId="1CD0F4BF" w14:textId="50329AC1"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Експ</w:t>
            </w:r>
            <w:r w:rsidR="002C5B82">
              <w:rPr>
                <w:rFonts w:ascii="Times New Roman" w:hAnsi="Times New Roman" w:cs="Times New Roman"/>
                <w:sz w:val="28"/>
                <w:szCs w:val="28"/>
              </w:rPr>
              <w:t>онатів</w:t>
            </w:r>
            <w:r w:rsidRPr="006F14FE">
              <w:rPr>
                <w:rFonts w:ascii="Times New Roman" w:hAnsi="Times New Roman" w:cs="Times New Roman"/>
                <w:sz w:val="28"/>
                <w:szCs w:val="28"/>
              </w:rPr>
              <w:t xml:space="preserve"> 148</w:t>
            </w:r>
          </w:p>
        </w:tc>
      </w:tr>
      <w:tr w:rsidR="00043C16" w:rsidRPr="006F14FE" w14:paraId="023C565A" w14:textId="77777777" w:rsidTr="00043C16">
        <w:tc>
          <w:tcPr>
            <w:tcW w:w="562" w:type="dxa"/>
          </w:tcPr>
          <w:p w14:paraId="0AF514F2"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17</w:t>
            </w:r>
          </w:p>
        </w:tc>
        <w:tc>
          <w:tcPr>
            <w:tcW w:w="5857" w:type="dxa"/>
          </w:tcPr>
          <w:p w14:paraId="7731334B"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Тиша. О. Іванюк. Живопис</w:t>
            </w:r>
          </w:p>
        </w:tc>
        <w:tc>
          <w:tcPr>
            <w:tcW w:w="3210" w:type="dxa"/>
          </w:tcPr>
          <w:p w14:paraId="3589CAF8" w14:textId="57E42C46"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12</w:t>
            </w:r>
          </w:p>
        </w:tc>
      </w:tr>
      <w:tr w:rsidR="00043C16" w:rsidRPr="006F14FE" w14:paraId="7ECA2B5C" w14:textId="77777777" w:rsidTr="00043C16">
        <w:tc>
          <w:tcPr>
            <w:tcW w:w="562" w:type="dxa"/>
          </w:tcPr>
          <w:p w14:paraId="5FC96E65" w14:textId="77777777" w:rsidR="00043C16" w:rsidRPr="006F14FE" w:rsidRDefault="00043C16"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18</w:t>
            </w:r>
          </w:p>
        </w:tc>
        <w:tc>
          <w:tcPr>
            <w:tcW w:w="5857" w:type="dxa"/>
          </w:tcPr>
          <w:p w14:paraId="4D9CFF45" w14:textId="7060873A" w:rsidR="00043C16" w:rsidRPr="006F14FE" w:rsidRDefault="00043C16" w:rsidP="00357C46">
            <w:pPr>
              <w:spacing w:line="360" w:lineRule="auto"/>
              <w:rPr>
                <w:rFonts w:ascii="Times New Roman" w:hAnsi="Times New Roman" w:cs="Times New Roman"/>
                <w:sz w:val="28"/>
                <w:szCs w:val="28"/>
              </w:rPr>
            </w:pPr>
            <w:bookmarkStart w:id="29" w:name="_Hlk195657701"/>
            <w:r w:rsidRPr="006F14FE">
              <w:rPr>
                <w:rFonts w:ascii="Times New Roman" w:hAnsi="Times New Roman" w:cs="Times New Roman"/>
                <w:sz w:val="28"/>
                <w:szCs w:val="28"/>
              </w:rPr>
              <w:t xml:space="preserve">Ню. Nude. Nu. З колекції музею </w:t>
            </w:r>
            <w:bookmarkEnd w:id="29"/>
            <w:r w:rsidRPr="006F14FE">
              <w:rPr>
                <w:rFonts w:ascii="Times New Roman" w:hAnsi="Times New Roman" w:cs="Times New Roman"/>
                <w:sz w:val="28"/>
                <w:szCs w:val="28"/>
              </w:rPr>
              <w:t>(у межах проєктів «</w:t>
            </w:r>
            <w:bookmarkStart w:id="30" w:name="_Hlk195657668"/>
            <w:r w:rsidRPr="006F14FE">
              <w:rPr>
                <w:rFonts w:ascii="Times New Roman" w:hAnsi="Times New Roman" w:cs="Times New Roman"/>
                <w:sz w:val="28"/>
                <w:szCs w:val="28"/>
              </w:rPr>
              <w:t>Музей відкриває фонди» та «Види і жанри мистецтва</w:t>
            </w:r>
            <w:bookmarkEnd w:id="30"/>
            <w:r w:rsidRPr="006F14FE">
              <w:rPr>
                <w:rFonts w:ascii="Times New Roman" w:hAnsi="Times New Roman" w:cs="Times New Roman"/>
                <w:sz w:val="28"/>
                <w:szCs w:val="28"/>
              </w:rPr>
              <w:t>»)</w:t>
            </w:r>
          </w:p>
        </w:tc>
        <w:tc>
          <w:tcPr>
            <w:tcW w:w="3210" w:type="dxa"/>
          </w:tcPr>
          <w:p w14:paraId="1AF9DE19" w14:textId="2D0DF8E1" w:rsidR="00043C16" w:rsidRPr="006F14FE" w:rsidRDefault="002C5B82" w:rsidP="00357C46">
            <w:pPr>
              <w:spacing w:line="360" w:lineRule="auto"/>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14,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77,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10, ф</w:t>
            </w:r>
            <w:r>
              <w:rPr>
                <w:rFonts w:ascii="Times New Roman" w:hAnsi="Times New Roman" w:cs="Times New Roman"/>
                <w:sz w:val="28"/>
                <w:szCs w:val="28"/>
              </w:rPr>
              <w:t>отографія</w:t>
            </w:r>
            <w:r w:rsidR="00043C16" w:rsidRPr="006F14FE">
              <w:rPr>
                <w:rFonts w:ascii="Times New Roman" w:hAnsi="Times New Roman" w:cs="Times New Roman"/>
                <w:sz w:val="28"/>
                <w:szCs w:val="28"/>
              </w:rPr>
              <w:t xml:space="preserve"> 7, м</w:t>
            </w:r>
            <w:r>
              <w:rPr>
                <w:rFonts w:ascii="Times New Roman" w:hAnsi="Times New Roman" w:cs="Times New Roman"/>
                <w:sz w:val="28"/>
                <w:szCs w:val="28"/>
              </w:rPr>
              <w:t>еблі</w:t>
            </w:r>
            <w:r w:rsidR="00043C16" w:rsidRPr="006F14FE">
              <w:rPr>
                <w:rFonts w:ascii="Times New Roman" w:hAnsi="Times New Roman" w:cs="Times New Roman"/>
                <w:sz w:val="28"/>
                <w:szCs w:val="28"/>
              </w:rPr>
              <w:t xml:space="preserve"> 1</w:t>
            </w:r>
          </w:p>
        </w:tc>
      </w:tr>
    </w:tbl>
    <w:p w14:paraId="51928301" w14:textId="77777777" w:rsidR="00043C16" w:rsidRPr="006F14FE" w:rsidRDefault="00043C16" w:rsidP="00357C46">
      <w:pPr>
        <w:spacing w:after="0" w:line="360" w:lineRule="auto"/>
        <w:rPr>
          <w:rFonts w:ascii="Times New Roman" w:hAnsi="Times New Roman" w:cs="Times New Roman"/>
          <w:sz w:val="28"/>
          <w:szCs w:val="28"/>
        </w:rPr>
      </w:pPr>
    </w:p>
    <w:p w14:paraId="535E3AC8" w14:textId="77777777" w:rsidR="00043C16" w:rsidRPr="006F14FE" w:rsidRDefault="00043C16" w:rsidP="00357C46">
      <w:pPr>
        <w:spacing w:after="0" w:line="360" w:lineRule="auto"/>
        <w:jc w:val="center"/>
        <w:rPr>
          <w:rFonts w:ascii="Times New Roman" w:hAnsi="Times New Roman" w:cs="Times New Roman"/>
          <w:sz w:val="28"/>
          <w:szCs w:val="28"/>
        </w:rPr>
      </w:pPr>
    </w:p>
    <w:p w14:paraId="6101F128" w14:textId="77777777" w:rsidR="00043C16" w:rsidRPr="006F14FE"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2017</w:t>
      </w:r>
    </w:p>
    <w:tbl>
      <w:tblPr>
        <w:tblStyle w:val="a6"/>
        <w:tblW w:w="9699" w:type="dxa"/>
        <w:tblLook w:val="04A0" w:firstRow="1" w:lastRow="0" w:firstColumn="1" w:lastColumn="0" w:noHBand="0" w:noVBand="1"/>
      </w:tblPr>
      <w:tblGrid>
        <w:gridCol w:w="566"/>
        <w:gridCol w:w="5900"/>
        <w:gridCol w:w="3233"/>
      </w:tblGrid>
      <w:tr w:rsidR="00043C16" w:rsidRPr="006F14FE" w14:paraId="2D5D20BE" w14:textId="77777777" w:rsidTr="00FC1677">
        <w:trPr>
          <w:trHeight w:val="196"/>
        </w:trPr>
        <w:tc>
          <w:tcPr>
            <w:tcW w:w="566" w:type="dxa"/>
          </w:tcPr>
          <w:p w14:paraId="228D77F4"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w:t>
            </w:r>
          </w:p>
        </w:tc>
        <w:tc>
          <w:tcPr>
            <w:tcW w:w="5900" w:type="dxa"/>
          </w:tcPr>
          <w:p w14:paraId="283F9F1D"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Назва</w:t>
            </w:r>
          </w:p>
        </w:tc>
        <w:tc>
          <w:tcPr>
            <w:tcW w:w="3233" w:type="dxa"/>
          </w:tcPr>
          <w:p w14:paraId="2BC7DC5A"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Кількість творів</w:t>
            </w:r>
          </w:p>
        </w:tc>
      </w:tr>
      <w:tr w:rsidR="00043C16" w:rsidRPr="006F14FE" w14:paraId="6F815420" w14:textId="77777777" w:rsidTr="00FC1677">
        <w:trPr>
          <w:trHeight w:val="598"/>
        </w:trPr>
        <w:tc>
          <w:tcPr>
            <w:tcW w:w="566" w:type="dxa"/>
          </w:tcPr>
          <w:p w14:paraId="68BDEDC4"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w:t>
            </w:r>
          </w:p>
        </w:tc>
        <w:tc>
          <w:tcPr>
            <w:tcW w:w="5900" w:type="dxa"/>
          </w:tcPr>
          <w:p w14:paraId="595762C0" w14:textId="77777777" w:rsidR="00043C16" w:rsidRPr="006F14FE" w:rsidRDefault="00043C16" w:rsidP="00357C46">
            <w:pPr>
              <w:spacing w:line="360" w:lineRule="auto"/>
              <w:jc w:val="both"/>
              <w:rPr>
                <w:rFonts w:ascii="Times New Roman" w:hAnsi="Times New Roman" w:cs="Times New Roman"/>
                <w:sz w:val="28"/>
                <w:szCs w:val="28"/>
              </w:rPr>
            </w:pPr>
            <w:bookmarkStart w:id="31" w:name="_Hlk195657744"/>
            <w:r w:rsidRPr="006F14FE">
              <w:rPr>
                <w:rFonts w:ascii="Times New Roman" w:hAnsi="Times New Roman" w:cs="Times New Roman"/>
                <w:sz w:val="28"/>
                <w:szCs w:val="28"/>
              </w:rPr>
              <w:t xml:space="preserve">Т. Яблонська (1917-2005). До 100-річчя від Дня народження. З фондів музею. </w:t>
            </w:r>
            <w:bookmarkEnd w:id="31"/>
            <w:r w:rsidRPr="006F14FE">
              <w:rPr>
                <w:rFonts w:ascii="Times New Roman" w:hAnsi="Times New Roman" w:cs="Times New Roman"/>
                <w:sz w:val="28"/>
                <w:szCs w:val="28"/>
              </w:rPr>
              <w:t>В межах проєкту «</w:t>
            </w:r>
            <w:bookmarkStart w:id="32" w:name="_Hlk195657718"/>
            <w:r w:rsidRPr="006F14FE">
              <w:rPr>
                <w:rFonts w:ascii="Times New Roman" w:hAnsi="Times New Roman" w:cs="Times New Roman"/>
                <w:sz w:val="28"/>
                <w:szCs w:val="28"/>
              </w:rPr>
              <w:t>Класики вітчизняного мистецтва</w:t>
            </w:r>
            <w:bookmarkEnd w:id="32"/>
            <w:r w:rsidRPr="006F14FE">
              <w:rPr>
                <w:rFonts w:ascii="Times New Roman" w:hAnsi="Times New Roman" w:cs="Times New Roman"/>
                <w:sz w:val="28"/>
                <w:szCs w:val="28"/>
              </w:rPr>
              <w:t>»</w:t>
            </w:r>
          </w:p>
        </w:tc>
        <w:tc>
          <w:tcPr>
            <w:tcW w:w="3233" w:type="dxa"/>
          </w:tcPr>
          <w:p w14:paraId="087444D5" w14:textId="0988A28C"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11,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w:t>
            </w:r>
          </w:p>
        </w:tc>
      </w:tr>
      <w:tr w:rsidR="00043C16" w:rsidRPr="006F14FE" w14:paraId="6113C7A7" w14:textId="77777777" w:rsidTr="00FC1677">
        <w:trPr>
          <w:trHeight w:val="402"/>
        </w:trPr>
        <w:tc>
          <w:tcPr>
            <w:tcW w:w="566" w:type="dxa"/>
          </w:tcPr>
          <w:p w14:paraId="4F854B08"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2</w:t>
            </w:r>
          </w:p>
        </w:tc>
        <w:tc>
          <w:tcPr>
            <w:tcW w:w="5900" w:type="dxa"/>
          </w:tcPr>
          <w:p w14:paraId="479C520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Виставка творів А. Чебикіна. З нагоди 70-річчя від Дня народження та 100-річчя НАОМА</w:t>
            </w:r>
          </w:p>
        </w:tc>
        <w:tc>
          <w:tcPr>
            <w:tcW w:w="3233" w:type="dxa"/>
          </w:tcPr>
          <w:p w14:paraId="53042532" w14:textId="5E4ABF20"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4,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82</w:t>
            </w:r>
          </w:p>
        </w:tc>
      </w:tr>
      <w:tr w:rsidR="00043C16" w:rsidRPr="006F14FE" w14:paraId="18ABAAE0" w14:textId="77777777" w:rsidTr="00FC1677">
        <w:trPr>
          <w:trHeight w:val="196"/>
        </w:trPr>
        <w:tc>
          <w:tcPr>
            <w:tcW w:w="566" w:type="dxa"/>
          </w:tcPr>
          <w:p w14:paraId="4EDF3F5D"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3</w:t>
            </w:r>
          </w:p>
        </w:tc>
        <w:tc>
          <w:tcPr>
            <w:tcW w:w="5900" w:type="dxa"/>
          </w:tcPr>
          <w:p w14:paraId="658EA9A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Повернення з небуття</w:t>
            </w:r>
          </w:p>
        </w:tc>
        <w:tc>
          <w:tcPr>
            <w:tcW w:w="3233" w:type="dxa"/>
          </w:tcPr>
          <w:p w14:paraId="2D0E4CF9" w14:textId="58FCB40D"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C5B82">
              <w:rPr>
                <w:rFonts w:ascii="Times New Roman" w:hAnsi="Times New Roman" w:cs="Times New Roman"/>
                <w:sz w:val="28"/>
                <w:szCs w:val="28"/>
              </w:rPr>
              <w:t>онатів</w:t>
            </w:r>
            <w:r w:rsidRPr="006F14FE">
              <w:rPr>
                <w:rFonts w:ascii="Times New Roman" w:hAnsi="Times New Roman" w:cs="Times New Roman"/>
                <w:sz w:val="28"/>
                <w:szCs w:val="28"/>
              </w:rPr>
              <w:t xml:space="preserve"> 20</w:t>
            </w:r>
          </w:p>
        </w:tc>
      </w:tr>
      <w:tr w:rsidR="00043C16" w:rsidRPr="006F14FE" w14:paraId="76E5DDB0" w14:textId="77777777" w:rsidTr="00FC1677">
        <w:trPr>
          <w:trHeight w:val="196"/>
        </w:trPr>
        <w:tc>
          <w:tcPr>
            <w:tcW w:w="566" w:type="dxa"/>
          </w:tcPr>
          <w:p w14:paraId="0CC7129E"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4</w:t>
            </w:r>
          </w:p>
        </w:tc>
        <w:tc>
          <w:tcPr>
            <w:tcW w:w="5900" w:type="dxa"/>
          </w:tcPr>
          <w:p w14:paraId="4C21F69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Микола Кутняков. Живопис</w:t>
            </w:r>
          </w:p>
        </w:tc>
        <w:tc>
          <w:tcPr>
            <w:tcW w:w="3233" w:type="dxa"/>
          </w:tcPr>
          <w:p w14:paraId="4DFCD0DF" w14:textId="587C43D8"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16</w:t>
            </w:r>
          </w:p>
        </w:tc>
      </w:tr>
      <w:tr w:rsidR="00043C16" w:rsidRPr="006F14FE" w14:paraId="3100F016" w14:textId="77777777" w:rsidTr="00FC1677">
        <w:trPr>
          <w:trHeight w:val="402"/>
        </w:trPr>
        <w:tc>
          <w:tcPr>
            <w:tcW w:w="566" w:type="dxa"/>
          </w:tcPr>
          <w:p w14:paraId="6B76B19B"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5</w:t>
            </w:r>
          </w:p>
        </w:tc>
        <w:tc>
          <w:tcPr>
            <w:tcW w:w="5900" w:type="dxa"/>
          </w:tcPr>
          <w:p w14:paraId="43886D2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Василь Верещагін. Небезпечна подорож довжиною у життя. З колекції музею.</w:t>
            </w:r>
          </w:p>
        </w:tc>
        <w:tc>
          <w:tcPr>
            <w:tcW w:w="3233" w:type="dxa"/>
          </w:tcPr>
          <w:p w14:paraId="63CFABDC" w14:textId="22075D43"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7</w:t>
            </w:r>
            <w:r>
              <w:rPr>
                <w:rFonts w:ascii="Times New Roman" w:hAnsi="Times New Roman" w:cs="Times New Roman"/>
                <w:sz w:val="28"/>
                <w:szCs w:val="28"/>
              </w:rPr>
              <w:t>,</w:t>
            </w:r>
            <w:r w:rsidR="00043C16">
              <w:rPr>
                <w:rFonts w:ascii="Times New Roman" w:hAnsi="Times New Roman" w:cs="Times New Roman"/>
                <w:sz w:val="28"/>
                <w:szCs w:val="28"/>
              </w:rPr>
              <w:t xml:space="preserve"> </w:t>
            </w:r>
            <w:r w:rsidR="00043C16" w:rsidRPr="006F14FE">
              <w:rPr>
                <w:rFonts w:ascii="Times New Roman" w:hAnsi="Times New Roman" w:cs="Times New Roman"/>
                <w:sz w:val="28"/>
                <w:szCs w:val="28"/>
              </w:rPr>
              <w:t>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113</w:t>
            </w:r>
          </w:p>
        </w:tc>
      </w:tr>
      <w:tr w:rsidR="00043C16" w:rsidRPr="006F14FE" w14:paraId="092FC094" w14:textId="77777777" w:rsidTr="00FC1677">
        <w:trPr>
          <w:trHeight w:val="196"/>
        </w:trPr>
        <w:tc>
          <w:tcPr>
            <w:tcW w:w="566" w:type="dxa"/>
          </w:tcPr>
          <w:p w14:paraId="0C075BAE"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lastRenderedPageBreak/>
              <w:t>6</w:t>
            </w:r>
          </w:p>
        </w:tc>
        <w:tc>
          <w:tcPr>
            <w:tcW w:w="5900" w:type="dxa"/>
          </w:tcPr>
          <w:p w14:paraId="1154D3F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«Античності сліди прекрасні». З колекції музею.</w:t>
            </w:r>
          </w:p>
        </w:tc>
        <w:tc>
          <w:tcPr>
            <w:tcW w:w="3233" w:type="dxa"/>
          </w:tcPr>
          <w:p w14:paraId="7E547595" w14:textId="1B1A3C3B"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33,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28, м</w:t>
            </w:r>
            <w:r w:rsidR="00043C16">
              <w:rPr>
                <w:rFonts w:ascii="Times New Roman" w:hAnsi="Times New Roman" w:cs="Times New Roman"/>
                <w:sz w:val="28"/>
                <w:szCs w:val="28"/>
              </w:rPr>
              <w:t>еблі</w:t>
            </w:r>
            <w:r w:rsidR="00043C16" w:rsidRPr="006F14FE">
              <w:rPr>
                <w:rFonts w:ascii="Times New Roman" w:hAnsi="Times New Roman" w:cs="Times New Roman"/>
                <w:sz w:val="28"/>
                <w:szCs w:val="28"/>
              </w:rPr>
              <w:t xml:space="preserve"> 1,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10, ф</w:t>
            </w:r>
            <w:r w:rsidR="00043C16">
              <w:rPr>
                <w:rFonts w:ascii="Times New Roman" w:hAnsi="Times New Roman" w:cs="Times New Roman"/>
                <w:sz w:val="28"/>
                <w:szCs w:val="28"/>
              </w:rPr>
              <w:t>арф</w:t>
            </w:r>
            <w:r>
              <w:rPr>
                <w:rFonts w:ascii="Times New Roman" w:hAnsi="Times New Roman" w:cs="Times New Roman"/>
                <w:sz w:val="28"/>
                <w:szCs w:val="28"/>
              </w:rPr>
              <w:t>ор</w:t>
            </w:r>
            <w:r w:rsidR="00043C16" w:rsidRPr="006F14FE">
              <w:rPr>
                <w:rFonts w:ascii="Times New Roman" w:hAnsi="Times New Roman" w:cs="Times New Roman"/>
                <w:sz w:val="28"/>
                <w:szCs w:val="28"/>
              </w:rPr>
              <w:t xml:space="preserve"> 13</w:t>
            </w:r>
          </w:p>
        </w:tc>
      </w:tr>
      <w:tr w:rsidR="00043C16" w:rsidRPr="006F14FE" w14:paraId="06E6434A" w14:textId="77777777" w:rsidTr="00FC1677">
        <w:trPr>
          <w:trHeight w:val="402"/>
        </w:trPr>
        <w:tc>
          <w:tcPr>
            <w:tcW w:w="566" w:type="dxa"/>
          </w:tcPr>
          <w:p w14:paraId="07FBB387"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7</w:t>
            </w:r>
          </w:p>
        </w:tc>
        <w:tc>
          <w:tcPr>
            <w:tcW w:w="5900" w:type="dxa"/>
          </w:tcPr>
          <w:p w14:paraId="5E22F9A3" w14:textId="77777777" w:rsidR="00043C16" w:rsidRPr="006F14FE" w:rsidRDefault="00043C16" w:rsidP="00357C46">
            <w:pPr>
              <w:spacing w:line="360" w:lineRule="auto"/>
              <w:jc w:val="both"/>
              <w:rPr>
                <w:rFonts w:ascii="Times New Roman" w:hAnsi="Times New Roman" w:cs="Times New Roman"/>
                <w:sz w:val="28"/>
                <w:szCs w:val="28"/>
              </w:rPr>
            </w:pPr>
            <w:bookmarkStart w:id="33" w:name="_Hlk195657766"/>
            <w:r w:rsidRPr="006F14FE">
              <w:rPr>
                <w:rFonts w:ascii="Times New Roman" w:hAnsi="Times New Roman" w:cs="Times New Roman"/>
                <w:sz w:val="28"/>
                <w:szCs w:val="28"/>
              </w:rPr>
              <w:t>«Пляж і берег». В. Сидоренко.</w:t>
            </w:r>
            <w:bookmarkEnd w:id="33"/>
            <w:r w:rsidRPr="006F14FE">
              <w:rPr>
                <w:rFonts w:ascii="Times New Roman" w:hAnsi="Times New Roman" w:cs="Times New Roman"/>
                <w:sz w:val="28"/>
                <w:szCs w:val="28"/>
              </w:rPr>
              <w:t xml:space="preserve"> У межах проєкту «Сучасне мистецтво України»</w:t>
            </w:r>
          </w:p>
        </w:tc>
        <w:tc>
          <w:tcPr>
            <w:tcW w:w="3233" w:type="dxa"/>
          </w:tcPr>
          <w:p w14:paraId="7ECFD9DF" w14:textId="4E4F5442"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24, ф</w:t>
            </w:r>
            <w:r>
              <w:rPr>
                <w:rFonts w:ascii="Times New Roman" w:hAnsi="Times New Roman" w:cs="Times New Roman"/>
                <w:sz w:val="28"/>
                <w:szCs w:val="28"/>
              </w:rPr>
              <w:t>отографія</w:t>
            </w:r>
            <w:r w:rsidR="00043C16" w:rsidRPr="006F14FE">
              <w:rPr>
                <w:rFonts w:ascii="Times New Roman" w:hAnsi="Times New Roman" w:cs="Times New Roman"/>
                <w:sz w:val="28"/>
                <w:szCs w:val="28"/>
              </w:rPr>
              <w:t xml:space="preserve"> 6</w:t>
            </w:r>
          </w:p>
        </w:tc>
      </w:tr>
      <w:tr w:rsidR="00043C16" w:rsidRPr="006F14FE" w14:paraId="40475ABB" w14:textId="77777777" w:rsidTr="00FC1677">
        <w:trPr>
          <w:trHeight w:val="393"/>
        </w:trPr>
        <w:tc>
          <w:tcPr>
            <w:tcW w:w="566" w:type="dxa"/>
          </w:tcPr>
          <w:p w14:paraId="4AB02A5A"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8</w:t>
            </w:r>
          </w:p>
        </w:tc>
        <w:tc>
          <w:tcPr>
            <w:tcW w:w="5900" w:type="dxa"/>
          </w:tcPr>
          <w:p w14:paraId="6355889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Геній і море. Традиції, пошуки, відкриття. До 95-ряччя музею та 200-річчя І.К. Айвазовського</w:t>
            </w:r>
          </w:p>
        </w:tc>
        <w:tc>
          <w:tcPr>
            <w:tcW w:w="3233" w:type="dxa"/>
          </w:tcPr>
          <w:p w14:paraId="63654CFC" w14:textId="49F8DDB1"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30,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22, </w:t>
            </w:r>
            <w:r>
              <w:rPr>
                <w:rFonts w:ascii="Times New Roman" w:hAnsi="Times New Roman" w:cs="Times New Roman"/>
                <w:sz w:val="28"/>
                <w:szCs w:val="28"/>
              </w:rPr>
              <w:t>декоративно-прикладне мистецтво</w:t>
            </w:r>
            <w:r w:rsidR="00043C16" w:rsidRPr="006F14FE">
              <w:rPr>
                <w:rFonts w:ascii="Times New Roman" w:hAnsi="Times New Roman" w:cs="Times New Roman"/>
                <w:sz w:val="28"/>
                <w:szCs w:val="28"/>
              </w:rPr>
              <w:t xml:space="preserve"> 16</w:t>
            </w:r>
          </w:p>
        </w:tc>
      </w:tr>
      <w:tr w:rsidR="00043C16" w:rsidRPr="006F14FE" w14:paraId="6E075CB9" w14:textId="77777777" w:rsidTr="00FC1677">
        <w:trPr>
          <w:trHeight w:val="402"/>
        </w:trPr>
        <w:tc>
          <w:tcPr>
            <w:tcW w:w="566" w:type="dxa"/>
          </w:tcPr>
          <w:p w14:paraId="0C708317"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9</w:t>
            </w:r>
          </w:p>
        </w:tc>
        <w:tc>
          <w:tcPr>
            <w:tcW w:w="5900" w:type="dxa"/>
          </w:tcPr>
          <w:p w14:paraId="5361C3F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Картина-ювіляр. В.А. Тропінін «Чотири євангелісти» 1817 (до 200-річчя створення)</w:t>
            </w:r>
          </w:p>
        </w:tc>
        <w:tc>
          <w:tcPr>
            <w:tcW w:w="3233" w:type="dxa"/>
          </w:tcPr>
          <w:p w14:paraId="68A71CC3" w14:textId="3D510ECD"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w:t>
            </w:r>
          </w:p>
        </w:tc>
      </w:tr>
      <w:tr w:rsidR="00043C16" w:rsidRPr="006F14FE" w14:paraId="2B6E41C3" w14:textId="77777777" w:rsidTr="00FC1677">
        <w:trPr>
          <w:trHeight w:val="196"/>
        </w:trPr>
        <w:tc>
          <w:tcPr>
            <w:tcW w:w="566" w:type="dxa"/>
          </w:tcPr>
          <w:p w14:paraId="2B7D1706"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10</w:t>
            </w:r>
          </w:p>
        </w:tc>
        <w:tc>
          <w:tcPr>
            <w:tcW w:w="5900" w:type="dxa"/>
          </w:tcPr>
          <w:p w14:paraId="78E917B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Ю Вакуленко «Copyright». До 60-річчя</w:t>
            </w:r>
          </w:p>
        </w:tc>
        <w:tc>
          <w:tcPr>
            <w:tcW w:w="3233" w:type="dxa"/>
          </w:tcPr>
          <w:p w14:paraId="213FE62E" w14:textId="1F63E0CC"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23</w:t>
            </w:r>
          </w:p>
        </w:tc>
      </w:tr>
      <w:tr w:rsidR="00043C16" w:rsidRPr="006F14FE" w14:paraId="4BD463AD" w14:textId="77777777" w:rsidTr="00FC1677">
        <w:trPr>
          <w:trHeight w:val="402"/>
        </w:trPr>
        <w:tc>
          <w:tcPr>
            <w:tcW w:w="566" w:type="dxa"/>
          </w:tcPr>
          <w:p w14:paraId="3FDDA185"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11</w:t>
            </w:r>
          </w:p>
        </w:tc>
        <w:tc>
          <w:tcPr>
            <w:tcW w:w="5900" w:type="dxa"/>
          </w:tcPr>
          <w:p w14:paraId="348A305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 Виродова-Готьє. Живопис «Звичайна виставка». До 100-річчя НАОМА</w:t>
            </w:r>
          </w:p>
        </w:tc>
        <w:tc>
          <w:tcPr>
            <w:tcW w:w="3233" w:type="dxa"/>
          </w:tcPr>
          <w:p w14:paraId="346CC528" w14:textId="02D88A27"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23</w:t>
            </w:r>
          </w:p>
        </w:tc>
      </w:tr>
      <w:tr w:rsidR="00043C16" w:rsidRPr="006F14FE" w14:paraId="4AC39E36" w14:textId="77777777" w:rsidTr="00FC1677">
        <w:trPr>
          <w:trHeight w:val="393"/>
        </w:trPr>
        <w:tc>
          <w:tcPr>
            <w:tcW w:w="566" w:type="dxa"/>
          </w:tcPr>
          <w:p w14:paraId="2E00BD04"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12</w:t>
            </w:r>
          </w:p>
        </w:tc>
        <w:tc>
          <w:tcPr>
            <w:tcW w:w="5900" w:type="dxa"/>
          </w:tcPr>
          <w:p w14:paraId="6D5FFBC5" w14:textId="77777777" w:rsidR="00043C16" w:rsidRPr="006F14FE" w:rsidRDefault="00043C16" w:rsidP="00357C46">
            <w:pPr>
              <w:spacing w:line="360" w:lineRule="auto"/>
              <w:jc w:val="both"/>
              <w:rPr>
                <w:rFonts w:ascii="Times New Roman" w:hAnsi="Times New Roman" w:cs="Times New Roman"/>
                <w:sz w:val="28"/>
                <w:szCs w:val="28"/>
              </w:rPr>
            </w:pPr>
            <w:bookmarkStart w:id="34" w:name="_Hlk195657797"/>
            <w:r w:rsidRPr="006F14FE">
              <w:rPr>
                <w:rFonts w:ascii="Times New Roman" w:hAnsi="Times New Roman" w:cs="Times New Roman"/>
                <w:sz w:val="28"/>
                <w:szCs w:val="28"/>
              </w:rPr>
              <w:t>Назар Білик «Уявні відсутні».</w:t>
            </w:r>
            <w:bookmarkEnd w:id="34"/>
            <w:r w:rsidRPr="006F14FE">
              <w:rPr>
                <w:rFonts w:ascii="Times New Roman" w:hAnsi="Times New Roman" w:cs="Times New Roman"/>
                <w:sz w:val="28"/>
                <w:szCs w:val="28"/>
              </w:rPr>
              <w:t xml:space="preserve"> У межах проєкту «</w:t>
            </w:r>
            <w:bookmarkStart w:id="35" w:name="_Hlk195657786"/>
            <w:r w:rsidRPr="006F14FE">
              <w:rPr>
                <w:rFonts w:ascii="Times New Roman" w:hAnsi="Times New Roman" w:cs="Times New Roman"/>
                <w:sz w:val="28"/>
                <w:szCs w:val="28"/>
              </w:rPr>
              <w:t>Молоде мистецтво України</w:t>
            </w:r>
            <w:bookmarkEnd w:id="35"/>
            <w:r w:rsidRPr="006F14FE">
              <w:rPr>
                <w:rFonts w:ascii="Times New Roman" w:hAnsi="Times New Roman" w:cs="Times New Roman"/>
                <w:sz w:val="28"/>
                <w:szCs w:val="28"/>
              </w:rPr>
              <w:t>»</w:t>
            </w:r>
          </w:p>
        </w:tc>
        <w:tc>
          <w:tcPr>
            <w:tcW w:w="3233" w:type="dxa"/>
          </w:tcPr>
          <w:p w14:paraId="164AB30C" w14:textId="23035F9E"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C5B82">
              <w:rPr>
                <w:rFonts w:ascii="Times New Roman" w:hAnsi="Times New Roman" w:cs="Times New Roman"/>
                <w:sz w:val="28"/>
                <w:szCs w:val="28"/>
              </w:rPr>
              <w:t>онатів</w:t>
            </w:r>
            <w:r w:rsidRPr="006F14FE">
              <w:rPr>
                <w:rFonts w:ascii="Times New Roman" w:hAnsi="Times New Roman" w:cs="Times New Roman"/>
                <w:sz w:val="28"/>
                <w:szCs w:val="28"/>
              </w:rPr>
              <w:t xml:space="preserve"> 18</w:t>
            </w:r>
          </w:p>
        </w:tc>
      </w:tr>
    </w:tbl>
    <w:p w14:paraId="4D996910" w14:textId="77777777" w:rsidR="00043C16" w:rsidRPr="006F14FE"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2018</w:t>
      </w:r>
    </w:p>
    <w:tbl>
      <w:tblPr>
        <w:tblStyle w:val="a6"/>
        <w:tblW w:w="0" w:type="auto"/>
        <w:tblLook w:val="04A0" w:firstRow="1" w:lastRow="0" w:firstColumn="1" w:lastColumn="0" w:noHBand="0" w:noVBand="1"/>
      </w:tblPr>
      <w:tblGrid>
        <w:gridCol w:w="558"/>
        <w:gridCol w:w="5661"/>
        <w:gridCol w:w="3125"/>
      </w:tblGrid>
      <w:tr w:rsidR="00043C16" w:rsidRPr="006F14FE" w14:paraId="637A7BEE" w14:textId="77777777" w:rsidTr="00FC1677">
        <w:tc>
          <w:tcPr>
            <w:tcW w:w="562" w:type="dxa"/>
          </w:tcPr>
          <w:p w14:paraId="116076CA"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w:t>
            </w:r>
          </w:p>
        </w:tc>
        <w:tc>
          <w:tcPr>
            <w:tcW w:w="5857" w:type="dxa"/>
          </w:tcPr>
          <w:p w14:paraId="3CB9CD0B" w14:textId="77777777" w:rsidR="00043C16" w:rsidRPr="006F14FE" w:rsidRDefault="00043C16" w:rsidP="00357C46">
            <w:pPr>
              <w:spacing w:line="360" w:lineRule="auto"/>
              <w:jc w:val="both"/>
              <w:rPr>
                <w:rFonts w:ascii="Times New Roman" w:hAnsi="Times New Roman" w:cs="Times New Roman"/>
                <w:sz w:val="28"/>
                <w:szCs w:val="28"/>
              </w:rPr>
            </w:pPr>
            <w:bookmarkStart w:id="36" w:name="_Hlk195657824"/>
            <w:r w:rsidRPr="006F14FE">
              <w:rPr>
                <w:rFonts w:ascii="Times New Roman" w:hAnsi="Times New Roman" w:cs="Times New Roman"/>
                <w:sz w:val="28"/>
                <w:szCs w:val="28"/>
              </w:rPr>
              <w:t xml:space="preserve">«Ріка життя». Ольга Кондрацька. Живопис. </w:t>
            </w:r>
            <w:bookmarkEnd w:id="36"/>
            <w:r w:rsidRPr="006F14FE">
              <w:rPr>
                <w:rFonts w:ascii="Times New Roman" w:hAnsi="Times New Roman" w:cs="Times New Roman"/>
                <w:sz w:val="28"/>
                <w:szCs w:val="28"/>
              </w:rPr>
              <w:t>У межах проєкту «В діалозі з авангардом»</w:t>
            </w:r>
          </w:p>
        </w:tc>
        <w:tc>
          <w:tcPr>
            <w:tcW w:w="3210" w:type="dxa"/>
          </w:tcPr>
          <w:p w14:paraId="3EFBF889" w14:textId="3880ECF1"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12</w:t>
            </w:r>
          </w:p>
        </w:tc>
      </w:tr>
      <w:tr w:rsidR="00043C16" w:rsidRPr="006F14FE" w14:paraId="0D396F93" w14:textId="77777777" w:rsidTr="00FC1677">
        <w:tc>
          <w:tcPr>
            <w:tcW w:w="562" w:type="dxa"/>
          </w:tcPr>
          <w:p w14:paraId="6CF14355"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2</w:t>
            </w:r>
          </w:p>
        </w:tc>
        <w:tc>
          <w:tcPr>
            <w:tcW w:w="5857" w:type="dxa"/>
          </w:tcPr>
          <w:p w14:paraId="7EB106F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Кольорові спогади</w:t>
            </w:r>
          </w:p>
        </w:tc>
        <w:tc>
          <w:tcPr>
            <w:tcW w:w="3210" w:type="dxa"/>
          </w:tcPr>
          <w:p w14:paraId="686531EE" w14:textId="5E9D852A"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58</w:t>
            </w:r>
          </w:p>
        </w:tc>
      </w:tr>
      <w:tr w:rsidR="00043C16" w:rsidRPr="006F14FE" w14:paraId="79CC6A81" w14:textId="77777777" w:rsidTr="00FC1677">
        <w:tc>
          <w:tcPr>
            <w:tcW w:w="562" w:type="dxa"/>
          </w:tcPr>
          <w:p w14:paraId="6F7A1465"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3</w:t>
            </w:r>
          </w:p>
        </w:tc>
        <w:tc>
          <w:tcPr>
            <w:tcW w:w="5857" w:type="dxa"/>
          </w:tcPr>
          <w:p w14:paraId="396D572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Бієнале Української художньої фотографії</w:t>
            </w:r>
          </w:p>
        </w:tc>
        <w:tc>
          <w:tcPr>
            <w:tcW w:w="3210" w:type="dxa"/>
          </w:tcPr>
          <w:p w14:paraId="32B58C19" w14:textId="1CD95139"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C5B82">
              <w:rPr>
                <w:rFonts w:ascii="Times New Roman" w:hAnsi="Times New Roman" w:cs="Times New Roman"/>
                <w:sz w:val="28"/>
                <w:szCs w:val="28"/>
              </w:rPr>
              <w:t>онатів</w:t>
            </w:r>
            <w:r w:rsidRPr="006F14FE">
              <w:rPr>
                <w:rFonts w:ascii="Times New Roman" w:hAnsi="Times New Roman" w:cs="Times New Roman"/>
                <w:sz w:val="28"/>
                <w:szCs w:val="28"/>
              </w:rPr>
              <w:t xml:space="preserve"> 107</w:t>
            </w:r>
          </w:p>
        </w:tc>
      </w:tr>
      <w:tr w:rsidR="00043C16" w:rsidRPr="006F14FE" w14:paraId="5BBC30F8" w14:textId="77777777" w:rsidTr="00FC1677">
        <w:tc>
          <w:tcPr>
            <w:tcW w:w="562" w:type="dxa"/>
          </w:tcPr>
          <w:p w14:paraId="321EC562"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4</w:t>
            </w:r>
          </w:p>
        </w:tc>
        <w:tc>
          <w:tcPr>
            <w:tcW w:w="5857" w:type="dxa"/>
          </w:tcPr>
          <w:p w14:paraId="6187177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«Ті, що бачать світло. Лютий 2014»</w:t>
            </w:r>
          </w:p>
        </w:tc>
        <w:tc>
          <w:tcPr>
            <w:tcW w:w="3210" w:type="dxa"/>
          </w:tcPr>
          <w:p w14:paraId="169B37E6" w14:textId="441EF86A"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C5B82">
              <w:rPr>
                <w:rFonts w:ascii="Times New Roman" w:hAnsi="Times New Roman" w:cs="Times New Roman"/>
                <w:sz w:val="28"/>
                <w:szCs w:val="28"/>
              </w:rPr>
              <w:t>онатів</w:t>
            </w:r>
            <w:r w:rsidRPr="006F14FE">
              <w:rPr>
                <w:rFonts w:ascii="Times New Roman" w:hAnsi="Times New Roman" w:cs="Times New Roman"/>
                <w:sz w:val="28"/>
                <w:szCs w:val="28"/>
              </w:rPr>
              <w:t xml:space="preserve"> 16</w:t>
            </w:r>
          </w:p>
        </w:tc>
      </w:tr>
      <w:tr w:rsidR="00043C16" w:rsidRPr="006F14FE" w14:paraId="04F7671B" w14:textId="77777777" w:rsidTr="00FC1677">
        <w:tc>
          <w:tcPr>
            <w:tcW w:w="562" w:type="dxa"/>
          </w:tcPr>
          <w:p w14:paraId="5DAF7FB2"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5</w:t>
            </w:r>
          </w:p>
        </w:tc>
        <w:tc>
          <w:tcPr>
            <w:tcW w:w="5857" w:type="dxa"/>
          </w:tcPr>
          <w:p w14:paraId="30C2B53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«Резерв». Виставка творів В. Ралко</w:t>
            </w:r>
          </w:p>
        </w:tc>
        <w:tc>
          <w:tcPr>
            <w:tcW w:w="3210" w:type="dxa"/>
          </w:tcPr>
          <w:p w14:paraId="38ADF75C" w14:textId="17FE017A"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22</w:t>
            </w:r>
          </w:p>
        </w:tc>
      </w:tr>
      <w:tr w:rsidR="00043C16" w:rsidRPr="006F14FE" w14:paraId="75387DF0" w14:textId="77777777" w:rsidTr="00FC1677">
        <w:tc>
          <w:tcPr>
            <w:tcW w:w="562" w:type="dxa"/>
          </w:tcPr>
          <w:p w14:paraId="223B32C1"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6</w:t>
            </w:r>
          </w:p>
        </w:tc>
        <w:tc>
          <w:tcPr>
            <w:tcW w:w="5857" w:type="dxa"/>
          </w:tcPr>
          <w:p w14:paraId="5416D59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«У всякого діла свій запах і смак»</w:t>
            </w:r>
          </w:p>
        </w:tc>
        <w:tc>
          <w:tcPr>
            <w:tcW w:w="3210" w:type="dxa"/>
          </w:tcPr>
          <w:p w14:paraId="0B0C62D7" w14:textId="1C7FF990"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20,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56,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2, фарф</w:t>
            </w:r>
            <w:r>
              <w:rPr>
                <w:rFonts w:ascii="Times New Roman" w:hAnsi="Times New Roman" w:cs="Times New Roman"/>
                <w:sz w:val="28"/>
                <w:szCs w:val="28"/>
              </w:rPr>
              <w:t>ор</w:t>
            </w:r>
            <w:r w:rsidR="00043C16" w:rsidRPr="006F14FE">
              <w:rPr>
                <w:rFonts w:ascii="Times New Roman" w:hAnsi="Times New Roman" w:cs="Times New Roman"/>
                <w:sz w:val="28"/>
                <w:szCs w:val="28"/>
              </w:rPr>
              <w:t xml:space="preserve"> 10</w:t>
            </w:r>
          </w:p>
        </w:tc>
      </w:tr>
      <w:tr w:rsidR="00043C16" w:rsidRPr="006F14FE" w14:paraId="624280B4" w14:textId="77777777" w:rsidTr="00FC1677">
        <w:tc>
          <w:tcPr>
            <w:tcW w:w="562" w:type="dxa"/>
          </w:tcPr>
          <w:p w14:paraId="134443FF"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7</w:t>
            </w:r>
          </w:p>
        </w:tc>
        <w:tc>
          <w:tcPr>
            <w:tcW w:w="5857" w:type="dxa"/>
          </w:tcPr>
          <w:p w14:paraId="3CF13F0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Підведення підсумків. І. Уварофф. Живопис, графіка («Французька весна»)</w:t>
            </w:r>
          </w:p>
        </w:tc>
        <w:tc>
          <w:tcPr>
            <w:tcW w:w="3210" w:type="dxa"/>
          </w:tcPr>
          <w:p w14:paraId="0E0B4AD5" w14:textId="40A2FD80"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C5B82">
              <w:rPr>
                <w:rFonts w:ascii="Times New Roman" w:hAnsi="Times New Roman" w:cs="Times New Roman"/>
                <w:sz w:val="28"/>
                <w:szCs w:val="28"/>
              </w:rPr>
              <w:t>онатів</w:t>
            </w:r>
            <w:r w:rsidRPr="006F14FE">
              <w:rPr>
                <w:rFonts w:ascii="Times New Roman" w:hAnsi="Times New Roman" w:cs="Times New Roman"/>
                <w:sz w:val="28"/>
                <w:szCs w:val="28"/>
              </w:rPr>
              <w:t xml:space="preserve"> 105</w:t>
            </w:r>
          </w:p>
        </w:tc>
      </w:tr>
      <w:tr w:rsidR="00043C16" w:rsidRPr="006F14FE" w14:paraId="1E15EFC1" w14:textId="77777777" w:rsidTr="00FC1677">
        <w:tc>
          <w:tcPr>
            <w:tcW w:w="562" w:type="dxa"/>
          </w:tcPr>
          <w:p w14:paraId="2C50637E"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8</w:t>
            </w:r>
          </w:p>
        </w:tc>
        <w:tc>
          <w:tcPr>
            <w:tcW w:w="5857" w:type="dxa"/>
          </w:tcPr>
          <w:p w14:paraId="2305940B" w14:textId="77777777" w:rsidR="00043C16" w:rsidRPr="006F14FE" w:rsidRDefault="00043C16" w:rsidP="00357C46">
            <w:pPr>
              <w:spacing w:line="360" w:lineRule="auto"/>
              <w:jc w:val="both"/>
              <w:rPr>
                <w:rFonts w:ascii="Times New Roman" w:hAnsi="Times New Roman" w:cs="Times New Roman"/>
                <w:sz w:val="28"/>
                <w:szCs w:val="28"/>
              </w:rPr>
            </w:pPr>
            <w:bookmarkStart w:id="37" w:name="_Hlk195657855"/>
            <w:r w:rsidRPr="006F14FE">
              <w:rPr>
                <w:rFonts w:ascii="Times New Roman" w:hAnsi="Times New Roman" w:cs="Times New Roman"/>
                <w:sz w:val="28"/>
                <w:szCs w:val="28"/>
              </w:rPr>
              <w:t xml:space="preserve">«Людина і тема та варіації». М. Туровський. Живопис, графіка. США-Україна. </w:t>
            </w:r>
            <w:bookmarkEnd w:id="37"/>
            <w:r w:rsidRPr="006F14FE">
              <w:rPr>
                <w:rFonts w:ascii="Times New Roman" w:hAnsi="Times New Roman" w:cs="Times New Roman"/>
                <w:sz w:val="28"/>
                <w:szCs w:val="28"/>
              </w:rPr>
              <w:t>У межах проєкту «</w:t>
            </w:r>
            <w:bookmarkStart w:id="38" w:name="_Hlk195657840"/>
            <w:r w:rsidRPr="006F14FE">
              <w:rPr>
                <w:rFonts w:ascii="Times New Roman" w:hAnsi="Times New Roman" w:cs="Times New Roman"/>
                <w:sz w:val="28"/>
                <w:szCs w:val="28"/>
              </w:rPr>
              <w:t>Повернення</w:t>
            </w:r>
            <w:bookmarkEnd w:id="38"/>
            <w:r w:rsidRPr="006F14FE">
              <w:rPr>
                <w:rFonts w:ascii="Times New Roman" w:hAnsi="Times New Roman" w:cs="Times New Roman"/>
                <w:sz w:val="28"/>
                <w:szCs w:val="28"/>
              </w:rPr>
              <w:t>»</w:t>
            </w:r>
          </w:p>
        </w:tc>
        <w:tc>
          <w:tcPr>
            <w:tcW w:w="3210" w:type="dxa"/>
          </w:tcPr>
          <w:p w14:paraId="280D3779" w14:textId="78127563"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C5B82">
              <w:rPr>
                <w:rFonts w:ascii="Times New Roman" w:hAnsi="Times New Roman" w:cs="Times New Roman"/>
                <w:sz w:val="28"/>
                <w:szCs w:val="28"/>
              </w:rPr>
              <w:t>онатів</w:t>
            </w:r>
            <w:r w:rsidRPr="006F14FE">
              <w:rPr>
                <w:rFonts w:ascii="Times New Roman" w:hAnsi="Times New Roman" w:cs="Times New Roman"/>
                <w:sz w:val="28"/>
                <w:szCs w:val="28"/>
              </w:rPr>
              <w:t xml:space="preserve"> 52</w:t>
            </w:r>
          </w:p>
        </w:tc>
      </w:tr>
      <w:tr w:rsidR="00043C16" w:rsidRPr="006F14FE" w14:paraId="76FFCA8E" w14:textId="77777777" w:rsidTr="00FC1677">
        <w:tc>
          <w:tcPr>
            <w:tcW w:w="562" w:type="dxa"/>
          </w:tcPr>
          <w:p w14:paraId="4A9B8DF0"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lastRenderedPageBreak/>
              <w:t>9</w:t>
            </w:r>
          </w:p>
        </w:tc>
        <w:tc>
          <w:tcPr>
            <w:tcW w:w="5857" w:type="dxa"/>
          </w:tcPr>
          <w:p w14:paraId="4CA10D53" w14:textId="77777777" w:rsidR="00043C16" w:rsidRPr="006F14FE" w:rsidRDefault="00043C16" w:rsidP="00357C46">
            <w:pPr>
              <w:spacing w:line="360" w:lineRule="auto"/>
              <w:jc w:val="both"/>
              <w:rPr>
                <w:rFonts w:ascii="Times New Roman" w:hAnsi="Times New Roman" w:cs="Times New Roman"/>
                <w:sz w:val="28"/>
                <w:szCs w:val="28"/>
              </w:rPr>
            </w:pPr>
            <w:bookmarkStart w:id="39" w:name="_Hlk195657905"/>
            <w:r w:rsidRPr="006F14FE">
              <w:rPr>
                <w:rFonts w:ascii="Times New Roman" w:hAnsi="Times New Roman" w:cs="Times New Roman"/>
                <w:sz w:val="28"/>
                <w:szCs w:val="28"/>
              </w:rPr>
              <w:t xml:space="preserve">І. Кабалін, С. Крижанівський «After. Museum». 2018. </w:t>
            </w:r>
            <w:bookmarkEnd w:id="39"/>
            <w:r w:rsidRPr="006F14FE">
              <w:rPr>
                <w:rFonts w:ascii="Times New Roman" w:hAnsi="Times New Roman" w:cs="Times New Roman"/>
                <w:sz w:val="28"/>
                <w:szCs w:val="28"/>
              </w:rPr>
              <w:t xml:space="preserve">У межах проєкту </w:t>
            </w:r>
            <w:bookmarkStart w:id="40" w:name="_Hlk195657881"/>
            <w:r w:rsidRPr="006F14FE">
              <w:rPr>
                <w:rFonts w:ascii="Times New Roman" w:hAnsi="Times New Roman" w:cs="Times New Roman"/>
                <w:sz w:val="28"/>
                <w:szCs w:val="28"/>
              </w:rPr>
              <w:t>Kyiv Art Week</w:t>
            </w:r>
            <w:bookmarkEnd w:id="40"/>
          </w:p>
        </w:tc>
        <w:tc>
          <w:tcPr>
            <w:tcW w:w="3210" w:type="dxa"/>
          </w:tcPr>
          <w:p w14:paraId="5988FA86" w14:textId="4985C359"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C5B82">
              <w:rPr>
                <w:rFonts w:ascii="Times New Roman" w:hAnsi="Times New Roman" w:cs="Times New Roman"/>
                <w:sz w:val="28"/>
                <w:szCs w:val="28"/>
              </w:rPr>
              <w:t>онатів</w:t>
            </w:r>
            <w:r w:rsidRPr="006F14FE">
              <w:rPr>
                <w:rFonts w:ascii="Times New Roman" w:hAnsi="Times New Roman" w:cs="Times New Roman"/>
                <w:sz w:val="28"/>
                <w:szCs w:val="28"/>
              </w:rPr>
              <w:t xml:space="preserve"> 1</w:t>
            </w:r>
          </w:p>
        </w:tc>
      </w:tr>
      <w:tr w:rsidR="00043C16" w:rsidRPr="006F14FE" w14:paraId="70E6B9B9" w14:textId="77777777" w:rsidTr="00FC1677">
        <w:tc>
          <w:tcPr>
            <w:tcW w:w="562" w:type="dxa"/>
          </w:tcPr>
          <w:p w14:paraId="4E0AAEA8"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10</w:t>
            </w:r>
          </w:p>
        </w:tc>
        <w:tc>
          <w:tcPr>
            <w:tcW w:w="5857" w:type="dxa"/>
          </w:tcPr>
          <w:p w14:paraId="0ADB53A7" w14:textId="77777777" w:rsidR="00043C16" w:rsidRPr="006F14FE" w:rsidRDefault="00043C16" w:rsidP="00357C46">
            <w:pPr>
              <w:spacing w:line="360" w:lineRule="auto"/>
              <w:jc w:val="both"/>
              <w:rPr>
                <w:rFonts w:ascii="Times New Roman" w:hAnsi="Times New Roman" w:cs="Times New Roman"/>
                <w:sz w:val="28"/>
                <w:szCs w:val="28"/>
              </w:rPr>
            </w:pPr>
            <w:bookmarkStart w:id="41" w:name="_Hlk195657931"/>
            <w:r w:rsidRPr="006F14FE">
              <w:rPr>
                <w:rFonts w:ascii="Times New Roman" w:hAnsi="Times New Roman" w:cs="Times New Roman"/>
                <w:sz w:val="28"/>
                <w:szCs w:val="28"/>
              </w:rPr>
              <w:t>«Permanent Shift: to find and not to let go</w:t>
            </w:r>
            <w:bookmarkEnd w:id="41"/>
            <w:r w:rsidRPr="006F14FE">
              <w:rPr>
                <w:rFonts w:ascii="Times New Roman" w:hAnsi="Times New Roman" w:cs="Times New Roman"/>
                <w:sz w:val="28"/>
                <w:szCs w:val="28"/>
              </w:rPr>
              <w:t>». У межах проєкту Kyiv Art Week</w:t>
            </w:r>
          </w:p>
        </w:tc>
        <w:tc>
          <w:tcPr>
            <w:tcW w:w="3210" w:type="dxa"/>
          </w:tcPr>
          <w:p w14:paraId="1B24E15F" w14:textId="4F2AA927"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24,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9,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11, ф</w:t>
            </w:r>
            <w:r>
              <w:rPr>
                <w:rFonts w:ascii="Times New Roman" w:hAnsi="Times New Roman" w:cs="Times New Roman"/>
                <w:sz w:val="28"/>
                <w:szCs w:val="28"/>
              </w:rPr>
              <w:t>отографія</w:t>
            </w:r>
            <w:r w:rsidR="00043C16" w:rsidRPr="006F14FE">
              <w:rPr>
                <w:rFonts w:ascii="Times New Roman" w:hAnsi="Times New Roman" w:cs="Times New Roman"/>
                <w:sz w:val="28"/>
                <w:szCs w:val="28"/>
              </w:rPr>
              <w:t xml:space="preserve"> 6</w:t>
            </w:r>
          </w:p>
        </w:tc>
      </w:tr>
      <w:tr w:rsidR="00043C16" w:rsidRPr="006F14FE" w14:paraId="593058FA" w14:textId="77777777" w:rsidTr="00FC1677">
        <w:tc>
          <w:tcPr>
            <w:tcW w:w="562" w:type="dxa"/>
          </w:tcPr>
          <w:p w14:paraId="5E6FE198"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11</w:t>
            </w:r>
          </w:p>
        </w:tc>
        <w:tc>
          <w:tcPr>
            <w:tcW w:w="5857" w:type="dxa"/>
          </w:tcPr>
          <w:p w14:paraId="052E79E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Музею – з любов’ю. дари митців України: живопис, графіка, скульптура</w:t>
            </w:r>
          </w:p>
        </w:tc>
        <w:tc>
          <w:tcPr>
            <w:tcW w:w="3210" w:type="dxa"/>
          </w:tcPr>
          <w:p w14:paraId="63088703" w14:textId="0EAB24D6"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61, ск</w:t>
            </w:r>
            <w:r w:rsidR="00256786">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15, гр</w:t>
            </w:r>
            <w:r w:rsidR="00256786">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37</w:t>
            </w:r>
          </w:p>
        </w:tc>
      </w:tr>
      <w:tr w:rsidR="00043C16" w:rsidRPr="006F14FE" w14:paraId="05B8A12C" w14:textId="77777777" w:rsidTr="00FC1677">
        <w:tc>
          <w:tcPr>
            <w:tcW w:w="562" w:type="dxa"/>
          </w:tcPr>
          <w:p w14:paraId="2ED25553"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12</w:t>
            </w:r>
          </w:p>
        </w:tc>
        <w:tc>
          <w:tcPr>
            <w:tcW w:w="5857" w:type="dxa"/>
          </w:tcPr>
          <w:p w14:paraId="5620173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Безцінні скарби. Твори другої половини ХІХ ст. (з колекції музею)</w:t>
            </w:r>
          </w:p>
        </w:tc>
        <w:tc>
          <w:tcPr>
            <w:tcW w:w="3210" w:type="dxa"/>
          </w:tcPr>
          <w:p w14:paraId="28274617" w14:textId="00DEF571"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61, ск</w:t>
            </w:r>
            <w:r w:rsidR="00256786">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2</w:t>
            </w:r>
          </w:p>
        </w:tc>
      </w:tr>
      <w:tr w:rsidR="00043C16" w:rsidRPr="006F14FE" w14:paraId="08757247" w14:textId="77777777" w:rsidTr="00FC1677">
        <w:tc>
          <w:tcPr>
            <w:tcW w:w="562" w:type="dxa"/>
          </w:tcPr>
          <w:p w14:paraId="170BCD09"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13</w:t>
            </w:r>
          </w:p>
        </w:tc>
        <w:tc>
          <w:tcPr>
            <w:tcW w:w="5857" w:type="dxa"/>
          </w:tcPr>
          <w:p w14:paraId="3AC580A7" w14:textId="77777777" w:rsidR="00043C16" w:rsidRPr="006F14FE" w:rsidRDefault="00043C16" w:rsidP="00357C46">
            <w:pPr>
              <w:spacing w:line="360" w:lineRule="auto"/>
              <w:jc w:val="both"/>
              <w:rPr>
                <w:rFonts w:ascii="Times New Roman" w:hAnsi="Times New Roman" w:cs="Times New Roman"/>
                <w:sz w:val="28"/>
                <w:szCs w:val="28"/>
              </w:rPr>
            </w:pPr>
            <w:bookmarkStart w:id="42" w:name="_Hlk195657960"/>
            <w:r w:rsidRPr="006F14FE">
              <w:rPr>
                <w:rFonts w:ascii="Times New Roman" w:hAnsi="Times New Roman" w:cs="Times New Roman"/>
                <w:sz w:val="28"/>
                <w:szCs w:val="28"/>
              </w:rPr>
              <w:t>«Український натюрморт»</w:t>
            </w:r>
            <w:bookmarkEnd w:id="42"/>
            <w:r w:rsidRPr="006F14FE">
              <w:rPr>
                <w:rFonts w:ascii="Times New Roman" w:hAnsi="Times New Roman" w:cs="Times New Roman"/>
                <w:sz w:val="28"/>
                <w:szCs w:val="28"/>
              </w:rPr>
              <w:t xml:space="preserve"> (з колекції музею). У межах міжмузейного проєкту «</w:t>
            </w:r>
            <w:bookmarkStart w:id="43" w:name="_Hlk195657949"/>
            <w:r w:rsidRPr="006F14FE">
              <w:rPr>
                <w:rFonts w:ascii="Times New Roman" w:hAnsi="Times New Roman" w:cs="Times New Roman"/>
                <w:sz w:val="28"/>
                <w:szCs w:val="28"/>
              </w:rPr>
              <w:t>Український натюрморт</w:t>
            </w:r>
            <w:bookmarkEnd w:id="43"/>
            <w:r w:rsidRPr="006F14FE">
              <w:rPr>
                <w:rFonts w:ascii="Times New Roman" w:hAnsi="Times New Roman" w:cs="Times New Roman"/>
                <w:sz w:val="28"/>
                <w:szCs w:val="28"/>
              </w:rPr>
              <w:t>»</w:t>
            </w:r>
          </w:p>
        </w:tc>
        <w:tc>
          <w:tcPr>
            <w:tcW w:w="3210" w:type="dxa"/>
          </w:tcPr>
          <w:p w14:paraId="45E54ADA" w14:textId="7A45AC7A"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16, гр</w:t>
            </w:r>
            <w:r w:rsidR="00256786">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5</w:t>
            </w:r>
          </w:p>
        </w:tc>
      </w:tr>
      <w:tr w:rsidR="00043C16" w:rsidRPr="006F14FE" w14:paraId="64803D65" w14:textId="77777777" w:rsidTr="00FC1677">
        <w:tc>
          <w:tcPr>
            <w:tcW w:w="562" w:type="dxa"/>
          </w:tcPr>
          <w:p w14:paraId="1CADC28C"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14</w:t>
            </w:r>
          </w:p>
        </w:tc>
        <w:tc>
          <w:tcPr>
            <w:tcW w:w="5857" w:type="dxa"/>
          </w:tcPr>
          <w:p w14:paraId="510D238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«4XL». Твори з родини Сиротенків-Вовків</w:t>
            </w:r>
          </w:p>
        </w:tc>
        <w:tc>
          <w:tcPr>
            <w:tcW w:w="3210" w:type="dxa"/>
          </w:tcPr>
          <w:p w14:paraId="00194532" w14:textId="24479D8E" w:rsidR="00043C16" w:rsidRPr="006F14FE" w:rsidRDefault="002C5B82"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w:t>
            </w:r>
            <w:r>
              <w:rPr>
                <w:rFonts w:ascii="Times New Roman" w:hAnsi="Times New Roman" w:cs="Times New Roman"/>
                <w:sz w:val="28"/>
                <w:szCs w:val="28"/>
              </w:rPr>
              <w:t>ивопис</w:t>
            </w:r>
            <w:r w:rsidRPr="006F14FE">
              <w:rPr>
                <w:rFonts w:ascii="Times New Roman" w:hAnsi="Times New Roman" w:cs="Times New Roman"/>
                <w:sz w:val="28"/>
                <w:szCs w:val="28"/>
              </w:rPr>
              <w:t xml:space="preserve"> </w:t>
            </w:r>
            <w:r w:rsidR="00043C16" w:rsidRPr="006F14FE">
              <w:rPr>
                <w:rFonts w:ascii="Times New Roman" w:hAnsi="Times New Roman" w:cs="Times New Roman"/>
                <w:sz w:val="28"/>
                <w:szCs w:val="28"/>
              </w:rPr>
              <w:t>69, гр</w:t>
            </w:r>
            <w:r w:rsidR="00256786">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6</w:t>
            </w:r>
          </w:p>
        </w:tc>
      </w:tr>
      <w:tr w:rsidR="00043C16" w:rsidRPr="006F14FE" w14:paraId="646F16DC" w14:textId="77777777" w:rsidTr="00FC1677">
        <w:tc>
          <w:tcPr>
            <w:tcW w:w="562" w:type="dxa"/>
          </w:tcPr>
          <w:p w14:paraId="26C0284E"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15</w:t>
            </w:r>
          </w:p>
        </w:tc>
        <w:tc>
          <w:tcPr>
            <w:tcW w:w="5857" w:type="dxa"/>
          </w:tcPr>
          <w:p w14:paraId="34D70CE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Юрій Сівірін «Ціна усього»</w:t>
            </w:r>
          </w:p>
        </w:tc>
        <w:tc>
          <w:tcPr>
            <w:tcW w:w="3210" w:type="dxa"/>
          </w:tcPr>
          <w:p w14:paraId="3917E313" w14:textId="44DE09C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56786">
              <w:rPr>
                <w:rFonts w:ascii="Times New Roman" w:hAnsi="Times New Roman" w:cs="Times New Roman"/>
                <w:sz w:val="28"/>
                <w:szCs w:val="28"/>
              </w:rPr>
              <w:t>онатів</w:t>
            </w:r>
            <w:r w:rsidR="006D7FF8">
              <w:rPr>
                <w:rFonts w:ascii="Times New Roman" w:hAnsi="Times New Roman" w:cs="Times New Roman"/>
                <w:sz w:val="28"/>
                <w:szCs w:val="28"/>
              </w:rPr>
              <w:t xml:space="preserve"> </w:t>
            </w:r>
            <w:r w:rsidRPr="006F14FE">
              <w:rPr>
                <w:rFonts w:ascii="Times New Roman" w:hAnsi="Times New Roman" w:cs="Times New Roman"/>
                <w:sz w:val="28"/>
                <w:szCs w:val="28"/>
              </w:rPr>
              <w:t>16</w:t>
            </w:r>
          </w:p>
        </w:tc>
      </w:tr>
      <w:tr w:rsidR="00043C16" w:rsidRPr="006F14FE" w14:paraId="394CD3D4" w14:textId="77777777" w:rsidTr="00FC1677">
        <w:tc>
          <w:tcPr>
            <w:tcW w:w="562" w:type="dxa"/>
          </w:tcPr>
          <w:p w14:paraId="14CCD04A"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16</w:t>
            </w:r>
          </w:p>
        </w:tc>
        <w:tc>
          <w:tcPr>
            <w:tcW w:w="5857" w:type="dxa"/>
          </w:tcPr>
          <w:p w14:paraId="105F5C9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«Путь-дорога» (з колекції музею)</w:t>
            </w:r>
          </w:p>
        </w:tc>
        <w:tc>
          <w:tcPr>
            <w:tcW w:w="3210" w:type="dxa"/>
          </w:tcPr>
          <w:p w14:paraId="35708937" w14:textId="77777777" w:rsidR="00043C16" w:rsidRPr="006F14FE" w:rsidRDefault="00043C16" w:rsidP="00357C46">
            <w:pPr>
              <w:spacing w:line="360" w:lineRule="auto"/>
              <w:jc w:val="both"/>
              <w:rPr>
                <w:rFonts w:ascii="Times New Roman" w:hAnsi="Times New Roman" w:cs="Times New Roman"/>
                <w:sz w:val="28"/>
                <w:szCs w:val="28"/>
              </w:rPr>
            </w:pPr>
          </w:p>
        </w:tc>
      </w:tr>
      <w:tr w:rsidR="00043C16" w:rsidRPr="006F14FE" w14:paraId="6CC81FDC" w14:textId="77777777" w:rsidTr="00FC1677">
        <w:tc>
          <w:tcPr>
            <w:tcW w:w="562" w:type="dxa"/>
          </w:tcPr>
          <w:p w14:paraId="5367457B"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17</w:t>
            </w:r>
          </w:p>
        </w:tc>
        <w:tc>
          <w:tcPr>
            <w:tcW w:w="5857" w:type="dxa"/>
          </w:tcPr>
          <w:p w14:paraId="3BE154E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«Сяйво в серці Києва». В. Лубенський. Живопис. До 170-річчя від Дня народження В. Котарбінського (1848-1921)</w:t>
            </w:r>
          </w:p>
        </w:tc>
        <w:tc>
          <w:tcPr>
            <w:tcW w:w="3210" w:type="dxa"/>
          </w:tcPr>
          <w:p w14:paraId="4E82035F" w14:textId="3FC580CF"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10</w:t>
            </w:r>
          </w:p>
        </w:tc>
      </w:tr>
      <w:tr w:rsidR="00043C16" w:rsidRPr="006F14FE" w14:paraId="75B5F089" w14:textId="77777777" w:rsidTr="00FC1677">
        <w:tc>
          <w:tcPr>
            <w:tcW w:w="562" w:type="dxa"/>
          </w:tcPr>
          <w:p w14:paraId="547B3EA5"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18</w:t>
            </w:r>
          </w:p>
        </w:tc>
        <w:tc>
          <w:tcPr>
            <w:tcW w:w="5857" w:type="dxa"/>
          </w:tcPr>
          <w:p w14:paraId="171F265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Світлана Бринюк. Живопис «From many many summers»</w:t>
            </w:r>
          </w:p>
        </w:tc>
        <w:tc>
          <w:tcPr>
            <w:tcW w:w="3210" w:type="dxa"/>
          </w:tcPr>
          <w:p w14:paraId="210FC99B" w14:textId="16EB6842"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19</w:t>
            </w:r>
          </w:p>
        </w:tc>
      </w:tr>
    </w:tbl>
    <w:p w14:paraId="5FD99E92" w14:textId="77777777" w:rsidR="00043C16" w:rsidRPr="006F14FE" w:rsidRDefault="00043C16" w:rsidP="00357C46">
      <w:pPr>
        <w:spacing w:after="0" w:line="360" w:lineRule="auto"/>
        <w:rPr>
          <w:rFonts w:ascii="Times New Roman" w:hAnsi="Times New Roman" w:cs="Times New Roman"/>
          <w:sz w:val="28"/>
          <w:szCs w:val="28"/>
        </w:rPr>
      </w:pPr>
    </w:p>
    <w:p w14:paraId="3AA528F9" w14:textId="77777777" w:rsidR="00043C16" w:rsidRPr="006F14FE"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2019</w:t>
      </w:r>
    </w:p>
    <w:tbl>
      <w:tblPr>
        <w:tblStyle w:val="a6"/>
        <w:tblW w:w="0" w:type="auto"/>
        <w:tblLook w:val="04A0" w:firstRow="1" w:lastRow="0" w:firstColumn="1" w:lastColumn="0" w:noHBand="0" w:noVBand="1"/>
      </w:tblPr>
      <w:tblGrid>
        <w:gridCol w:w="559"/>
        <w:gridCol w:w="5653"/>
        <w:gridCol w:w="3132"/>
      </w:tblGrid>
      <w:tr w:rsidR="00043C16" w:rsidRPr="006F14FE" w14:paraId="61DC691C" w14:textId="77777777" w:rsidTr="00FC1677">
        <w:tc>
          <w:tcPr>
            <w:tcW w:w="562" w:type="dxa"/>
          </w:tcPr>
          <w:p w14:paraId="6D219B71"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w:t>
            </w:r>
          </w:p>
        </w:tc>
        <w:tc>
          <w:tcPr>
            <w:tcW w:w="5857" w:type="dxa"/>
          </w:tcPr>
          <w:p w14:paraId="3D5526B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«Земля моя – краса моя». І. Марчук. Ретроспектива.</w:t>
            </w:r>
          </w:p>
        </w:tc>
        <w:tc>
          <w:tcPr>
            <w:tcW w:w="3210" w:type="dxa"/>
          </w:tcPr>
          <w:p w14:paraId="06BB7DF9" w14:textId="30176E4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58</w:t>
            </w:r>
          </w:p>
        </w:tc>
      </w:tr>
      <w:tr w:rsidR="00043C16" w:rsidRPr="006F14FE" w14:paraId="60727F00" w14:textId="77777777" w:rsidTr="00FC1677">
        <w:tc>
          <w:tcPr>
            <w:tcW w:w="562" w:type="dxa"/>
          </w:tcPr>
          <w:p w14:paraId="5FB94517"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2</w:t>
            </w:r>
          </w:p>
        </w:tc>
        <w:tc>
          <w:tcPr>
            <w:tcW w:w="5857" w:type="dxa"/>
          </w:tcPr>
          <w:p w14:paraId="619C6F1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Л. Міненко. Живопис</w:t>
            </w:r>
          </w:p>
        </w:tc>
        <w:tc>
          <w:tcPr>
            <w:tcW w:w="3210" w:type="dxa"/>
          </w:tcPr>
          <w:p w14:paraId="495F19ED" w14:textId="0F41664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42</w:t>
            </w:r>
          </w:p>
        </w:tc>
      </w:tr>
      <w:tr w:rsidR="00043C16" w:rsidRPr="006F14FE" w14:paraId="6B2A270B" w14:textId="77777777" w:rsidTr="00FC1677">
        <w:tc>
          <w:tcPr>
            <w:tcW w:w="562" w:type="dxa"/>
          </w:tcPr>
          <w:p w14:paraId="237EFE0A"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3</w:t>
            </w:r>
          </w:p>
        </w:tc>
        <w:tc>
          <w:tcPr>
            <w:tcW w:w="5857" w:type="dxa"/>
          </w:tcPr>
          <w:p w14:paraId="59E493B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Мисливськими стежками. (Національний музей «Київська картинна галерея». Музей Шереметьєвих)</w:t>
            </w:r>
          </w:p>
        </w:tc>
        <w:tc>
          <w:tcPr>
            <w:tcW w:w="3210" w:type="dxa"/>
          </w:tcPr>
          <w:p w14:paraId="31036AEF" w14:textId="240160A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2,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14, мисл</w:t>
            </w:r>
            <w:r>
              <w:rPr>
                <w:rFonts w:ascii="Times New Roman" w:hAnsi="Times New Roman" w:cs="Times New Roman"/>
                <w:sz w:val="28"/>
                <w:szCs w:val="28"/>
              </w:rPr>
              <w:t xml:space="preserve">ивське </w:t>
            </w:r>
            <w:r w:rsidR="00043C16" w:rsidRPr="006F14FE">
              <w:rPr>
                <w:rFonts w:ascii="Times New Roman" w:hAnsi="Times New Roman" w:cs="Times New Roman"/>
                <w:sz w:val="28"/>
                <w:szCs w:val="28"/>
              </w:rPr>
              <w:lastRenderedPageBreak/>
              <w:t>сп</w:t>
            </w:r>
            <w:r>
              <w:rPr>
                <w:rFonts w:ascii="Times New Roman" w:hAnsi="Times New Roman" w:cs="Times New Roman"/>
                <w:sz w:val="28"/>
                <w:szCs w:val="28"/>
              </w:rPr>
              <w:t>орядження</w:t>
            </w:r>
            <w:r w:rsidR="00043C16" w:rsidRPr="006F14FE">
              <w:rPr>
                <w:rFonts w:ascii="Times New Roman" w:hAnsi="Times New Roman" w:cs="Times New Roman"/>
                <w:sz w:val="28"/>
                <w:szCs w:val="28"/>
              </w:rPr>
              <w:t xml:space="preserve"> 5, </w:t>
            </w:r>
            <w:r>
              <w:rPr>
                <w:rFonts w:ascii="Times New Roman" w:hAnsi="Times New Roman" w:cs="Times New Roman"/>
                <w:sz w:val="28"/>
                <w:szCs w:val="28"/>
              </w:rPr>
              <w:t>декоративно-прикладне мистецтво</w:t>
            </w:r>
            <w:r w:rsidR="00043C16" w:rsidRPr="006F14FE">
              <w:rPr>
                <w:rFonts w:ascii="Times New Roman" w:hAnsi="Times New Roman" w:cs="Times New Roman"/>
                <w:sz w:val="28"/>
                <w:szCs w:val="28"/>
              </w:rPr>
              <w:t xml:space="preserve"> 1</w:t>
            </w:r>
          </w:p>
        </w:tc>
      </w:tr>
      <w:tr w:rsidR="00043C16" w:rsidRPr="006F14FE" w14:paraId="6D227CDA" w14:textId="77777777" w:rsidTr="00FC1677">
        <w:tc>
          <w:tcPr>
            <w:tcW w:w="562" w:type="dxa"/>
          </w:tcPr>
          <w:p w14:paraId="4B28B121"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lastRenderedPageBreak/>
              <w:t>4</w:t>
            </w:r>
          </w:p>
        </w:tc>
        <w:tc>
          <w:tcPr>
            <w:tcW w:w="5857" w:type="dxa"/>
          </w:tcPr>
          <w:p w14:paraId="73201A9F" w14:textId="37A7D0CE" w:rsidR="00043C16" w:rsidRPr="006F14FE" w:rsidRDefault="00043C16" w:rsidP="00357C46">
            <w:pPr>
              <w:spacing w:line="360" w:lineRule="auto"/>
              <w:jc w:val="both"/>
              <w:rPr>
                <w:rFonts w:ascii="Times New Roman" w:hAnsi="Times New Roman" w:cs="Times New Roman"/>
                <w:sz w:val="28"/>
                <w:szCs w:val="28"/>
              </w:rPr>
            </w:pPr>
            <w:bookmarkStart w:id="44" w:name="_Hlk195657996"/>
            <w:r w:rsidRPr="006F14FE">
              <w:rPr>
                <w:rFonts w:ascii="Times New Roman" w:hAnsi="Times New Roman" w:cs="Times New Roman"/>
                <w:sz w:val="28"/>
                <w:szCs w:val="28"/>
              </w:rPr>
              <w:t xml:space="preserve">«Вона відчуває себе богинею». В. Гегамян (1925-2000(. Живопис, графіка </w:t>
            </w:r>
            <w:bookmarkEnd w:id="44"/>
            <w:r w:rsidRPr="006F14FE">
              <w:rPr>
                <w:rFonts w:ascii="Times New Roman" w:hAnsi="Times New Roman" w:cs="Times New Roman"/>
                <w:sz w:val="28"/>
                <w:szCs w:val="28"/>
              </w:rPr>
              <w:t>(«Повернення»)</w:t>
            </w:r>
          </w:p>
        </w:tc>
        <w:tc>
          <w:tcPr>
            <w:tcW w:w="3210" w:type="dxa"/>
          </w:tcPr>
          <w:p w14:paraId="31AA4B96" w14:textId="048A1935"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17, гр</w:t>
            </w:r>
            <w:r>
              <w:rPr>
                <w:rFonts w:ascii="Times New Roman" w:hAnsi="Times New Roman" w:cs="Times New Roman"/>
                <w:sz w:val="28"/>
                <w:szCs w:val="28"/>
              </w:rPr>
              <w:t xml:space="preserve">афіка </w:t>
            </w:r>
            <w:r w:rsidR="00043C16" w:rsidRPr="006F14FE">
              <w:rPr>
                <w:rFonts w:ascii="Times New Roman" w:hAnsi="Times New Roman" w:cs="Times New Roman"/>
                <w:sz w:val="28"/>
                <w:szCs w:val="28"/>
              </w:rPr>
              <w:t>7</w:t>
            </w:r>
          </w:p>
        </w:tc>
      </w:tr>
      <w:tr w:rsidR="00043C16" w:rsidRPr="006F14FE" w14:paraId="48063B2D" w14:textId="77777777" w:rsidTr="00FC1677">
        <w:tc>
          <w:tcPr>
            <w:tcW w:w="562" w:type="dxa"/>
          </w:tcPr>
          <w:p w14:paraId="5F1C9C59"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5</w:t>
            </w:r>
          </w:p>
        </w:tc>
        <w:tc>
          <w:tcPr>
            <w:tcW w:w="5857" w:type="dxa"/>
          </w:tcPr>
          <w:p w14:paraId="67A6E49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Обрані часом. Діячі науки, культури, мистецтва – погляд сучасника</w:t>
            </w:r>
          </w:p>
        </w:tc>
        <w:tc>
          <w:tcPr>
            <w:tcW w:w="3210" w:type="dxa"/>
          </w:tcPr>
          <w:p w14:paraId="089B472D" w14:textId="39B41BE6"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32,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38,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13, ф</w:t>
            </w:r>
            <w:r>
              <w:rPr>
                <w:rFonts w:ascii="Times New Roman" w:hAnsi="Times New Roman" w:cs="Times New Roman"/>
                <w:sz w:val="28"/>
                <w:szCs w:val="28"/>
              </w:rPr>
              <w:t>отографія</w:t>
            </w:r>
            <w:r w:rsidR="00043C16" w:rsidRPr="006F14FE">
              <w:rPr>
                <w:rFonts w:ascii="Times New Roman" w:hAnsi="Times New Roman" w:cs="Times New Roman"/>
                <w:sz w:val="28"/>
                <w:szCs w:val="28"/>
              </w:rPr>
              <w:t xml:space="preserve"> 5</w:t>
            </w:r>
          </w:p>
        </w:tc>
      </w:tr>
      <w:tr w:rsidR="00043C16" w:rsidRPr="006F14FE" w14:paraId="29F259D8" w14:textId="77777777" w:rsidTr="00FC1677">
        <w:tc>
          <w:tcPr>
            <w:tcW w:w="562" w:type="dxa"/>
          </w:tcPr>
          <w:p w14:paraId="3218FF2C"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6</w:t>
            </w:r>
          </w:p>
        </w:tc>
        <w:tc>
          <w:tcPr>
            <w:tcW w:w="5857" w:type="dxa"/>
          </w:tcPr>
          <w:p w14:paraId="0401FBF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Екзотичний світ Ханта Слонема (спільно з Serge Sorokko Gallery, Сан-Франциско, США)</w:t>
            </w:r>
          </w:p>
        </w:tc>
        <w:tc>
          <w:tcPr>
            <w:tcW w:w="3210" w:type="dxa"/>
          </w:tcPr>
          <w:p w14:paraId="5B2B5F42" w14:textId="60481749"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56786">
              <w:rPr>
                <w:rFonts w:ascii="Times New Roman" w:hAnsi="Times New Roman" w:cs="Times New Roman"/>
                <w:sz w:val="28"/>
                <w:szCs w:val="28"/>
              </w:rPr>
              <w:t>онатів</w:t>
            </w:r>
            <w:r w:rsidRPr="006F14FE">
              <w:rPr>
                <w:rFonts w:ascii="Times New Roman" w:hAnsi="Times New Roman" w:cs="Times New Roman"/>
                <w:sz w:val="28"/>
                <w:szCs w:val="28"/>
              </w:rPr>
              <w:t xml:space="preserve"> 43</w:t>
            </w:r>
          </w:p>
        </w:tc>
      </w:tr>
      <w:tr w:rsidR="00043C16" w:rsidRPr="006F14FE" w14:paraId="17A84DB9" w14:textId="77777777" w:rsidTr="00FC1677">
        <w:tc>
          <w:tcPr>
            <w:tcW w:w="562" w:type="dxa"/>
          </w:tcPr>
          <w:p w14:paraId="516D7867"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7</w:t>
            </w:r>
          </w:p>
        </w:tc>
        <w:tc>
          <w:tcPr>
            <w:tcW w:w="5857" w:type="dxa"/>
          </w:tcPr>
          <w:p w14:paraId="6FB0E573" w14:textId="77777777" w:rsidR="00043C16" w:rsidRPr="006F14FE" w:rsidRDefault="00043C16" w:rsidP="00357C46">
            <w:pPr>
              <w:tabs>
                <w:tab w:val="left" w:pos="3947"/>
              </w:tabs>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«Night». Влада Сосіс. Живопис</w:t>
            </w:r>
          </w:p>
        </w:tc>
        <w:tc>
          <w:tcPr>
            <w:tcW w:w="3210" w:type="dxa"/>
          </w:tcPr>
          <w:p w14:paraId="705F6B67" w14:textId="0B05720F"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25</w:t>
            </w:r>
          </w:p>
        </w:tc>
      </w:tr>
      <w:tr w:rsidR="00043C16" w:rsidRPr="006F14FE" w14:paraId="6780AF47" w14:textId="77777777" w:rsidTr="00FC1677">
        <w:tc>
          <w:tcPr>
            <w:tcW w:w="562" w:type="dxa"/>
          </w:tcPr>
          <w:p w14:paraId="2EBA7D10"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8</w:t>
            </w:r>
          </w:p>
        </w:tc>
        <w:tc>
          <w:tcPr>
            <w:tcW w:w="5857" w:type="dxa"/>
          </w:tcPr>
          <w:p w14:paraId="435C93E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Мрії NON STOP. Архів. Виставка творів С. Бринюк</w:t>
            </w:r>
          </w:p>
        </w:tc>
        <w:tc>
          <w:tcPr>
            <w:tcW w:w="3210" w:type="dxa"/>
          </w:tcPr>
          <w:p w14:paraId="51A2A42A" w14:textId="29417FD5"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54,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5</w:t>
            </w:r>
          </w:p>
        </w:tc>
      </w:tr>
      <w:tr w:rsidR="00043C16" w:rsidRPr="006F14FE" w14:paraId="0E3645C6" w14:textId="77777777" w:rsidTr="00FC1677">
        <w:tc>
          <w:tcPr>
            <w:tcW w:w="562" w:type="dxa"/>
          </w:tcPr>
          <w:p w14:paraId="4ED136B2"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9</w:t>
            </w:r>
          </w:p>
        </w:tc>
        <w:tc>
          <w:tcPr>
            <w:tcW w:w="5857" w:type="dxa"/>
          </w:tcPr>
          <w:p w14:paraId="4B2C26D3" w14:textId="7D8DDFF2" w:rsidR="00043C16" w:rsidRPr="006F14FE" w:rsidRDefault="00043C16" w:rsidP="00357C46">
            <w:pPr>
              <w:spacing w:line="360" w:lineRule="auto"/>
              <w:jc w:val="both"/>
              <w:rPr>
                <w:rFonts w:ascii="Times New Roman" w:hAnsi="Times New Roman" w:cs="Times New Roman"/>
                <w:sz w:val="28"/>
                <w:szCs w:val="28"/>
              </w:rPr>
            </w:pPr>
            <w:bookmarkStart w:id="45" w:name="_Hlk195658029"/>
            <w:r w:rsidRPr="006F14FE">
              <w:rPr>
                <w:rFonts w:ascii="Times New Roman" w:hAnsi="Times New Roman" w:cs="Times New Roman"/>
                <w:sz w:val="28"/>
                <w:szCs w:val="28"/>
              </w:rPr>
              <w:t xml:space="preserve">«Дерев давній світ». Л. Годунова, І. Годунова </w:t>
            </w:r>
            <w:bookmarkEnd w:id="45"/>
            <w:r w:rsidRPr="006F14FE">
              <w:rPr>
                <w:rFonts w:ascii="Times New Roman" w:hAnsi="Times New Roman" w:cs="Times New Roman"/>
                <w:sz w:val="28"/>
                <w:szCs w:val="28"/>
              </w:rPr>
              <w:t>(«</w:t>
            </w:r>
            <w:bookmarkStart w:id="46" w:name="_Hlk195658012"/>
            <w:r w:rsidRPr="006F14FE">
              <w:rPr>
                <w:rFonts w:ascii="Times New Roman" w:hAnsi="Times New Roman" w:cs="Times New Roman"/>
                <w:sz w:val="28"/>
                <w:szCs w:val="28"/>
              </w:rPr>
              <w:t>Сімейна художня традиція</w:t>
            </w:r>
            <w:bookmarkEnd w:id="46"/>
            <w:r w:rsidRPr="006F14FE">
              <w:rPr>
                <w:rFonts w:ascii="Times New Roman" w:hAnsi="Times New Roman" w:cs="Times New Roman"/>
                <w:sz w:val="28"/>
                <w:szCs w:val="28"/>
              </w:rPr>
              <w:t>»)</w:t>
            </w:r>
          </w:p>
        </w:tc>
        <w:tc>
          <w:tcPr>
            <w:tcW w:w="3210" w:type="dxa"/>
          </w:tcPr>
          <w:p w14:paraId="77DA5686" w14:textId="48DB90D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36,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41</w:t>
            </w:r>
          </w:p>
        </w:tc>
      </w:tr>
      <w:tr w:rsidR="00043C16" w:rsidRPr="006F14FE" w14:paraId="0B53ADB6" w14:textId="77777777" w:rsidTr="00FC1677">
        <w:tc>
          <w:tcPr>
            <w:tcW w:w="562" w:type="dxa"/>
          </w:tcPr>
          <w:p w14:paraId="531F7068"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10</w:t>
            </w:r>
          </w:p>
        </w:tc>
        <w:tc>
          <w:tcPr>
            <w:tcW w:w="5857" w:type="dxa"/>
          </w:tcPr>
          <w:p w14:paraId="7828177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До 175-річчя І. Рєпіна та до Дня Незалежності України. Творчість І.Ю. Рєпіна. Колекція музею. Розширена експозиція</w:t>
            </w:r>
          </w:p>
        </w:tc>
        <w:tc>
          <w:tcPr>
            <w:tcW w:w="3210" w:type="dxa"/>
          </w:tcPr>
          <w:p w14:paraId="35189688" w14:textId="154306A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36,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17</w:t>
            </w:r>
          </w:p>
        </w:tc>
      </w:tr>
      <w:tr w:rsidR="00043C16" w:rsidRPr="006F14FE" w14:paraId="41D5554E" w14:textId="77777777" w:rsidTr="00FC1677">
        <w:tc>
          <w:tcPr>
            <w:tcW w:w="562" w:type="dxa"/>
          </w:tcPr>
          <w:p w14:paraId="243BCB7A"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11</w:t>
            </w:r>
          </w:p>
        </w:tc>
        <w:tc>
          <w:tcPr>
            <w:tcW w:w="5857" w:type="dxa"/>
          </w:tcPr>
          <w:p w14:paraId="24F9CF2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«Краса планети земля». Виставка ворів живопису Володимира Козгока.</w:t>
            </w:r>
          </w:p>
        </w:tc>
        <w:tc>
          <w:tcPr>
            <w:tcW w:w="3210" w:type="dxa"/>
          </w:tcPr>
          <w:p w14:paraId="1E8DD29B" w14:textId="47E57878"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41</w:t>
            </w:r>
          </w:p>
        </w:tc>
      </w:tr>
      <w:tr w:rsidR="00043C16" w:rsidRPr="006F14FE" w14:paraId="1204302F" w14:textId="77777777" w:rsidTr="00FC1677">
        <w:tc>
          <w:tcPr>
            <w:tcW w:w="562" w:type="dxa"/>
          </w:tcPr>
          <w:p w14:paraId="303678BD"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12</w:t>
            </w:r>
          </w:p>
        </w:tc>
        <w:tc>
          <w:tcPr>
            <w:tcW w:w="5857" w:type="dxa"/>
          </w:tcPr>
          <w:p w14:paraId="34C2B79D" w14:textId="4DCE0313" w:rsidR="00043C16" w:rsidRPr="006F14FE" w:rsidRDefault="00043C16" w:rsidP="00357C46">
            <w:pPr>
              <w:spacing w:line="360" w:lineRule="auto"/>
              <w:jc w:val="both"/>
              <w:rPr>
                <w:rFonts w:ascii="Times New Roman" w:hAnsi="Times New Roman" w:cs="Times New Roman"/>
                <w:sz w:val="28"/>
                <w:szCs w:val="28"/>
              </w:rPr>
            </w:pPr>
            <w:bookmarkStart w:id="47" w:name="_Hlk195658056"/>
            <w:r w:rsidRPr="006F14FE">
              <w:rPr>
                <w:rFonts w:ascii="Times New Roman" w:hAnsi="Times New Roman" w:cs="Times New Roman"/>
                <w:sz w:val="28"/>
                <w:szCs w:val="28"/>
              </w:rPr>
              <w:t>«Техногенна людина» у межах проєкту «</w:t>
            </w:r>
            <w:bookmarkStart w:id="48" w:name="_Hlk195658043"/>
            <w:r w:rsidRPr="006F14FE">
              <w:rPr>
                <w:rFonts w:ascii="Times New Roman" w:hAnsi="Times New Roman" w:cs="Times New Roman"/>
                <w:sz w:val="28"/>
                <w:szCs w:val="28"/>
              </w:rPr>
              <w:t>Дослідницька платформа</w:t>
            </w:r>
            <w:bookmarkEnd w:id="48"/>
            <w:r w:rsidRPr="006F14FE">
              <w:rPr>
                <w:rFonts w:ascii="Times New Roman" w:hAnsi="Times New Roman" w:cs="Times New Roman"/>
                <w:sz w:val="28"/>
                <w:szCs w:val="28"/>
              </w:rPr>
              <w:t>» і «Молоде мистецтво України». А. Авула, К. Дацюк. Живопис</w:t>
            </w:r>
            <w:bookmarkEnd w:id="47"/>
          </w:p>
        </w:tc>
        <w:tc>
          <w:tcPr>
            <w:tcW w:w="3210" w:type="dxa"/>
          </w:tcPr>
          <w:p w14:paraId="2D0ACA6B" w14:textId="6B6D671E"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25</w:t>
            </w:r>
          </w:p>
        </w:tc>
      </w:tr>
      <w:tr w:rsidR="00043C16" w:rsidRPr="006F14FE" w14:paraId="770F1E53" w14:textId="77777777" w:rsidTr="00FC1677">
        <w:tc>
          <w:tcPr>
            <w:tcW w:w="562" w:type="dxa"/>
          </w:tcPr>
          <w:p w14:paraId="45B92F39"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13</w:t>
            </w:r>
          </w:p>
        </w:tc>
        <w:tc>
          <w:tcPr>
            <w:tcW w:w="5857" w:type="dxa"/>
          </w:tcPr>
          <w:p w14:paraId="6C5587B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«Діалог через століття: сучасний український символізм та М. Врубель»</w:t>
            </w:r>
          </w:p>
        </w:tc>
        <w:tc>
          <w:tcPr>
            <w:tcW w:w="3210" w:type="dxa"/>
          </w:tcPr>
          <w:p w14:paraId="2844EB99" w14:textId="4F945F63"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40,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38,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12</w:t>
            </w:r>
          </w:p>
        </w:tc>
      </w:tr>
      <w:tr w:rsidR="00043C16" w:rsidRPr="006F14FE" w14:paraId="205A18CD" w14:textId="77777777" w:rsidTr="00FC1677">
        <w:tc>
          <w:tcPr>
            <w:tcW w:w="562" w:type="dxa"/>
          </w:tcPr>
          <w:p w14:paraId="1A0B5CE0"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14</w:t>
            </w:r>
          </w:p>
        </w:tc>
        <w:tc>
          <w:tcPr>
            <w:tcW w:w="5857" w:type="dxa"/>
          </w:tcPr>
          <w:p w14:paraId="40F6C7A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Квіти Сігалова</w:t>
            </w:r>
          </w:p>
        </w:tc>
        <w:tc>
          <w:tcPr>
            <w:tcW w:w="3210" w:type="dxa"/>
          </w:tcPr>
          <w:p w14:paraId="5655458D" w14:textId="503D6A0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13</w:t>
            </w:r>
          </w:p>
        </w:tc>
      </w:tr>
      <w:tr w:rsidR="00043C16" w:rsidRPr="006F14FE" w14:paraId="35819C7E" w14:textId="77777777" w:rsidTr="00FC1677">
        <w:tc>
          <w:tcPr>
            <w:tcW w:w="562" w:type="dxa"/>
          </w:tcPr>
          <w:p w14:paraId="3B763D80"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lastRenderedPageBreak/>
              <w:t>15</w:t>
            </w:r>
          </w:p>
        </w:tc>
        <w:tc>
          <w:tcPr>
            <w:tcW w:w="5857" w:type="dxa"/>
          </w:tcPr>
          <w:p w14:paraId="422226D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Нікола та Федір Терещенки: становлення династії колекціонерів</w:t>
            </w:r>
          </w:p>
        </w:tc>
        <w:tc>
          <w:tcPr>
            <w:tcW w:w="3210" w:type="dxa"/>
          </w:tcPr>
          <w:p w14:paraId="33393A62" w14:textId="59BE047B"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30,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2</w:t>
            </w:r>
          </w:p>
        </w:tc>
      </w:tr>
      <w:tr w:rsidR="00043C16" w:rsidRPr="006F14FE" w14:paraId="101A741F" w14:textId="77777777" w:rsidTr="00FC1677">
        <w:tc>
          <w:tcPr>
            <w:tcW w:w="562" w:type="dxa"/>
          </w:tcPr>
          <w:p w14:paraId="485D4DE9"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16</w:t>
            </w:r>
          </w:p>
        </w:tc>
        <w:tc>
          <w:tcPr>
            <w:tcW w:w="5857" w:type="dxa"/>
          </w:tcPr>
          <w:p w14:paraId="3E82D01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Оголена модель. Мамонок. Видавничий проєкт Олександра Сухоліта</w:t>
            </w:r>
          </w:p>
        </w:tc>
        <w:tc>
          <w:tcPr>
            <w:tcW w:w="3210" w:type="dxa"/>
          </w:tcPr>
          <w:p w14:paraId="3B74EFA6" w14:textId="7EA39402"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Гр</w:t>
            </w:r>
            <w:r w:rsidR="00256786">
              <w:rPr>
                <w:rFonts w:ascii="Times New Roman" w:hAnsi="Times New Roman" w:cs="Times New Roman"/>
                <w:sz w:val="28"/>
                <w:szCs w:val="28"/>
              </w:rPr>
              <w:t>афіка</w:t>
            </w:r>
            <w:r w:rsidRPr="006F14FE">
              <w:rPr>
                <w:rFonts w:ascii="Times New Roman" w:hAnsi="Times New Roman" w:cs="Times New Roman"/>
                <w:sz w:val="28"/>
                <w:szCs w:val="28"/>
              </w:rPr>
              <w:t xml:space="preserve"> 24</w:t>
            </w:r>
          </w:p>
        </w:tc>
      </w:tr>
      <w:tr w:rsidR="00043C16" w:rsidRPr="006F14FE" w14:paraId="7E126FA8" w14:textId="77777777" w:rsidTr="00FC1677">
        <w:tc>
          <w:tcPr>
            <w:tcW w:w="562" w:type="dxa"/>
          </w:tcPr>
          <w:p w14:paraId="61E5814E" w14:textId="77777777" w:rsidR="00043C16" w:rsidRPr="006F14FE" w:rsidRDefault="00043C16" w:rsidP="00357C46">
            <w:pPr>
              <w:spacing w:line="360" w:lineRule="auto"/>
              <w:jc w:val="center"/>
              <w:rPr>
                <w:rFonts w:ascii="Times New Roman" w:hAnsi="Times New Roman" w:cs="Times New Roman"/>
                <w:sz w:val="28"/>
                <w:szCs w:val="28"/>
              </w:rPr>
            </w:pPr>
            <w:r w:rsidRPr="006F14FE">
              <w:rPr>
                <w:rFonts w:ascii="Times New Roman" w:hAnsi="Times New Roman" w:cs="Times New Roman"/>
                <w:sz w:val="28"/>
                <w:szCs w:val="28"/>
              </w:rPr>
              <w:t>17</w:t>
            </w:r>
          </w:p>
        </w:tc>
        <w:tc>
          <w:tcPr>
            <w:tcW w:w="5857" w:type="dxa"/>
          </w:tcPr>
          <w:p w14:paraId="3C9E887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Триєнале сценографії ім. Д. Лідера</w:t>
            </w:r>
          </w:p>
        </w:tc>
        <w:tc>
          <w:tcPr>
            <w:tcW w:w="3210" w:type="dxa"/>
          </w:tcPr>
          <w:p w14:paraId="28E5419A" w14:textId="5141790B"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56786">
              <w:rPr>
                <w:rFonts w:ascii="Times New Roman" w:hAnsi="Times New Roman" w:cs="Times New Roman"/>
                <w:sz w:val="28"/>
                <w:szCs w:val="28"/>
              </w:rPr>
              <w:t>онатів</w:t>
            </w:r>
            <w:r w:rsidRPr="006F14FE">
              <w:rPr>
                <w:rFonts w:ascii="Times New Roman" w:hAnsi="Times New Roman" w:cs="Times New Roman"/>
                <w:sz w:val="28"/>
                <w:szCs w:val="28"/>
              </w:rPr>
              <w:t xml:space="preserve"> 143</w:t>
            </w:r>
          </w:p>
        </w:tc>
      </w:tr>
    </w:tbl>
    <w:p w14:paraId="24528182" w14:textId="77777777" w:rsidR="00043C16" w:rsidRPr="006F14FE" w:rsidRDefault="00043C16" w:rsidP="00357C46">
      <w:pPr>
        <w:spacing w:after="0" w:line="360" w:lineRule="auto"/>
        <w:jc w:val="center"/>
        <w:rPr>
          <w:rFonts w:ascii="Times New Roman" w:hAnsi="Times New Roman" w:cs="Times New Roman"/>
          <w:sz w:val="28"/>
          <w:szCs w:val="28"/>
        </w:rPr>
      </w:pPr>
    </w:p>
    <w:p w14:paraId="0C3F2D46" w14:textId="77777777" w:rsidR="00043C16" w:rsidRPr="006F14FE"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2020</w:t>
      </w:r>
    </w:p>
    <w:tbl>
      <w:tblPr>
        <w:tblStyle w:val="a6"/>
        <w:tblW w:w="0" w:type="auto"/>
        <w:tblLook w:val="04A0" w:firstRow="1" w:lastRow="0" w:firstColumn="1" w:lastColumn="0" w:noHBand="0" w:noVBand="1"/>
      </w:tblPr>
      <w:tblGrid>
        <w:gridCol w:w="559"/>
        <w:gridCol w:w="5650"/>
        <w:gridCol w:w="3135"/>
      </w:tblGrid>
      <w:tr w:rsidR="00043C16" w:rsidRPr="006F14FE" w14:paraId="477E0DD5" w14:textId="77777777" w:rsidTr="00FC1677">
        <w:tc>
          <w:tcPr>
            <w:tcW w:w="562" w:type="dxa"/>
          </w:tcPr>
          <w:p w14:paraId="6EB8901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w:t>
            </w:r>
          </w:p>
        </w:tc>
        <w:tc>
          <w:tcPr>
            <w:tcW w:w="5857" w:type="dxa"/>
          </w:tcPr>
          <w:p w14:paraId="397DF03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«Філософія портрета». Українська художня фотографія</w:t>
            </w:r>
          </w:p>
        </w:tc>
        <w:tc>
          <w:tcPr>
            <w:tcW w:w="3210" w:type="dxa"/>
          </w:tcPr>
          <w:p w14:paraId="2F757108" w14:textId="273F1F8F"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Ф</w:t>
            </w:r>
            <w:r w:rsidR="00256786">
              <w:rPr>
                <w:rFonts w:ascii="Times New Roman" w:hAnsi="Times New Roman" w:cs="Times New Roman"/>
                <w:sz w:val="28"/>
                <w:szCs w:val="28"/>
              </w:rPr>
              <w:t>отографія</w:t>
            </w:r>
            <w:r w:rsidRPr="006F14FE">
              <w:rPr>
                <w:rFonts w:ascii="Times New Roman" w:hAnsi="Times New Roman" w:cs="Times New Roman"/>
                <w:sz w:val="28"/>
                <w:szCs w:val="28"/>
              </w:rPr>
              <w:t xml:space="preserve"> 53</w:t>
            </w:r>
          </w:p>
        </w:tc>
      </w:tr>
      <w:tr w:rsidR="00043C16" w:rsidRPr="006F14FE" w14:paraId="1C1D68F7" w14:textId="77777777" w:rsidTr="00FC1677">
        <w:tc>
          <w:tcPr>
            <w:tcW w:w="562" w:type="dxa"/>
          </w:tcPr>
          <w:p w14:paraId="49E57A9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w:t>
            </w:r>
          </w:p>
        </w:tc>
        <w:tc>
          <w:tcPr>
            <w:tcW w:w="5857" w:type="dxa"/>
          </w:tcPr>
          <w:p w14:paraId="039E023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«Мистецтво Тибету» (Тибет у мистецтві Ханя Юйченя)</w:t>
            </w:r>
          </w:p>
        </w:tc>
        <w:tc>
          <w:tcPr>
            <w:tcW w:w="3210" w:type="dxa"/>
          </w:tcPr>
          <w:p w14:paraId="5FC82417" w14:textId="5865968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35</w:t>
            </w:r>
          </w:p>
        </w:tc>
      </w:tr>
      <w:tr w:rsidR="00043C16" w:rsidRPr="006F14FE" w14:paraId="3CC663B1" w14:textId="77777777" w:rsidTr="00FC1677">
        <w:tc>
          <w:tcPr>
            <w:tcW w:w="562" w:type="dxa"/>
          </w:tcPr>
          <w:p w14:paraId="2F5080B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3</w:t>
            </w:r>
          </w:p>
        </w:tc>
        <w:tc>
          <w:tcPr>
            <w:tcW w:w="5857" w:type="dxa"/>
          </w:tcPr>
          <w:p w14:paraId="3E66635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«1990-ті і історія сучасності»</w:t>
            </w:r>
          </w:p>
        </w:tc>
        <w:tc>
          <w:tcPr>
            <w:tcW w:w="3210" w:type="dxa"/>
          </w:tcPr>
          <w:p w14:paraId="78FDD44C" w14:textId="3EF7467A"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47,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5,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2, ф</w:t>
            </w:r>
            <w:r>
              <w:rPr>
                <w:rFonts w:ascii="Times New Roman" w:hAnsi="Times New Roman" w:cs="Times New Roman"/>
                <w:sz w:val="28"/>
                <w:szCs w:val="28"/>
              </w:rPr>
              <w:t>отографія</w:t>
            </w:r>
            <w:r w:rsidR="00043C16" w:rsidRPr="006F14FE">
              <w:rPr>
                <w:rFonts w:ascii="Times New Roman" w:hAnsi="Times New Roman" w:cs="Times New Roman"/>
                <w:sz w:val="28"/>
                <w:szCs w:val="28"/>
              </w:rPr>
              <w:t xml:space="preserve"> 3</w:t>
            </w:r>
          </w:p>
        </w:tc>
      </w:tr>
      <w:tr w:rsidR="00043C16" w:rsidRPr="006F14FE" w14:paraId="07857A38" w14:textId="77777777" w:rsidTr="00FC1677">
        <w:tc>
          <w:tcPr>
            <w:tcW w:w="562" w:type="dxa"/>
          </w:tcPr>
          <w:p w14:paraId="21EB4F5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4</w:t>
            </w:r>
          </w:p>
        </w:tc>
        <w:tc>
          <w:tcPr>
            <w:tcW w:w="5857" w:type="dxa"/>
          </w:tcPr>
          <w:p w14:paraId="5B4FDF3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«Автопортрет. Світ художника» (з колекції музею)</w:t>
            </w:r>
          </w:p>
        </w:tc>
        <w:tc>
          <w:tcPr>
            <w:tcW w:w="3210" w:type="dxa"/>
          </w:tcPr>
          <w:p w14:paraId="22328783" w14:textId="7D266F28"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48,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4,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15</w:t>
            </w:r>
          </w:p>
        </w:tc>
      </w:tr>
      <w:tr w:rsidR="00043C16" w:rsidRPr="006F14FE" w14:paraId="19C42F5C" w14:textId="77777777" w:rsidTr="00FC1677">
        <w:tc>
          <w:tcPr>
            <w:tcW w:w="562" w:type="dxa"/>
          </w:tcPr>
          <w:p w14:paraId="26AE70B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5</w:t>
            </w:r>
          </w:p>
        </w:tc>
        <w:tc>
          <w:tcPr>
            <w:tcW w:w="5857" w:type="dxa"/>
          </w:tcPr>
          <w:p w14:paraId="0D26E31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Aves. Народжені літати</w:t>
            </w:r>
          </w:p>
        </w:tc>
        <w:tc>
          <w:tcPr>
            <w:tcW w:w="3210" w:type="dxa"/>
          </w:tcPr>
          <w:p w14:paraId="27E1BAB3" w14:textId="5C8CA633"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7,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7, фарф 13, м</w:t>
            </w:r>
            <w:r>
              <w:rPr>
                <w:rFonts w:ascii="Times New Roman" w:hAnsi="Times New Roman" w:cs="Times New Roman"/>
                <w:sz w:val="28"/>
                <w:szCs w:val="28"/>
              </w:rPr>
              <w:t>еблі</w:t>
            </w:r>
            <w:r w:rsidR="00043C16" w:rsidRPr="006F14FE">
              <w:rPr>
                <w:rFonts w:ascii="Times New Roman" w:hAnsi="Times New Roman" w:cs="Times New Roman"/>
                <w:sz w:val="28"/>
                <w:szCs w:val="28"/>
              </w:rPr>
              <w:t xml:space="preserve"> 1, монети 3</w:t>
            </w:r>
          </w:p>
        </w:tc>
      </w:tr>
      <w:tr w:rsidR="00043C16" w:rsidRPr="006F14FE" w14:paraId="5D88CE8E" w14:textId="77777777" w:rsidTr="00FC1677">
        <w:tc>
          <w:tcPr>
            <w:tcW w:w="562" w:type="dxa"/>
          </w:tcPr>
          <w:p w14:paraId="1659971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6</w:t>
            </w:r>
          </w:p>
        </w:tc>
        <w:tc>
          <w:tcPr>
            <w:tcW w:w="5857" w:type="dxa"/>
          </w:tcPr>
          <w:p w14:paraId="06062FD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 Гегамян. Живопис, графіка</w:t>
            </w:r>
          </w:p>
        </w:tc>
        <w:tc>
          <w:tcPr>
            <w:tcW w:w="3210" w:type="dxa"/>
          </w:tcPr>
          <w:p w14:paraId="36650BF7" w14:textId="25E30425"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13,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16</w:t>
            </w:r>
          </w:p>
        </w:tc>
      </w:tr>
      <w:tr w:rsidR="00043C16" w:rsidRPr="006F14FE" w14:paraId="4191CDE4" w14:textId="77777777" w:rsidTr="00FC1677">
        <w:tc>
          <w:tcPr>
            <w:tcW w:w="562" w:type="dxa"/>
          </w:tcPr>
          <w:p w14:paraId="646916E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7</w:t>
            </w:r>
          </w:p>
        </w:tc>
        <w:tc>
          <w:tcPr>
            <w:tcW w:w="5857" w:type="dxa"/>
          </w:tcPr>
          <w:p w14:paraId="2EA02BF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Київські адреси М.О. Врубеля</w:t>
            </w:r>
          </w:p>
        </w:tc>
        <w:tc>
          <w:tcPr>
            <w:tcW w:w="3210" w:type="dxa"/>
          </w:tcPr>
          <w:p w14:paraId="51C30489" w14:textId="7F89614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42</w:t>
            </w:r>
          </w:p>
        </w:tc>
      </w:tr>
      <w:tr w:rsidR="00043C16" w:rsidRPr="006F14FE" w14:paraId="4C1ED00D" w14:textId="77777777" w:rsidTr="00FC1677">
        <w:tc>
          <w:tcPr>
            <w:tcW w:w="562" w:type="dxa"/>
          </w:tcPr>
          <w:p w14:paraId="119480AB"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8</w:t>
            </w:r>
          </w:p>
        </w:tc>
        <w:tc>
          <w:tcPr>
            <w:tcW w:w="5857" w:type="dxa"/>
          </w:tcPr>
          <w:p w14:paraId="0918D5A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Динаміка форми. О. Белянський. Живопис, графіка. До 70-річчя від Дня народження.</w:t>
            </w:r>
          </w:p>
        </w:tc>
        <w:tc>
          <w:tcPr>
            <w:tcW w:w="3210" w:type="dxa"/>
          </w:tcPr>
          <w:p w14:paraId="18C802C4" w14:textId="3917F068"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38, </w:t>
            </w:r>
            <w:r>
              <w:rPr>
                <w:rFonts w:ascii="Times New Roman" w:hAnsi="Times New Roman" w:cs="Times New Roman"/>
                <w:sz w:val="28"/>
                <w:szCs w:val="28"/>
              </w:rPr>
              <w:t>графіка</w:t>
            </w:r>
            <w:r w:rsidR="00043C16" w:rsidRPr="006F14FE">
              <w:rPr>
                <w:rFonts w:ascii="Times New Roman" w:hAnsi="Times New Roman" w:cs="Times New Roman"/>
                <w:sz w:val="28"/>
                <w:szCs w:val="28"/>
              </w:rPr>
              <w:t xml:space="preserve"> 39, об'єкт 5</w:t>
            </w:r>
          </w:p>
        </w:tc>
      </w:tr>
      <w:tr w:rsidR="00043C16" w:rsidRPr="006F14FE" w14:paraId="10D9465C" w14:textId="77777777" w:rsidTr="00FC1677">
        <w:tc>
          <w:tcPr>
            <w:tcW w:w="562" w:type="dxa"/>
          </w:tcPr>
          <w:p w14:paraId="55205B1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9</w:t>
            </w:r>
          </w:p>
        </w:tc>
        <w:tc>
          <w:tcPr>
            <w:tcW w:w="5857" w:type="dxa"/>
          </w:tcPr>
          <w:p w14:paraId="5552549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Іконопис та давньоруське декоративно-прикладне мистецтво.</w:t>
            </w:r>
          </w:p>
        </w:tc>
        <w:tc>
          <w:tcPr>
            <w:tcW w:w="3210" w:type="dxa"/>
          </w:tcPr>
          <w:p w14:paraId="5283441F" w14:textId="5CA3B77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14, </w:t>
            </w:r>
            <w:r>
              <w:rPr>
                <w:rFonts w:ascii="Times New Roman" w:hAnsi="Times New Roman" w:cs="Times New Roman"/>
                <w:sz w:val="28"/>
                <w:szCs w:val="28"/>
              </w:rPr>
              <w:t>декоративно-прикладне мистецтво</w:t>
            </w:r>
            <w:r w:rsidR="00043C16" w:rsidRPr="006F14FE">
              <w:rPr>
                <w:rFonts w:ascii="Times New Roman" w:hAnsi="Times New Roman" w:cs="Times New Roman"/>
                <w:sz w:val="28"/>
                <w:szCs w:val="28"/>
              </w:rPr>
              <w:t xml:space="preserve"> 16</w:t>
            </w:r>
          </w:p>
        </w:tc>
      </w:tr>
      <w:tr w:rsidR="00043C16" w:rsidRPr="006F14FE" w14:paraId="4CF4727F" w14:textId="77777777" w:rsidTr="00FC1677">
        <w:tc>
          <w:tcPr>
            <w:tcW w:w="562" w:type="dxa"/>
          </w:tcPr>
          <w:p w14:paraId="7A6CFCE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10</w:t>
            </w:r>
          </w:p>
        </w:tc>
        <w:tc>
          <w:tcPr>
            <w:tcW w:w="5857" w:type="dxa"/>
          </w:tcPr>
          <w:p w14:paraId="422E2C30" w14:textId="77777777" w:rsidR="00043C16" w:rsidRPr="006F14FE" w:rsidRDefault="00043C16" w:rsidP="00357C46">
            <w:pPr>
              <w:spacing w:line="360" w:lineRule="auto"/>
              <w:jc w:val="both"/>
              <w:rPr>
                <w:rFonts w:ascii="Times New Roman" w:hAnsi="Times New Roman" w:cs="Times New Roman"/>
                <w:sz w:val="28"/>
                <w:szCs w:val="28"/>
              </w:rPr>
            </w:pPr>
            <w:bookmarkStart w:id="49" w:name="_Hlk195658128"/>
            <w:r w:rsidRPr="006F14FE">
              <w:rPr>
                <w:rFonts w:ascii="Times New Roman" w:hAnsi="Times New Roman" w:cs="Times New Roman"/>
                <w:sz w:val="28"/>
                <w:szCs w:val="28"/>
              </w:rPr>
              <w:t>«Присвята». В. Гурін. Живопис</w:t>
            </w:r>
            <w:bookmarkEnd w:id="49"/>
            <w:r w:rsidRPr="006F14FE">
              <w:rPr>
                <w:rFonts w:ascii="Times New Roman" w:hAnsi="Times New Roman" w:cs="Times New Roman"/>
                <w:sz w:val="28"/>
                <w:szCs w:val="28"/>
              </w:rPr>
              <w:t>. У межах проєктів «Сучасне мистецтво України» та «Художники-педагоги»</w:t>
            </w:r>
          </w:p>
        </w:tc>
        <w:tc>
          <w:tcPr>
            <w:tcW w:w="3210" w:type="dxa"/>
          </w:tcPr>
          <w:p w14:paraId="00620F5F" w14:textId="24DE167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58</w:t>
            </w:r>
          </w:p>
        </w:tc>
      </w:tr>
      <w:tr w:rsidR="00043C16" w:rsidRPr="006F14FE" w14:paraId="6EAA7AA3" w14:textId="77777777" w:rsidTr="00FC1677">
        <w:tc>
          <w:tcPr>
            <w:tcW w:w="562" w:type="dxa"/>
          </w:tcPr>
          <w:p w14:paraId="58D95AD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lastRenderedPageBreak/>
              <w:t>11</w:t>
            </w:r>
          </w:p>
        </w:tc>
        <w:tc>
          <w:tcPr>
            <w:tcW w:w="5857" w:type="dxa"/>
          </w:tcPr>
          <w:p w14:paraId="257DBC46" w14:textId="77777777" w:rsidR="00043C16" w:rsidRPr="006F14FE" w:rsidRDefault="00043C16" w:rsidP="00357C46">
            <w:pPr>
              <w:spacing w:line="360" w:lineRule="auto"/>
              <w:jc w:val="both"/>
              <w:rPr>
                <w:rFonts w:ascii="Times New Roman" w:hAnsi="Times New Roman" w:cs="Times New Roman"/>
                <w:sz w:val="28"/>
                <w:szCs w:val="28"/>
              </w:rPr>
            </w:pPr>
            <w:bookmarkStart w:id="50" w:name="_Hlk195658169"/>
            <w:r w:rsidRPr="006F14FE">
              <w:rPr>
                <w:rFonts w:ascii="Times New Roman" w:hAnsi="Times New Roman" w:cs="Times New Roman"/>
                <w:sz w:val="28"/>
                <w:szCs w:val="28"/>
              </w:rPr>
              <w:t xml:space="preserve">«Теми та акценти». Д. Шарашидзе. Живопис. </w:t>
            </w:r>
            <w:bookmarkEnd w:id="50"/>
            <w:r w:rsidRPr="006F14FE">
              <w:rPr>
                <w:rFonts w:ascii="Times New Roman" w:hAnsi="Times New Roman" w:cs="Times New Roman"/>
                <w:sz w:val="28"/>
                <w:szCs w:val="28"/>
              </w:rPr>
              <w:t>У межах проєктів «Сучасне мистецтво України» та «Перетин культур».</w:t>
            </w:r>
          </w:p>
        </w:tc>
        <w:tc>
          <w:tcPr>
            <w:tcW w:w="3210" w:type="dxa"/>
          </w:tcPr>
          <w:p w14:paraId="63AC93AF" w14:textId="54DAE813"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20</w:t>
            </w:r>
          </w:p>
        </w:tc>
      </w:tr>
      <w:tr w:rsidR="00043C16" w:rsidRPr="006F14FE" w14:paraId="052BD53D" w14:textId="77777777" w:rsidTr="00FC1677">
        <w:tc>
          <w:tcPr>
            <w:tcW w:w="562" w:type="dxa"/>
          </w:tcPr>
          <w:p w14:paraId="1D2FA5CB"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12</w:t>
            </w:r>
          </w:p>
        </w:tc>
        <w:tc>
          <w:tcPr>
            <w:tcW w:w="5857" w:type="dxa"/>
          </w:tcPr>
          <w:p w14:paraId="47F829D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«Передчуття». А.В. Чебикін. Графіка.</w:t>
            </w:r>
          </w:p>
        </w:tc>
        <w:tc>
          <w:tcPr>
            <w:tcW w:w="3210" w:type="dxa"/>
          </w:tcPr>
          <w:p w14:paraId="166A4027" w14:textId="2328D42D"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Гр</w:t>
            </w:r>
            <w:r w:rsidR="00256786">
              <w:rPr>
                <w:rFonts w:ascii="Times New Roman" w:hAnsi="Times New Roman" w:cs="Times New Roman"/>
                <w:sz w:val="28"/>
                <w:szCs w:val="28"/>
              </w:rPr>
              <w:t>афіка</w:t>
            </w:r>
            <w:r w:rsidRPr="006F14FE">
              <w:rPr>
                <w:rFonts w:ascii="Times New Roman" w:hAnsi="Times New Roman" w:cs="Times New Roman"/>
                <w:sz w:val="28"/>
                <w:szCs w:val="28"/>
              </w:rPr>
              <w:t xml:space="preserve"> 4</w:t>
            </w:r>
          </w:p>
        </w:tc>
      </w:tr>
      <w:tr w:rsidR="00043C16" w:rsidRPr="006F14FE" w14:paraId="07938283" w14:textId="77777777" w:rsidTr="00FC1677">
        <w:tc>
          <w:tcPr>
            <w:tcW w:w="562" w:type="dxa"/>
          </w:tcPr>
          <w:p w14:paraId="7DA03A0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13</w:t>
            </w:r>
          </w:p>
        </w:tc>
        <w:tc>
          <w:tcPr>
            <w:tcW w:w="5857" w:type="dxa"/>
          </w:tcPr>
          <w:p w14:paraId="06E0346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«Море я бачу душею». В. Пузирков (1918-1999). Живопис. До 100-річчя від Дня народження (З музейних і приватних зібрань).</w:t>
            </w:r>
          </w:p>
        </w:tc>
        <w:tc>
          <w:tcPr>
            <w:tcW w:w="3210" w:type="dxa"/>
          </w:tcPr>
          <w:p w14:paraId="624837DA" w14:textId="19881BAA"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100</w:t>
            </w:r>
          </w:p>
        </w:tc>
      </w:tr>
    </w:tbl>
    <w:p w14:paraId="410286AD" w14:textId="77777777" w:rsidR="00043C16" w:rsidRPr="006F14FE" w:rsidRDefault="00043C16" w:rsidP="00357C46">
      <w:pPr>
        <w:spacing w:after="0" w:line="360" w:lineRule="auto"/>
        <w:jc w:val="both"/>
        <w:rPr>
          <w:rFonts w:ascii="Times New Roman" w:hAnsi="Times New Roman" w:cs="Times New Roman"/>
          <w:sz w:val="28"/>
          <w:szCs w:val="28"/>
        </w:rPr>
      </w:pPr>
    </w:p>
    <w:p w14:paraId="18F55F56" w14:textId="77777777" w:rsidR="00043C16" w:rsidRPr="006F14FE"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2021</w:t>
      </w:r>
    </w:p>
    <w:tbl>
      <w:tblPr>
        <w:tblStyle w:val="a6"/>
        <w:tblW w:w="0" w:type="auto"/>
        <w:tblLook w:val="04A0" w:firstRow="1" w:lastRow="0" w:firstColumn="1" w:lastColumn="0" w:noHBand="0" w:noVBand="1"/>
      </w:tblPr>
      <w:tblGrid>
        <w:gridCol w:w="558"/>
        <w:gridCol w:w="5654"/>
        <w:gridCol w:w="3132"/>
      </w:tblGrid>
      <w:tr w:rsidR="00043C16" w:rsidRPr="006F14FE" w14:paraId="4F9B9E39" w14:textId="77777777" w:rsidTr="00FC1677">
        <w:tc>
          <w:tcPr>
            <w:tcW w:w="562" w:type="dxa"/>
          </w:tcPr>
          <w:p w14:paraId="18571A7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w:t>
            </w:r>
          </w:p>
        </w:tc>
        <w:tc>
          <w:tcPr>
            <w:tcW w:w="5857" w:type="dxa"/>
          </w:tcPr>
          <w:p w14:paraId="609F383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«Смертельно красива виставка»</w:t>
            </w:r>
          </w:p>
        </w:tc>
        <w:tc>
          <w:tcPr>
            <w:tcW w:w="3210" w:type="dxa"/>
          </w:tcPr>
          <w:p w14:paraId="573CB940" w14:textId="268678F1"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56786">
              <w:rPr>
                <w:rFonts w:ascii="Times New Roman" w:hAnsi="Times New Roman" w:cs="Times New Roman"/>
                <w:sz w:val="28"/>
                <w:szCs w:val="28"/>
              </w:rPr>
              <w:t>онатів</w:t>
            </w:r>
            <w:r w:rsidRPr="006F14FE">
              <w:rPr>
                <w:rFonts w:ascii="Times New Roman" w:hAnsi="Times New Roman" w:cs="Times New Roman"/>
                <w:sz w:val="28"/>
                <w:szCs w:val="28"/>
              </w:rPr>
              <w:t xml:space="preserve"> 21</w:t>
            </w:r>
          </w:p>
        </w:tc>
      </w:tr>
      <w:tr w:rsidR="00043C16" w:rsidRPr="006F14FE" w14:paraId="7CA1D2BA" w14:textId="77777777" w:rsidTr="00FC1677">
        <w:tc>
          <w:tcPr>
            <w:tcW w:w="562" w:type="dxa"/>
          </w:tcPr>
          <w:p w14:paraId="2011BF9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w:t>
            </w:r>
          </w:p>
        </w:tc>
        <w:tc>
          <w:tcPr>
            <w:tcW w:w="5857" w:type="dxa"/>
          </w:tcPr>
          <w:p w14:paraId="63F0816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«Мій Шевченко». В.І. Семенюк. На здобуття Національної премії України ім. Тараса Шевченка в галузі візуального мистецтва.</w:t>
            </w:r>
          </w:p>
        </w:tc>
        <w:tc>
          <w:tcPr>
            <w:tcW w:w="3210" w:type="dxa"/>
          </w:tcPr>
          <w:p w14:paraId="1CA18CC3" w14:textId="5A45161C"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56786">
              <w:rPr>
                <w:rFonts w:ascii="Times New Roman" w:hAnsi="Times New Roman" w:cs="Times New Roman"/>
                <w:sz w:val="28"/>
                <w:szCs w:val="28"/>
              </w:rPr>
              <w:t>онатів</w:t>
            </w:r>
            <w:r w:rsidRPr="006F14FE">
              <w:rPr>
                <w:rFonts w:ascii="Times New Roman" w:hAnsi="Times New Roman" w:cs="Times New Roman"/>
                <w:sz w:val="28"/>
                <w:szCs w:val="28"/>
              </w:rPr>
              <w:t xml:space="preserve"> 32</w:t>
            </w:r>
          </w:p>
        </w:tc>
      </w:tr>
      <w:tr w:rsidR="00043C16" w:rsidRPr="006F14FE" w14:paraId="4A3CCA02" w14:textId="77777777" w:rsidTr="00FC1677">
        <w:tc>
          <w:tcPr>
            <w:tcW w:w="562" w:type="dxa"/>
          </w:tcPr>
          <w:p w14:paraId="671E2B1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3</w:t>
            </w:r>
          </w:p>
        </w:tc>
        <w:tc>
          <w:tcPr>
            <w:tcW w:w="5857" w:type="dxa"/>
          </w:tcPr>
          <w:p w14:paraId="0B69205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«Від сутінок до світання»</w:t>
            </w:r>
          </w:p>
        </w:tc>
        <w:tc>
          <w:tcPr>
            <w:tcW w:w="3210" w:type="dxa"/>
          </w:tcPr>
          <w:p w14:paraId="5B0AD93C" w14:textId="4CD3925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31,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11</w:t>
            </w:r>
          </w:p>
        </w:tc>
      </w:tr>
      <w:tr w:rsidR="00043C16" w:rsidRPr="006F14FE" w14:paraId="797C9D6A" w14:textId="77777777" w:rsidTr="00FC1677">
        <w:tc>
          <w:tcPr>
            <w:tcW w:w="562" w:type="dxa"/>
          </w:tcPr>
          <w:p w14:paraId="191E883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4</w:t>
            </w:r>
          </w:p>
        </w:tc>
        <w:tc>
          <w:tcPr>
            <w:tcW w:w="5857" w:type="dxa"/>
          </w:tcPr>
          <w:p w14:paraId="435B94FF" w14:textId="77777777" w:rsidR="00043C16" w:rsidRPr="006F14FE" w:rsidRDefault="00043C16" w:rsidP="00357C46">
            <w:pPr>
              <w:spacing w:line="360" w:lineRule="auto"/>
              <w:jc w:val="both"/>
              <w:rPr>
                <w:rFonts w:ascii="Times New Roman" w:hAnsi="Times New Roman" w:cs="Times New Roman"/>
                <w:sz w:val="28"/>
                <w:szCs w:val="28"/>
              </w:rPr>
            </w:pPr>
            <w:bookmarkStart w:id="51" w:name="_Hlk195658217"/>
            <w:r w:rsidRPr="006F14FE">
              <w:rPr>
                <w:rFonts w:ascii="Times New Roman" w:hAnsi="Times New Roman" w:cs="Times New Roman"/>
                <w:sz w:val="28"/>
                <w:szCs w:val="28"/>
              </w:rPr>
              <w:t xml:space="preserve">«Венеція. Карнавал. Ффелліні». О. Петрова. Живопис. </w:t>
            </w:r>
            <w:bookmarkEnd w:id="51"/>
            <w:r w:rsidRPr="006F14FE">
              <w:rPr>
                <w:rFonts w:ascii="Times New Roman" w:hAnsi="Times New Roman" w:cs="Times New Roman"/>
                <w:sz w:val="28"/>
                <w:szCs w:val="28"/>
              </w:rPr>
              <w:t>У межах проєкту «</w:t>
            </w:r>
            <w:bookmarkStart w:id="52" w:name="_Hlk195658202"/>
            <w:r w:rsidRPr="006F14FE">
              <w:rPr>
                <w:rFonts w:ascii="Times New Roman" w:hAnsi="Times New Roman" w:cs="Times New Roman"/>
                <w:sz w:val="28"/>
                <w:szCs w:val="28"/>
              </w:rPr>
              <w:t>Міста-музеї – творчий погляд</w:t>
            </w:r>
            <w:bookmarkEnd w:id="52"/>
            <w:r w:rsidRPr="006F14FE">
              <w:rPr>
                <w:rFonts w:ascii="Times New Roman" w:hAnsi="Times New Roman" w:cs="Times New Roman"/>
                <w:sz w:val="28"/>
                <w:szCs w:val="28"/>
              </w:rPr>
              <w:t>».</w:t>
            </w:r>
          </w:p>
        </w:tc>
        <w:tc>
          <w:tcPr>
            <w:tcW w:w="3210" w:type="dxa"/>
          </w:tcPr>
          <w:p w14:paraId="2B6FC245" w14:textId="24F7569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26</w:t>
            </w:r>
          </w:p>
        </w:tc>
      </w:tr>
      <w:tr w:rsidR="00043C16" w:rsidRPr="006F14FE" w14:paraId="3C549377" w14:textId="77777777" w:rsidTr="00FC1677">
        <w:tc>
          <w:tcPr>
            <w:tcW w:w="562" w:type="dxa"/>
          </w:tcPr>
          <w:p w14:paraId="3CAFEF3B"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5</w:t>
            </w:r>
          </w:p>
        </w:tc>
        <w:tc>
          <w:tcPr>
            <w:tcW w:w="5857" w:type="dxa"/>
          </w:tcPr>
          <w:p w14:paraId="447990DC" w14:textId="77777777" w:rsidR="00043C16" w:rsidRPr="006F14FE" w:rsidRDefault="00043C16" w:rsidP="00357C46">
            <w:pPr>
              <w:spacing w:line="360" w:lineRule="auto"/>
              <w:jc w:val="both"/>
              <w:rPr>
                <w:rFonts w:ascii="Times New Roman" w:hAnsi="Times New Roman" w:cs="Times New Roman"/>
                <w:sz w:val="28"/>
                <w:szCs w:val="28"/>
              </w:rPr>
            </w:pPr>
            <w:bookmarkStart w:id="53" w:name="_Hlk195658245"/>
            <w:r w:rsidRPr="006F14FE">
              <w:rPr>
                <w:rFonts w:ascii="Times New Roman" w:hAnsi="Times New Roman" w:cs="Times New Roman"/>
                <w:sz w:val="28"/>
                <w:szCs w:val="28"/>
              </w:rPr>
              <w:t xml:space="preserve">«Метаморфози» Виставка творів Олександра Яновича </w:t>
            </w:r>
            <w:bookmarkEnd w:id="53"/>
            <w:r w:rsidRPr="006F14FE">
              <w:rPr>
                <w:rFonts w:ascii="Times New Roman" w:hAnsi="Times New Roman" w:cs="Times New Roman"/>
                <w:sz w:val="28"/>
                <w:szCs w:val="28"/>
              </w:rPr>
              <w:t>(«Дослідницька платформа»)</w:t>
            </w:r>
          </w:p>
        </w:tc>
        <w:tc>
          <w:tcPr>
            <w:tcW w:w="3210" w:type="dxa"/>
          </w:tcPr>
          <w:p w14:paraId="06B72D61" w14:textId="1F719646"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18,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2</w:t>
            </w:r>
          </w:p>
        </w:tc>
      </w:tr>
      <w:tr w:rsidR="00043C16" w:rsidRPr="006F14FE" w14:paraId="5D25ED08" w14:textId="77777777" w:rsidTr="00FC1677">
        <w:tc>
          <w:tcPr>
            <w:tcW w:w="562" w:type="dxa"/>
          </w:tcPr>
          <w:p w14:paraId="13AA230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6</w:t>
            </w:r>
          </w:p>
        </w:tc>
        <w:tc>
          <w:tcPr>
            <w:tcW w:w="5857" w:type="dxa"/>
          </w:tcPr>
          <w:p w14:paraId="010ECBD7" w14:textId="0722A31B" w:rsidR="00043C16" w:rsidRPr="006F14FE" w:rsidRDefault="00043C16" w:rsidP="00357C46">
            <w:pPr>
              <w:spacing w:line="360" w:lineRule="auto"/>
              <w:jc w:val="both"/>
              <w:rPr>
                <w:rFonts w:ascii="Times New Roman" w:hAnsi="Times New Roman" w:cs="Times New Roman"/>
                <w:sz w:val="28"/>
                <w:szCs w:val="28"/>
              </w:rPr>
            </w:pPr>
            <w:bookmarkStart w:id="54" w:name="_Hlk195658261"/>
            <w:r w:rsidRPr="006F14FE">
              <w:rPr>
                <w:rFonts w:ascii="Times New Roman" w:hAnsi="Times New Roman" w:cs="Times New Roman"/>
                <w:sz w:val="28"/>
                <w:szCs w:val="28"/>
              </w:rPr>
              <w:t xml:space="preserve">«Поривчастий». Владислав Шерешевський. Живопис. </w:t>
            </w:r>
            <w:bookmarkEnd w:id="54"/>
            <w:r w:rsidRPr="006F14FE">
              <w:rPr>
                <w:rFonts w:ascii="Times New Roman" w:hAnsi="Times New Roman" w:cs="Times New Roman"/>
                <w:sz w:val="28"/>
                <w:szCs w:val="28"/>
              </w:rPr>
              <w:t>(»Сучасне мистецтво України»)</w:t>
            </w:r>
          </w:p>
        </w:tc>
        <w:tc>
          <w:tcPr>
            <w:tcW w:w="3210" w:type="dxa"/>
          </w:tcPr>
          <w:p w14:paraId="2FAEBA18" w14:textId="4E925119"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64</w:t>
            </w:r>
          </w:p>
        </w:tc>
      </w:tr>
      <w:tr w:rsidR="00043C16" w:rsidRPr="006F14FE" w14:paraId="1B6A48D6" w14:textId="77777777" w:rsidTr="00FC1677">
        <w:tc>
          <w:tcPr>
            <w:tcW w:w="562" w:type="dxa"/>
          </w:tcPr>
          <w:p w14:paraId="130327B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7</w:t>
            </w:r>
          </w:p>
        </w:tc>
        <w:tc>
          <w:tcPr>
            <w:tcW w:w="5857" w:type="dxa"/>
          </w:tcPr>
          <w:p w14:paraId="7B180E97" w14:textId="652D0BDB" w:rsidR="00043C16" w:rsidRPr="006F14FE" w:rsidRDefault="00043C16" w:rsidP="00357C46">
            <w:pPr>
              <w:spacing w:line="360" w:lineRule="auto"/>
              <w:jc w:val="both"/>
              <w:rPr>
                <w:rFonts w:ascii="Times New Roman" w:hAnsi="Times New Roman" w:cs="Times New Roman"/>
                <w:sz w:val="28"/>
                <w:szCs w:val="28"/>
              </w:rPr>
            </w:pPr>
            <w:bookmarkStart w:id="55" w:name="_Hlk195658274"/>
            <w:r w:rsidRPr="006F14FE">
              <w:rPr>
                <w:rFonts w:ascii="Times New Roman" w:hAnsi="Times New Roman" w:cs="Times New Roman"/>
                <w:sz w:val="28"/>
                <w:szCs w:val="28"/>
              </w:rPr>
              <w:t xml:space="preserve">«Головний герой». Марина Шкарупа. Живопис </w:t>
            </w:r>
            <w:bookmarkEnd w:id="55"/>
            <w:r w:rsidRPr="006F14FE">
              <w:rPr>
                <w:rFonts w:ascii="Times New Roman" w:hAnsi="Times New Roman" w:cs="Times New Roman"/>
                <w:sz w:val="28"/>
                <w:szCs w:val="28"/>
              </w:rPr>
              <w:t>(«Сучасне мистецтво України»)</w:t>
            </w:r>
          </w:p>
        </w:tc>
        <w:tc>
          <w:tcPr>
            <w:tcW w:w="3210" w:type="dxa"/>
          </w:tcPr>
          <w:p w14:paraId="64F4B901" w14:textId="0E086E4E"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9</w:t>
            </w:r>
          </w:p>
        </w:tc>
      </w:tr>
      <w:tr w:rsidR="00043C16" w:rsidRPr="006F14FE" w14:paraId="268E14D4" w14:textId="77777777" w:rsidTr="00FC1677">
        <w:tc>
          <w:tcPr>
            <w:tcW w:w="562" w:type="dxa"/>
          </w:tcPr>
          <w:p w14:paraId="5778FBA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8</w:t>
            </w:r>
          </w:p>
        </w:tc>
        <w:tc>
          <w:tcPr>
            <w:tcW w:w="5857" w:type="dxa"/>
          </w:tcPr>
          <w:p w14:paraId="575C160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«Сузір'я Полєнова»</w:t>
            </w:r>
          </w:p>
        </w:tc>
        <w:tc>
          <w:tcPr>
            <w:tcW w:w="3210" w:type="dxa"/>
          </w:tcPr>
          <w:p w14:paraId="02C6FABF" w14:textId="2DE0EE99"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47,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34, </w:t>
            </w:r>
            <w:r>
              <w:rPr>
                <w:rFonts w:ascii="Times New Roman" w:hAnsi="Times New Roman" w:cs="Times New Roman"/>
                <w:sz w:val="28"/>
                <w:szCs w:val="28"/>
              </w:rPr>
              <w:t>декоративно-прикладне мистецтво</w:t>
            </w:r>
            <w:r w:rsidR="00043C16" w:rsidRPr="006F14FE">
              <w:rPr>
                <w:rFonts w:ascii="Times New Roman" w:hAnsi="Times New Roman" w:cs="Times New Roman"/>
                <w:sz w:val="28"/>
                <w:szCs w:val="28"/>
              </w:rPr>
              <w:t xml:space="preserve"> 9</w:t>
            </w:r>
          </w:p>
        </w:tc>
      </w:tr>
      <w:tr w:rsidR="00043C16" w:rsidRPr="006F14FE" w14:paraId="41524598" w14:textId="77777777" w:rsidTr="00FC1677">
        <w:tc>
          <w:tcPr>
            <w:tcW w:w="562" w:type="dxa"/>
          </w:tcPr>
          <w:p w14:paraId="33C1DFA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9</w:t>
            </w:r>
          </w:p>
        </w:tc>
        <w:tc>
          <w:tcPr>
            <w:tcW w:w="5857" w:type="dxa"/>
          </w:tcPr>
          <w:p w14:paraId="2FAD39CC" w14:textId="5873236E" w:rsidR="00043C16" w:rsidRPr="006F14FE" w:rsidRDefault="00043C16" w:rsidP="00357C46">
            <w:pPr>
              <w:spacing w:line="360" w:lineRule="auto"/>
              <w:jc w:val="both"/>
              <w:rPr>
                <w:rFonts w:ascii="Times New Roman" w:hAnsi="Times New Roman" w:cs="Times New Roman"/>
                <w:sz w:val="28"/>
                <w:szCs w:val="28"/>
              </w:rPr>
            </w:pPr>
            <w:bookmarkStart w:id="56" w:name="_Hlk195658298"/>
            <w:r w:rsidRPr="006F14FE">
              <w:rPr>
                <w:rFonts w:ascii="Times New Roman" w:hAnsi="Times New Roman" w:cs="Times New Roman"/>
                <w:sz w:val="28"/>
                <w:szCs w:val="28"/>
              </w:rPr>
              <w:t xml:space="preserve">Серафим Чаркін. Живопис </w:t>
            </w:r>
            <w:bookmarkEnd w:id="56"/>
            <w:r w:rsidRPr="006F14FE">
              <w:rPr>
                <w:rFonts w:ascii="Times New Roman" w:hAnsi="Times New Roman" w:cs="Times New Roman"/>
                <w:sz w:val="28"/>
                <w:szCs w:val="28"/>
              </w:rPr>
              <w:t>«Мистецькі школи України» (Одеса)</w:t>
            </w:r>
          </w:p>
        </w:tc>
        <w:tc>
          <w:tcPr>
            <w:tcW w:w="3210" w:type="dxa"/>
          </w:tcPr>
          <w:p w14:paraId="238F08D3" w14:textId="3375576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13</w:t>
            </w:r>
          </w:p>
        </w:tc>
      </w:tr>
      <w:tr w:rsidR="00043C16" w:rsidRPr="006F14FE" w14:paraId="6C99C218" w14:textId="77777777" w:rsidTr="00FC1677">
        <w:tc>
          <w:tcPr>
            <w:tcW w:w="562" w:type="dxa"/>
          </w:tcPr>
          <w:p w14:paraId="0C44A1E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lastRenderedPageBreak/>
              <w:t>10</w:t>
            </w:r>
          </w:p>
        </w:tc>
        <w:tc>
          <w:tcPr>
            <w:tcW w:w="5857" w:type="dxa"/>
          </w:tcPr>
          <w:p w14:paraId="4002D70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«Сучасне мистецтво України». Разом з НАОМА. До 30-річчя Незалежності України</w:t>
            </w:r>
          </w:p>
        </w:tc>
        <w:tc>
          <w:tcPr>
            <w:tcW w:w="3210" w:type="dxa"/>
          </w:tcPr>
          <w:p w14:paraId="48011545" w14:textId="6D02E6E4"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56786">
              <w:rPr>
                <w:rFonts w:ascii="Times New Roman" w:hAnsi="Times New Roman" w:cs="Times New Roman"/>
                <w:sz w:val="28"/>
                <w:szCs w:val="28"/>
              </w:rPr>
              <w:t>онатів</w:t>
            </w:r>
            <w:r w:rsidRPr="006F14FE">
              <w:rPr>
                <w:rFonts w:ascii="Times New Roman" w:hAnsi="Times New Roman" w:cs="Times New Roman"/>
                <w:sz w:val="28"/>
                <w:szCs w:val="28"/>
              </w:rPr>
              <w:t xml:space="preserve"> 22</w:t>
            </w:r>
          </w:p>
        </w:tc>
      </w:tr>
      <w:tr w:rsidR="00043C16" w:rsidRPr="006F14FE" w14:paraId="1611EC24" w14:textId="77777777" w:rsidTr="00FC1677">
        <w:tc>
          <w:tcPr>
            <w:tcW w:w="562" w:type="dxa"/>
          </w:tcPr>
          <w:p w14:paraId="61B7FE3D"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11</w:t>
            </w:r>
          </w:p>
        </w:tc>
        <w:tc>
          <w:tcPr>
            <w:tcW w:w="5857" w:type="dxa"/>
          </w:tcPr>
          <w:p w14:paraId="6AA15D2C" w14:textId="07CC2435" w:rsidR="00043C16" w:rsidRPr="006F14FE" w:rsidRDefault="00043C16" w:rsidP="00357C46">
            <w:pPr>
              <w:spacing w:line="360" w:lineRule="auto"/>
              <w:jc w:val="both"/>
              <w:rPr>
                <w:rFonts w:ascii="Times New Roman" w:hAnsi="Times New Roman" w:cs="Times New Roman"/>
                <w:sz w:val="28"/>
                <w:szCs w:val="28"/>
              </w:rPr>
            </w:pPr>
            <w:bookmarkStart w:id="57" w:name="_Hlk195658329"/>
            <w:r w:rsidRPr="006F14FE">
              <w:rPr>
                <w:rFonts w:ascii="Times New Roman" w:hAnsi="Times New Roman" w:cs="Times New Roman"/>
                <w:sz w:val="28"/>
                <w:szCs w:val="28"/>
              </w:rPr>
              <w:t xml:space="preserve">«Світло-колів і перетворення». Наталя Плісс. Живопис. </w:t>
            </w:r>
            <w:bookmarkEnd w:id="57"/>
            <w:r w:rsidRPr="006F14FE">
              <w:rPr>
                <w:rFonts w:ascii="Times New Roman" w:hAnsi="Times New Roman" w:cs="Times New Roman"/>
                <w:sz w:val="28"/>
                <w:szCs w:val="28"/>
              </w:rPr>
              <w:t>(«Мистецькі школи України – Одеса)</w:t>
            </w:r>
          </w:p>
        </w:tc>
        <w:tc>
          <w:tcPr>
            <w:tcW w:w="3210" w:type="dxa"/>
          </w:tcPr>
          <w:p w14:paraId="4B805A38" w14:textId="0772CEBF"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31</w:t>
            </w:r>
          </w:p>
        </w:tc>
      </w:tr>
      <w:tr w:rsidR="00043C16" w:rsidRPr="006F14FE" w14:paraId="7C0EE024" w14:textId="77777777" w:rsidTr="00FC1677">
        <w:tc>
          <w:tcPr>
            <w:tcW w:w="562" w:type="dxa"/>
          </w:tcPr>
          <w:p w14:paraId="489CD3BB"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12</w:t>
            </w:r>
          </w:p>
        </w:tc>
        <w:tc>
          <w:tcPr>
            <w:tcW w:w="5857" w:type="dxa"/>
          </w:tcPr>
          <w:p w14:paraId="43737EAE" w14:textId="77777777" w:rsidR="00043C16" w:rsidRPr="006F14FE" w:rsidRDefault="00043C16" w:rsidP="00357C46">
            <w:pPr>
              <w:spacing w:line="360" w:lineRule="auto"/>
              <w:jc w:val="both"/>
              <w:rPr>
                <w:rFonts w:ascii="Times New Roman" w:hAnsi="Times New Roman" w:cs="Times New Roman"/>
                <w:sz w:val="28"/>
                <w:szCs w:val="28"/>
              </w:rPr>
            </w:pPr>
            <w:bookmarkStart w:id="58" w:name="_Hlk195658362"/>
            <w:r w:rsidRPr="006F14FE">
              <w:rPr>
                <w:rFonts w:ascii="Times New Roman" w:hAnsi="Times New Roman" w:cs="Times New Roman"/>
                <w:sz w:val="28"/>
                <w:szCs w:val="28"/>
              </w:rPr>
              <w:t xml:space="preserve">«Катерина Кричевська-Росандан. Дороги. Straßen. Roads» </w:t>
            </w:r>
            <w:bookmarkEnd w:id="58"/>
            <w:r w:rsidRPr="006F14FE">
              <w:rPr>
                <w:rFonts w:ascii="Times New Roman" w:hAnsi="Times New Roman" w:cs="Times New Roman"/>
                <w:sz w:val="28"/>
                <w:szCs w:val="28"/>
              </w:rPr>
              <w:t>(У межах проєкту «Повернення»)</w:t>
            </w:r>
          </w:p>
        </w:tc>
        <w:tc>
          <w:tcPr>
            <w:tcW w:w="3210" w:type="dxa"/>
          </w:tcPr>
          <w:p w14:paraId="40CFB992" w14:textId="0B8CD67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22,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2</w:t>
            </w:r>
          </w:p>
        </w:tc>
      </w:tr>
      <w:tr w:rsidR="00043C16" w:rsidRPr="006F14FE" w14:paraId="7FB900E6" w14:textId="77777777" w:rsidTr="00FC1677">
        <w:tc>
          <w:tcPr>
            <w:tcW w:w="562" w:type="dxa"/>
          </w:tcPr>
          <w:p w14:paraId="61B9B79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13</w:t>
            </w:r>
          </w:p>
        </w:tc>
        <w:tc>
          <w:tcPr>
            <w:tcW w:w="5857" w:type="dxa"/>
          </w:tcPr>
          <w:p w14:paraId="2CC4247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Такий різний Ройтбурд</w:t>
            </w:r>
          </w:p>
        </w:tc>
        <w:tc>
          <w:tcPr>
            <w:tcW w:w="3210" w:type="dxa"/>
          </w:tcPr>
          <w:p w14:paraId="7BB8E869" w14:textId="31833AEA"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9,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7</w:t>
            </w:r>
          </w:p>
        </w:tc>
      </w:tr>
      <w:tr w:rsidR="00043C16" w:rsidRPr="006F14FE" w14:paraId="276F915A" w14:textId="77777777" w:rsidTr="00FC1677">
        <w:tc>
          <w:tcPr>
            <w:tcW w:w="562" w:type="dxa"/>
          </w:tcPr>
          <w:p w14:paraId="7764620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14</w:t>
            </w:r>
          </w:p>
        </w:tc>
        <w:tc>
          <w:tcPr>
            <w:tcW w:w="5857" w:type="dxa"/>
          </w:tcPr>
          <w:p w14:paraId="611184B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«Щлях/Yol. Крим мандрує»</w:t>
            </w:r>
          </w:p>
        </w:tc>
        <w:tc>
          <w:tcPr>
            <w:tcW w:w="3210" w:type="dxa"/>
          </w:tcPr>
          <w:p w14:paraId="781DB9D8" w14:textId="44BFD603"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13</w:t>
            </w:r>
          </w:p>
        </w:tc>
      </w:tr>
      <w:tr w:rsidR="00043C16" w:rsidRPr="006F14FE" w14:paraId="54E1BD6C" w14:textId="77777777" w:rsidTr="00FC1677">
        <w:tc>
          <w:tcPr>
            <w:tcW w:w="562" w:type="dxa"/>
          </w:tcPr>
          <w:p w14:paraId="7E27E32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15</w:t>
            </w:r>
          </w:p>
        </w:tc>
        <w:tc>
          <w:tcPr>
            <w:tcW w:w="5857" w:type="dxa"/>
          </w:tcPr>
          <w:p w14:paraId="5B42A84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Б. Коган. Інтерпретації</w:t>
            </w:r>
          </w:p>
        </w:tc>
        <w:tc>
          <w:tcPr>
            <w:tcW w:w="3210" w:type="dxa"/>
          </w:tcPr>
          <w:p w14:paraId="273FC7D3" w14:textId="7002D488"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11,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2</w:t>
            </w:r>
          </w:p>
        </w:tc>
      </w:tr>
      <w:tr w:rsidR="00043C16" w:rsidRPr="006F14FE" w14:paraId="282875AE" w14:textId="77777777" w:rsidTr="00FC1677">
        <w:tc>
          <w:tcPr>
            <w:tcW w:w="562" w:type="dxa"/>
          </w:tcPr>
          <w:p w14:paraId="732CB4EB"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16</w:t>
            </w:r>
          </w:p>
        </w:tc>
        <w:tc>
          <w:tcPr>
            <w:tcW w:w="5857" w:type="dxa"/>
          </w:tcPr>
          <w:p w14:paraId="15258FAA" w14:textId="77777777" w:rsidR="00043C16" w:rsidRPr="006F14FE" w:rsidRDefault="00043C16" w:rsidP="00357C46">
            <w:pPr>
              <w:spacing w:line="360" w:lineRule="auto"/>
              <w:jc w:val="both"/>
              <w:rPr>
                <w:rFonts w:ascii="Times New Roman" w:hAnsi="Times New Roman" w:cs="Times New Roman"/>
                <w:sz w:val="28"/>
                <w:szCs w:val="28"/>
              </w:rPr>
            </w:pPr>
            <w:bookmarkStart w:id="59" w:name="_Hlk195658383"/>
            <w:r w:rsidRPr="006F14FE">
              <w:rPr>
                <w:rFonts w:ascii="Times New Roman" w:hAnsi="Times New Roman" w:cs="Times New Roman"/>
                <w:sz w:val="28"/>
                <w:szCs w:val="28"/>
              </w:rPr>
              <w:t xml:space="preserve">«Визначні колекції 19-поч. 20 ст.» До 100-річчя музею </w:t>
            </w:r>
            <w:bookmarkEnd w:id="59"/>
            <w:r w:rsidRPr="006F14FE">
              <w:rPr>
                <w:rFonts w:ascii="Times New Roman" w:hAnsi="Times New Roman" w:cs="Times New Roman"/>
                <w:sz w:val="28"/>
                <w:szCs w:val="28"/>
              </w:rPr>
              <w:t>«Музей відкриває фонди».</w:t>
            </w:r>
          </w:p>
        </w:tc>
        <w:tc>
          <w:tcPr>
            <w:tcW w:w="3210" w:type="dxa"/>
          </w:tcPr>
          <w:p w14:paraId="5D051CA3" w14:textId="1F5E08C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25,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52</w:t>
            </w:r>
          </w:p>
        </w:tc>
      </w:tr>
      <w:tr w:rsidR="00043C16" w:rsidRPr="006F14FE" w14:paraId="5062511E" w14:textId="77777777" w:rsidTr="00FC1677">
        <w:tc>
          <w:tcPr>
            <w:tcW w:w="562" w:type="dxa"/>
          </w:tcPr>
          <w:p w14:paraId="33374D3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17</w:t>
            </w:r>
          </w:p>
        </w:tc>
        <w:tc>
          <w:tcPr>
            <w:tcW w:w="5857" w:type="dxa"/>
          </w:tcPr>
          <w:p w14:paraId="6B9AB309" w14:textId="77777777" w:rsidR="00043C16" w:rsidRPr="006F14FE" w:rsidRDefault="00043C16" w:rsidP="00357C46">
            <w:pPr>
              <w:spacing w:line="360" w:lineRule="auto"/>
              <w:jc w:val="both"/>
              <w:rPr>
                <w:rFonts w:ascii="Times New Roman" w:hAnsi="Times New Roman" w:cs="Times New Roman"/>
                <w:sz w:val="28"/>
                <w:szCs w:val="28"/>
              </w:rPr>
            </w:pPr>
            <w:bookmarkStart w:id="60" w:name="_Hlk195658410"/>
            <w:r w:rsidRPr="006F14FE">
              <w:rPr>
                <w:rFonts w:ascii="Times New Roman" w:hAnsi="Times New Roman" w:cs="Times New Roman"/>
                <w:sz w:val="28"/>
                <w:szCs w:val="28"/>
              </w:rPr>
              <w:t>«Свято життя». Виставка творів Зої Кружкової (</w:t>
            </w:r>
            <w:bookmarkEnd w:id="60"/>
            <w:r w:rsidRPr="006F14FE">
              <w:rPr>
                <w:rFonts w:ascii="Times New Roman" w:hAnsi="Times New Roman" w:cs="Times New Roman"/>
                <w:sz w:val="28"/>
                <w:szCs w:val="28"/>
              </w:rPr>
              <w:t>У межах проєктів «Сучасне мистецтво України» та «Київська школа графіки»).</w:t>
            </w:r>
          </w:p>
        </w:tc>
        <w:tc>
          <w:tcPr>
            <w:tcW w:w="3210" w:type="dxa"/>
          </w:tcPr>
          <w:p w14:paraId="28D361F9" w14:textId="7204A60F"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Гр</w:t>
            </w:r>
            <w:r w:rsidR="00256786">
              <w:rPr>
                <w:rFonts w:ascii="Times New Roman" w:hAnsi="Times New Roman" w:cs="Times New Roman"/>
                <w:sz w:val="28"/>
                <w:szCs w:val="28"/>
              </w:rPr>
              <w:t>афіка</w:t>
            </w:r>
            <w:r w:rsidRPr="006F14FE">
              <w:rPr>
                <w:rFonts w:ascii="Times New Roman" w:hAnsi="Times New Roman" w:cs="Times New Roman"/>
                <w:sz w:val="28"/>
                <w:szCs w:val="28"/>
              </w:rPr>
              <w:t xml:space="preserve"> 17</w:t>
            </w:r>
          </w:p>
        </w:tc>
      </w:tr>
      <w:tr w:rsidR="00043C16" w:rsidRPr="006F14FE" w14:paraId="5DC13285" w14:textId="77777777" w:rsidTr="00FC1677">
        <w:tc>
          <w:tcPr>
            <w:tcW w:w="562" w:type="dxa"/>
          </w:tcPr>
          <w:p w14:paraId="66CEC68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18</w:t>
            </w:r>
          </w:p>
        </w:tc>
        <w:tc>
          <w:tcPr>
            <w:tcW w:w="5857" w:type="dxa"/>
          </w:tcPr>
          <w:p w14:paraId="25A453E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«Безмежне життя смерті». В. Сидоренко</w:t>
            </w:r>
          </w:p>
        </w:tc>
        <w:tc>
          <w:tcPr>
            <w:tcW w:w="3210" w:type="dxa"/>
          </w:tcPr>
          <w:p w14:paraId="2C33E411" w14:textId="797B423E"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Експ</w:t>
            </w:r>
            <w:r w:rsidR="00256786">
              <w:rPr>
                <w:rFonts w:ascii="Times New Roman" w:hAnsi="Times New Roman" w:cs="Times New Roman"/>
                <w:sz w:val="28"/>
                <w:szCs w:val="28"/>
              </w:rPr>
              <w:t>онатів</w:t>
            </w:r>
            <w:r w:rsidRPr="006F14FE">
              <w:rPr>
                <w:rFonts w:ascii="Times New Roman" w:hAnsi="Times New Roman" w:cs="Times New Roman"/>
                <w:sz w:val="28"/>
                <w:szCs w:val="28"/>
              </w:rPr>
              <w:t xml:space="preserve"> 15</w:t>
            </w:r>
          </w:p>
        </w:tc>
      </w:tr>
    </w:tbl>
    <w:p w14:paraId="57BC0A0E" w14:textId="77777777" w:rsidR="00043C16" w:rsidRPr="006F14FE" w:rsidRDefault="00043C16" w:rsidP="00357C46">
      <w:pPr>
        <w:spacing w:after="0" w:line="360" w:lineRule="auto"/>
        <w:jc w:val="both"/>
        <w:rPr>
          <w:rFonts w:ascii="Times New Roman" w:hAnsi="Times New Roman" w:cs="Times New Roman"/>
          <w:sz w:val="28"/>
          <w:szCs w:val="28"/>
        </w:rPr>
      </w:pPr>
    </w:p>
    <w:p w14:paraId="63DAB0F2" w14:textId="77777777" w:rsidR="00043C16" w:rsidRPr="006F14FE"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2022</w:t>
      </w:r>
    </w:p>
    <w:tbl>
      <w:tblPr>
        <w:tblStyle w:val="a6"/>
        <w:tblW w:w="0" w:type="auto"/>
        <w:tblLook w:val="04A0" w:firstRow="1" w:lastRow="0" w:firstColumn="1" w:lastColumn="0" w:noHBand="0" w:noVBand="1"/>
      </w:tblPr>
      <w:tblGrid>
        <w:gridCol w:w="558"/>
        <w:gridCol w:w="5657"/>
        <w:gridCol w:w="3129"/>
      </w:tblGrid>
      <w:tr w:rsidR="00043C16" w:rsidRPr="006F14FE" w14:paraId="12CDE358" w14:textId="77777777" w:rsidTr="00FC1677">
        <w:tc>
          <w:tcPr>
            <w:tcW w:w="562" w:type="dxa"/>
          </w:tcPr>
          <w:p w14:paraId="57C3296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w:t>
            </w:r>
          </w:p>
        </w:tc>
        <w:tc>
          <w:tcPr>
            <w:tcW w:w="5857" w:type="dxa"/>
          </w:tcPr>
          <w:p w14:paraId="75182710" w14:textId="77777777" w:rsidR="00043C16" w:rsidRPr="006F14FE" w:rsidRDefault="00043C16" w:rsidP="00357C46">
            <w:pPr>
              <w:spacing w:line="360" w:lineRule="auto"/>
              <w:jc w:val="both"/>
              <w:rPr>
                <w:rFonts w:ascii="Times New Roman" w:hAnsi="Times New Roman" w:cs="Times New Roman"/>
                <w:sz w:val="28"/>
                <w:szCs w:val="28"/>
              </w:rPr>
            </w:pPr>
            <w:bookmarkStart w:id="61" w:name="_Hlk195658452"/>
            <w:r w:rsidRPr="006F14FE">
              <w:rPr>
                <w:rFonts w:ascii="Times New Roman" w:hAnsi="Times New Roman" w:cs="Times New Roman"/>
                <w:sz w:val="28"/>
                <w:szCs w:val="28"/>
              </w:rPr>
              <w:t xml:space="preserve">«Life is Wonderful». Анастасія Подерв’янська. </w:t>
            </w:r>
            <w:bookmarkEnd w:id="61"/>
            <w:r w:rsidRPr="006F14FE">
              <w:rPr>
                <w:rFonts w:ascii="Times New Roman" w:hAnsi="Times New Roman" w:cs="Times New Roman"/>
                <w:sz w:val="28"/>
                <w:szCs w:val="28"/>
              </w:rPr>
              <w:t>У межах проєкту «Дослідницька платворма»</w:t>
            </w:r>
          </w:p>
        </w:tc>
        <w:tc>
          <w:tcPr>
            <w:tcW w:w="3210" w:type="dxa"/>
          </w:tcPr>
          <w:p w14:paraId="3A9F7810" w14:textId="69840548"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17</w:t>
            </w:r>
          </w:p>
        </w:tc>
      </w:tr>
      <w:tr w:rsidR="00043C16" w:rsidRPr="006F14FE" w14:paraId="468BAC8C" w14:textId="77777777" w:rsidTr="00FC1677">
        <w:tc>
          <w:tcPr>
            <w:tcW w:w="562" w:type="dxa"/>
          </w:tcPr>
          <w:p w14:paraId="7F975F2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w:t>
            </w:r>
          </w:p>
        </w:tc>
        <w:tc>
          <w:tcPr>
            <w:tcW w:w="5857" w:type="dxa"/>
          </w:tcPr>
          <w:p w14:paraId="6D2AB0F0" w14:textId="77777777" w:rsidR="00043C16" w:rsidRPr="006F14FE" w:rsidRDefault="00043C16" w:rsidP="00357C46">
            <w:pPr>
              <w:spacing w:line="360" w:lineRule="auto"/>
              <w:jc w:val="both"/>
              <w:rPr>
                <w:rFonts w:ascii="Times New Roman" w:hAnsi="Times New Roman" w:cs="Times New Roman"/>
                <w:sz w:val="28"/>
                <w:szCs w:val="28"/>
              </w:rPr>
            </w:pPr>
            <w:bookmarkStart w:id="62" w:name="_Hlk195658501"/>
            <w:r w:rsidRPr="006F14FE">
              <w:rPr>
                <w:rFonts w:ascii="Times New Roman" w:hAnsi="Times New Roman" w:cs="Times New Roman"/>
                <w:sz w:val="28"/>
                <w:szCs w:val="28"/>
              </w:rPr>
              <w:t xml:space="preserve">«Ніч…Відбиток часу». </w:t>
            </w:r>
            <w:bookmarkEnd w:id="62"/>
            <w:r w:rsidRPr="006F14FE">
              <w:rPr>
                <w:rFonts w:ascii="Times New Roman" w:hAnsi="Times New Roman" w:cs="Times New Roman"/>
                <w:sz w:val="28"/>
                <w:szCs w:val="28"/>
              </w:rPr>
              <w:t>У межах проєкту «Діалог через століття»</w:t>
            </w:r>
          </w:p>
        </w:tc>
        <w:tc>
          <w:tcPr>
            <w:tcW w:w="3210" w:type="dxa"/>
          </w:tcPr>
          <w:p w14:paraId="19D2C992" w14:textId="7A90DD06"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20,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w:t>
            </w:r>
          </w:p>
        </w:tc>
      </w:tr>
      <w:tr w:rsidR="00043C16" w:rsidRPr="006F14FE" w14:paraId="49294F0F" w14:textId="77777777" w:rsidTr="00FC1677">
        <w:tc>
          <w:tcPr>
            <w:tcW w:w="562" w:type="dxa"/>
          </w:tcPr>
          <w:p w14:paraId="77674DC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3</w:t>
            </w:r>
          </w:p>
        </w:tc>
        <w:tc>
          <w:tcPr>
            <w:tcW w:w="5857" w:type="dxa"/>
          </w:tcPr>
          <w:p w14:paraId="511F99B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Відкриті фонди. Класика сучасного мистецтва. Нові надходження до музею</w:t>
            </w:r>
          </w:p>
        </w:tc>
        <w:tc>
          <w:tcPr>
            <w:tcW w:w="3210" w:type="dxa"/>
          </w:tcPr>
          <w:p w14:paraId="4459EEC2" w14:textId="6D1E602A"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16,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2, ск</w:t>
            </w:r>
            <w:r>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2</w:t>
            </w:r>
          </w:p>
        </w:tc>
      </w:tr>
      <w:tr w:rsidR="00043C16" w:rsidRPr="006F14FE" w14:paraId="64D3F3FE" w14:textId="77777777" w:rsidTr="00FC1677">
        <w:tc>
          <w:tcPr>
            <w:tcW w:w="562" w:type="dxa"/>
          </w:tcPr>
          <w:p w14:paraId="50CAD05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4</w:t>
            </w:r>
          </w:p>
        </w:tc>
        <w:tc>
          <w:tcPr>
            <w:tcW w:w="5857" w:type="dxa"/>
          </w:tcPr>
          <w:p w14:paraId="0FA73D9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Життя у часи змін. Українська художня фотографія</w:t>
            </w:r>
          </w:p>
        </w:tc>
        <w:tc>
          <w:tcPr>
            <w:tcW w:w="3210" w:type="dxa"/>
          </w:tcPr>
          <w:p w14:paraId="1DF1EB13" w14:textId="5E40DF6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Експонатів</w:t>
            </w:r>
            <w:r w:rsidR="00043C16" w:rsidRPr="006F14FE">
              <w:rPr>
                <w:rFonts w:ascii="Times New Roman" w:hAnsi="Times New Roman" w:cs="Times New Roman"/>
                <w:sz w:val="28"/>
                <w:szCs w:val="28"/>
              </w:rPr>
              <w:t xml:space="preserve"> 28</w:t>
            </w:r>
          </w:p>
        </w:tc>
      </w:tr>
      <w:tr w:rsidR="00043C16" w:rsidRPr="006F14FE" w14:paraId="63EC3F53" w14:textId="77777777" w:rsidTr="00FC1677">
        <w:tc>
          <w:tcPr>
            <w:tcW w:w="562" w:type="dxa"/>
          </w:tcPr>
          <w:p w14:paraId="32444B0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lastRenderedPageBreak/>
              <w:t>5</w:t>
            </w:r>
          </w:p>
        </w:tc>
        <w:tc>
          <w:tcPr>
            <w:tcW w:w="5857" w:type="dxa"/>
          </w:tcPr>
          <w:p w14:paraId="00FF8A7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У просвіті буття. Микола Журавель. Левкас, живопис.</w:t>
            </w:r>
          </w:p>
        </w:tc>
        <w:tc>
          <w:tcPr>
            <w:tcW w:w="3210" w:type="dxa"/>
          </w:tcPr>
          <w:p w14:paraId="666FA3D0" w14:textId="1532B1D2"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24</w:t>
            </w:r>
          </w:p>
        </w:tc>
      </w:tr>
      <w:tr w:rsidR="00043C16" w:rsidRPr="006F14FE" w14:paraId="23FEAE13" w14:textId="77777777" w:rsidTr="00FC1677">
        <w:tc>
          <w:tcPr>
            <w:tcW w:w="562" w:type="dxa"/>
          </w:tcPr>
          <w:p w14:paraId="7946338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6</w:t>
            </w:r>
          </w:p>
        </w:tc>
        <w:tc>
          <w:tcPr>
            <w:tcW w:w="5857" w:type="dxa"/>
          </w:tcPr>
          <w:p w14:paraId="1532F2B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Добровольці. Арт-проєкт Андрія Котлярчука. Київ-Маріуполь 2015.</w:t>
            </w:r>
          </w:p>
        </w:tc>
        <w:tc>
          <w:tcPr>
            <w:tcW w:w="3210" w:type="dxa"/>
          </w:tcPr>
          <w:p w14:paraId="5E9562DD" w14:textId="07E5035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Ф</w:t>
            </w:r>
            <w:r w:rsidR="00256786">
              <w:rPr>
                <w:rFonts w:ascii="Times New Roman" w:hAnsi="Times New Roman" w:cs="Times New Roman"/>
                <w:sz w:val="28"/>
                <w:szCs w:val="28"/>
              </w:rPr>
              <w:t>отографія</w:t>
            </w:r>
            <w:r w:rsidRPr="006F14FE">
              <w:rPr>
                <w:rFonts w:ascii="Times New Roman" w:hAnsi="Times New Roman" w:cs="Times New Roman"/>
                <w:sz w:val="28"/>
                <w:szCs w:val="28"/>
              </w:rPr>
              <w:t xml:space="preserve"> 27</w:t>
            </w:r>
          </w:p>
        </w:tc>
      </w:tr>
      <w:tr w:rsidR="00043C16" w:rsidRPr="006F14FE" w14:paraId="6C540732" w14:textId="77777777" w:rsidTr="00FC1677">
        <w:tc>
          <w:tcPr>
            <w:tcW w:w="562" w:type="dxa"/>
          </w:tcPr>
          <w:p w14:paraId="7C68D70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7</w:t>
            </w:r>
          </w:p>
        </w:tc>
        <w:tc>
          <w:tcPr>
            <w:tcW w:w="5857" w:type="dxa"/>
          </w:tcPr>
          <w:p w14:paraId="5D0F313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Beraber/Всі ми разом. Рустем Скибін. Плакат</w:t>
            </w:r>
          </w:p>
        </w:tc>
        <w:tc>
          <w:tcPr>
            <w:tcW w:w="3210" w:type="dxa"/>
          </w:tcPr>
          <w:p w14:paraId="2ADFF202" w14:textId="63317479"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8</w:t>
            </w:r>
          </w:p>
        </w:tc>
      </w:tr>
      <w:tr w:rsidR="00043C16" w:rsidRPr="006F14FE" w14:paraId="08004CB8" w14:textId="77777777" w:rsidTr="00FC1677">
        <w:tc>
          <w:tcPr>
            <w:tcW w:w="562" w:type="dxa"/>
          </w:tcPr>
          <w:p w14:paraId="6EA50C8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8</w:t>
            </w:r>
          </w:p>
        </w:tc>
        <w:tc>
          <w:tcPr>
            <w:tcW w:w="5857" w:type="dxa"/>
          </w:tcPr>
          <w:p w14:paraId="4CDDE77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«114-і день». З колекції галереї «Білий світ»</w:t>
            </w:r>
          </w:p>
        </w:tc>
        <w:tc>
          <w:tcPr>
            <w:tcW w:w="3210" w:type="dxa"/>
          </w:tcPr>
          <w:p w14:paraId="78058D07" w14:textId="32AC1BE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85</w:t>
            </w:r>
          </w:p>
        </w:tc>
      </w:tr>
      <w:tr w:rsidR="00043C16" w:rsidRPr="006F14FE" w14:paraId="2C6B55F3" w14:textId="77777777" w:rsidTr="00FC1677">
        <w:tc>
          <w:tcPr>
            <w:tcW w:w="562" w:type="dxa"/>
          </w:tcPr>
          <w:p w14:paraId="0E8BD60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9</w:t>
            </w:r>
          </w:p>
        </w:tc>
        <w:tc>
          <w:tcPr>
            <w:tcW w:w="5857" w:type="dxa"/>
          </w:tcPr>
          <w:p w14:paraId="259ECAA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«Осяйний простір» Неллі Ісупова. Кераміка</w:t>
            </w:r>
          </w:p>
        </w:tc>
        <w:tc>
          <w:tcPr>
            <w:tcW w:w="3210" w:type="dxa"/>
          </w:tcPr>
          <w:p w14:paraId="57D1F330" w14:textId="40DA5E2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Декоративно-прикладне мистецтво </w:t>
            </w:r>
            <w:r w:rsidR="00043C16" w:rsidRPr="006F14FE">
              <w:rPr>
                <w:rFonts w:ascii="Times New Roman" w:hAnsi="Times New Roman" w:cs="Times New Roman"/>
                <w:sz w:val="28"/>
                <w:szCs w:val="28"/>
              </w:rPr>
              <w:t>52</w:t>
            </w:r>
          </w:p>
        </w:tc>
      </w:tr>
      <w:tr w:rsidR="00043C16" w:rsidRPr="006F14FE" w14:paraId="6B3644BE" w14:textId="77777777" w:rsidTr="00FC1677">
        <w:tc>
          <w:tcPr>
            <w:tcW w:w="562" w:type="dxa"/>
          </w:tcPr>
          <w:p w14:paraId="2CCD192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10</w:t>
            </w:r>
          </w:p>
        </w:tc>
        <w:tc>
          <w:tcPr>
            <w:tcW w:w="5857" w:type="dxa"/>
          </w:tcPr>
          <w:p w14:paraId="5349D64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 Далі «Божественна комедія»</w:t>
            </w:r>
          </w:p>
        </w:tc>
        <w:tc>
          <w:tcPr>
            <w:tcW w:w="3210" w:type="dxa"/>
          </w:tcPr>
          <w:p w14:paraId="52ADA8EC" w14:textId="6B147A72"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Гр</w:t>
            </w:r>
            <w:r w:rsidR="00256786">
              <w:rPr>
                <w:rFonts w:ascii="Times New Roman" w:hAnsi="Times New Roman" w:cs="Times New Roman"/>
                <w:sz w:val="28"/>
                <w:szCs w:val="28"/>
              </w:rPr>
              <w:t>афіка</w:t>
            </w:r>
            <w:r w:rsidRPr="006F14FE">
              <w:rPr>
                <w:rFonts w:ascii="Times New Roman" w:hAnsi="Times New Roman" w:cs="Times New Roman"/>
                <w:sz w:val="28"/>
                <w:szCs w:val="28"/>
              </w:rPr>
              <w:t xml:space="preserve"> 55, об'єкт 6</w:t>
            </w:r>
          </w:p>
        </w:tc>
      </w:tr>
      <w:tr w:rsidR="00043C16" w:rsidRPr="006F14FE" w14:paraId="36B2D110" w14:textId="77777777" w:rsidTr="00FC1677">
        <w:tc>
          <w:tcPr>
            <w:tcW w:w="562" w:type="dxa"/>
          </w:tcPr>
          <w:p w14:paraId="1BF8132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11</w:t>
            </w:r>
          </w:p>
        </w:tc>
        <w:tc>
          <w:tcPr>
            <w:tcW w:w="5857" w:type="dxa"/>
          </w:tcPr>
          <w:p w14:paraId="170388D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«Залізне небо»</w:t>
            </w:r>
          </w:p>
        </w:tc>
        <w:tc>
          <w:tcPr>
            <w:tcW w:w="3210" w:type="dxa"/>
          </w:tcPr>
          <w:p w14:paraId="7DA4CF54" w14:textId="3EA834E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62</w:t>
            </w:r>
          </w:p>
        </w:tc>
      </w:tr>
      <w:tr w:rsidR="00043C16" w:rsidRPr="006F14FE" w14:paraId="1752C849" w14:textId="77777777" w:rsidTr="00FC1677">
        <w:tc>
          <w:tcPr>
            <w:tcW w:w="562" w:type="dxa"/>
          </w:tcPr>
          <w:p w14:paraId="050B1CE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12</w:t>
            </w:r>
          </w:p>
        </w:tc>
        <w:tc>
          <w:tcPr>
            <w:tcW w:w="5857" w:type="dxa"/>
          </w:tcPr>
          <w:p w14:paraId="16612F80" w14:textId="77777777" w:rsidR="00043C16" w:rsidRPr="006F14FE" w:rsidRDefault="00043C16" w:rsidP="00357C46">
            <w:pPr>
              <w:spacing w:line="360" w:lineRule="auto"/>
              <w:jc w:val="both"/>
              <w:rPr>
                <w:rFonts w:ascii="Times New Roman" w:hAnsi="Times New Roman" w:cs="Times New Roman"/>
                <w:sz w:val="28"/>
                <w:szCs w:val="28"/>
              </w:rPr>
            </w:pPr>
            <w:bookmarkStart w:id="63" w:name="_Hlk195658576"/>
            <w:r w:rsidRPr="006F14FE">
              <w:rPr>
                <w:rFonts w:ascii="Times New Roman" w:hAnsi="Times New Roman" w:cs="Times New Roman"/>
                <w:sz w:val="28"/>
                <w:szCs w:val="28"/>
              </w:rPr>
              <w:t xml:space="preserve">«Синергія». П. Бевза </w:t>
            </w:r>
            <w:bookmarkEnd w:id="63"/>
            <w:r w:rsidRPr="006F14FE">
              <w:rPr>
                <w:rFonts w:ascii="Times New Roman" w:hAnsi="Times New Roman" w:cs="Times New Roman"/>
                <w:sz w:val="28"/>
                <w:szCs w:val="28"/>
              </w:rPr>
              <w:t>(у межах проєкту «</w:t>
            </w:r>
            <w:bookmarkStart w:id="64" w:name="_Hlk195658563"/>
            <w:r w:rsidRPr="006F14FE">
              <w:rPr>
                <w:rFonts w:ascii="Times New Roman" w:hAnsi="Times New Roman" w:cs="Times New Roman"/>
                <w:sz w:val="28"/>
                <w:szCs w:val="28"/>
              </w:rPr>
              <w:t>Гідність. Сила. Звитяга</w:t>
            </w:r>
            <w:bookmarkEnd w:id="64"/>
            <w:r w:rsidRPr="006F14FE">
              <w:rPr>
                <w:rFonts w:ascii="Times New Roman" w:hAnsi="Times New Roman" w:cs="Times New Roman"/>
                <w:sz w:val="28"/>
                <w:szCs w:val="28"/>
              </w:rPr>
              <w:t>»)</w:t>
            </w:r>
          </w:p>
        </w:tc>
        <w:tc>
          <w:tcPr>
            <w:tcW w:w="3210" w:type="dxa"/>
          </w:tcPr>
          <w:p w14:paraId="296809F5" w14:textId="2C56433E"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43</w:t>
            </w:r>
          </w:p>
        </w:tc>
      </w:tr>
      <w:tr w:rsidR="00043C16" w:rsidRPr="006F14FE" w14:paraId="36468641" w14:textId="77777777" w:rsidTr="00FC1677">
        <w:tc>
          <w:tcPr>
            <w:tcW w:w="562" w:type="dxa"/>
          </w:tcPr>
          <w:p w14:paraId="5DDA488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13</w:t>
            </w:r>
          </w:p>
        </w:tc>
        <w:tc>
          <w:tcPr>
            <w:tcW w:w="5857" w:type="dxa"/>
          </w:tcPr>
          <w:p w14:paraId="1A1E0D4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«Стан» В. Гріза</w:t>
            </w:r>
          </w:p>
        </w:tc>
        <w:tc>
          <w:tcPr>
            <w:tcW w:w="3210" w:type="dxa"/>
          </w:tcPr>
          <w:p w14:paraId="0DEF741F" w14:textId="361FE26F"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9</w:t>
            </w:r>
          </w:p>
        </w:tc>
      </w:tr>
      <w:tr w:rsidR="00043C16" w:rsidRPr="006F14FE" w14:paraId="43FB07F0" w14:textId="77777777" w:rsidTr="00FC1677">
        <w:tc>
          <w:tcPr>
            <w:tcW w:w="562" w:type="dxa"/>
          </w:tcPr>
          <w:p w14:paraId="4A993FE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14</w:t>
            </w:r>
          </w:p>
        </w:tc>
        <w:tc>
          <w:tcPr>
            <w:tcW w:w="5857" w:type="dxa"/>
          </w:tcPr>
          <w:p w14:paraId="74358E6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«Воїни світла» Макс Вітик</w:t>
            </w:r>
          </w:p>
        </w:tc>
        <w:tc>
          <w:tcPr>
            <w:tcW w:w="3210" w:type="dxa"/>
          </w:tcPr>
          <w:p w14:paraId="45A41D0B" w14:textId="7B9DC03B"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26</w:t>
            </w:r>
          </w:p>
        </w:tc>
      </w:tr>
      <w:tr w:rsidR="00043C16" w:rsidRPr="006F14FE" w14:paraId="670A86FB" w14:textId="77777777" w:rsidTr="00FC1677">
        <w:tc>
          <w:tcPr>
            <w:tcW w:w="562" w:type="dxa"/>
          </w:tcPr>
          <w:p w14:paraId="106C4CF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15</w:t>
            </w:r>
          </w:p>
        </w:tc>
        <w:tc>
          <w:tcPr>
            <w:tcW w:w="5857" w:type="dxa"/>
          </w:tcPr>
          <w:p w14:paraId="25D1843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«Зеленський». О. Джонс «Непереможність» І. Багірова</w:t>
            </w:r>
          </w:p>
        </w:tc>
        <w:tc>
          <w:tcPr>
            <w:tcW w:w="3210" w:type="dxa"/>
          </w:tcPr>
          <w:p w14:paraId="71C9D558" w14:textId="721C307E"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w:t>
            </w:r>
          </w:p>
        </w:tc>
      </w:tr>
      <w:tr w:rsidR="00043C16" w:rsidRPr="006F14FE" w14:paraId="59B76DA3" w14:textId="77777777" w:rsidTr="00FC1677">
        <w:tc>
          <w:tcPr>
            <w:tcW w:w="562" w:type="dxa"/>
          </w:tcPr>
          <w:p w14:paraId="19E9285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16</w:t>
            </w:r>
          </w:p>
        </w:tc>
        <w:tc>
          <w:tcPr>
            <w:tcW w:w="5857" w:type="dxa"/>
          </w:tcPr>
          <w:p w14:paraId="20BCA32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«Сіль війни». А. Котлярчук</w:t>
            </w:r>
          </w:p>
        </w:tc>
        <w:tc>
          <w:tcPr>
            <w:tcW w:w="3210" w:type="dxa"/>
          </w:tcPr>
          <w:p w14:paraId="7FCC3FC5" w14:textId="5C1C884E"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Ф</w:t>
            </w:r>
            <w:r w:rsidR="00256786">
              <w:rPr>
                <w:rFonts w:ascii="Times New Roman" w:hAnsi="Times New Roman" w:cs="Times New Roman"/>
                <w:sz w:val="28"/>
                <w:szCs w:val="28"/>
              </w:rPr>
              <w:t>отографі</w:t>
            </w:r>
            <w:r w:rsidRPr="006F14FE">
              <w:rPr>
                <w:rFonts w:ascii="Times New Roman" w:hAnsi="Times New Roman" w:cs="Times New Roman"/>
                <w:sz w:val="28"/>
                <w:szCs w:val="28"/>
              </w:rPr>
              <w:t xml:space="preserve"> 20</w:t>
            </w:r>
          </w:p>
        </w:tc>
      </w:tr>
      <w:tr w:rsidR="00043C16" w:rsidRPr="006F14FE" w14:paraId="4C348941" w14:textId="77777777" w:rsidTr="00FC1677">
        <w:tc>
          <w:tcPr>
            <w:tcW w:w="562" w:type="dxa"/>
          </w:tcPr>
          <w:p w14:paraId="6CF5F6D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17</w:t>
            </w:r>
          </w:p>
        </w:tc>
        <w:tc>
          <w:tcPr>
            <w:tcW w:w="5857" w:type="dxa"/>
          </w:tcPr>
          <w:p w14:paraId="330B237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А. Чебикін. Овідій «Любощі»</w:t>
            </w:r>
          </w:p>
        </w:tc>
        <w:tc>
          <w:tcPr>
            <w:tcW w:w="3210" w:type="dxa"/>
          </w:tcPr>
          <w:p w14:paraId="4D5B8CC7" w14:textId="7279F763"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33</w:t>
            </w:r>
          </w:p>
        </w:tc>
      </w:tr>
      <w:tr w:rsidR="00043C16" w:rsidRPr="006F14FE" w14:paraId="22A9BEFE" w14:textId="77777777" w:rsidTr="00FC1677">
        <w:tc>
          <w:tcPr>
            <w:tcW w:w="562" w:type="dxa"/>
          </w:tcPr>
          <w:p w14:paraId="1682701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18</w:t>
            </w:r>
          </w:p>
        </w:tc>
        <w:tc>
          <w:tcPr>
            <w:tcW w:w="5857" w:type="dxa"/>
          </w:tcPr>
          <w:p w14:paraId="2512BDE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А. Криволап. Класичний живопис</w:t>
            </w:r>
          </w:p>
        </w:tc>
        <w:tc>
          <w:tcPr>
            <w:tcW w:w="3210" w:type="dxa"/>
          </w:tcPr>
          <w:p w14:paraId="5B0D274E" w14:textId="649165AD"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37</w:t>
            </w:r>
          </w:p>
        </w:tc>
      </w:tr>
      <w:tr w:rsidR="00043C16" w:rsidRPr="006F14FE" w14:paraId="0D3488C7" w14:textId="77777777" w:rsidTr="00FC1677">
        <w:tc>
          <w:tcPr>
            <w:tcW w:w="562" w:type="dxa"/>
          </w:tcPr>
          <w:p w14:paraId="6510E01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19</w:t>
            </w:r>
          </w:p>
        </w:tc>
        <w:tc>
          <w:tcPr>
            <w:tcW w:w="5857" w:type="dxa"/>
          </w:tcPr>
          <w:p w14:paraId="537135E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Народження музею. Документальна виставка</w:t>
            </w:r>
          </w:p>
        </w:tc>
        <w:tc>
          <w:tcPr>
            <w:tcW w:w="3210" w:type="dxa"/>
          </w:tcPr>
          <w:p w14:paraId="392CF80B" w14:textId="7256B8C1"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Планш</w:t>
            </w:r>
            <w:r w:rsidR="00256786">
              <w:rPr>
                <w:rFonts w:ascii="Times New Roman" w:hAnsi="Times New Roman" w:cs="Times New Roman"/>
                <w:sz w:val="28"/>
                <w:szCs w:val="28"/>
              </w:rPr>
              <w:t>етів</w:t>
            </w:r>
            <w:r w:rsidRPr="006F14FE">
              <w:rPr>
                <w:rFonts w:ascii="Times New Roman" w:hAnsi="Times New Roman" w:cs="Times New Roman"/>
                <w:sz w:val="28"/>
                <w:szCs w:val="28"/>
              </w:rPr>
              <w:t xml:space="preserve"> 3</w:t>
            </w:r>
            <w:r>
              <w:rPr>
                <w:rFonts w:ascii="Times New Roman" w:hAnsi="Times New Roman" w:cs="Times New Roman"/>
                <w:sz w:val="28"/>
                <w:szCs w:val="28"/>
              </w:rPr>
              <w:t>9</w:t>
            </w:r>
          </w:p>
        </w:tc>
      </w:tr>
      <w:tr w:rsidR="00043C16" w:rsidRPr="006F14FE" w14:paraId="52D2453D" w14:textId="77777777" w:rsidTr="00FC1677">
        <w:tc>
          <w:tcPr>
            <w:tcW w:w="562" w:type="dxa"/>
          </w:tcPr>
          <w:p w14:paraId="336FF86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20</w:t>
            </w:r>
          </w:p>
        </w:tc>
        <w:tc>
          <w:tcPr>
            <w:tcW w:w="5857" w:type="dxa"/>
          </w:tcPr>
          <w:p w14:paraId="69999DDF" w14:textId="77777777" w:rsidR="00043C16" w:rsidRPr="006F14FE" w:rsidRDefault="00043C16" w:rsidP="00357C46">
            <w:pPr>
              <w:spacing w:line="360" w:lineRule="auto"/>
              <w:jc w:val="both"/>
              <w:rPr>
                <w:rFonts w:ascii="Times New Roman" w:hAnsi="Times New Roman" w:cs="Times New Roman"/>
                <w:sz w:val="28"/>
                <w:szCs w:val="28"/>
              </w:rPr>
            </w:pPr>
            <w:bookmarkStart w:id="65" w:name="_Hlk195658610"/>
            <w:r w:rsidRPr="006F14FE">
              <w:rPr>
                <w:rFonts w:ascii="Times New Roman" w:hAnsi="Times New Roman" w:cs="Times New Roman"/>
                <w:sz w:val="28"/>
                <w:szCs w:val="28"/>
              </w:rPr>
              <w:t xml:space="preserve">Часи. Поліна Кузнєцова </w:t>
            </w:r>
            <w:bookmarkEnd w:id="65"/>
            <w:r w:rsidRPr="006F14FE">
              <w:rPr>
                <w:rFonts w:ascii="Times New Roman" w:hAnsi="Times New Roman" w:cs="Times New Roman"/>
                <w:sz w:val="28"/>
                <w:szCs w:val="28"/>
              </w:rPr>
              <w:t>(у межах проєкту «</w:t>
            </w:r>
            <w:bookmarkStart w:id="66" w:name="_Hlk195658591"/>
            <w:r w:rsidRPr="006F14FE">
              <w:rPr>
                <w:rFonts w:ascii="Times New Roman" w:hAnsi="Times New Roman" w:cs="Times New Roman"/>
                <w:sz w:val="28"/>
                <w:szCs w:val="28"/>
              </w:rPr>
              <w:t>Світло свободи</w:t>
            </w:r>
            <w:bookmarkEnd w:id="66"/>
            <w:r w:rsidRPr="006F14FE">
              <w:rPr>
                <w:rFonts w:ascii="Times New Roman" w:hAnsi="Times New Roman" w:cs="Times New Roman"/>
                <w:sz w:val="28"/>
                <w:szCs w:val="28"/>
              </w:rPr>
              <w:t>»)</w:t>
            </w:r>
          </w:p>
        </w:tc>
        <w:tc>
          <w:tcPr>
            <w:tcW w:w="3210" w:type="dxa"/>
          </w:tcPr>
          <w:p w14:paraId="454A6A06" w14:textId="631B03F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13</w:t>
            </w:r>
          </w:p>
        </w:tc>
      </w:tr>
    </w:tbl>
    <w:p w14:paraId="67B725ED" w14:textId="77777777" w:rsidR="00043C16" w:rsidRPr="006F14FE" w:rsidRDefault="00043C16" w:rsidP="00357C46">
      <w:pPr>
        <w:spacing w:after="0" w:line="360" w:lineRule="auto"/>
        <w:jc w:val="both"/>
        <w:rPr>
          <w:rFonts w:ascii="Times New Roman" w:hAnsi="Times New Roman" w:cs="Times New Roman"/>
          <w:sz w:val="28"/>
          <w:szCs w:val="28"/>
        </w:rPr>
      </w:pPr>
    </w:p>
    <w:p w14:paraId="7836DD18" w14:textId="77777777" w:rsidR="00043C16" w:rsidRPr="006F14FE"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2023</w:t>
      </w:r>
    </w:p>
    <w:tbl>
      <w:tblPr>
        <w:tblStyle w:val="a6"/>
        <w:tblW w:w="0" w:type="auto"/>
        <w:tblLook w:val="04A0" w:firstRow="1" w:lastRow="0" w:firstColumn="1" w:lastColumn="0" w:noHBand="0" w:noVBand="1"/>
      </w:tblPr>
      <w:tblGrid>
        <w:gridCol w:w="559"/>
        <w:gridCol w:w="5652"/>
        <w:gridCol w:w="3133"/>
      </w:tblGrid>
      <w:tr w:rsidR="00043C16" w:rsidRPr="006F14FE" w14:paraId="7B5E1B22" w14:textId="77777777" w:rsidTr="00FC1677">
        <w:tc>
          <w:tcPr>
            <w:tcW w:w="562" w:type="dxa"/>
          </w:tcPr>
          <w:p w14:paraId="6BCCE66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w:t>
            </w:r>
          </w:p>
        </w:tc>
        <w:tc>
          <w:tcPr>
            <w:tcW w:w="5857" w:type="dxa"/>
          </w:tcPr>
          <w:p w14:paraId="2EB064B9" w14:textId="77777777" w:rsidR="00043C16" w:rsidRPr="006F14FE" w:rsidRDefault="00043C16" w:rsidP="00357C46">
            <w:pPr>
              <w:spacing w:line="360" w:lineRule="auto"/>
              <w:jc w:val="both"/>
              <w:rPr>
                <w:rFonts w:ascii="Times New Roman" w:hAnsi="Times New Roman" w:cs="Times New Roman"/>
                <w:sz w:val="28"/>
                <w:szCs w:val="28"/>
              </w:rPr>
            </w:pPr>
            <w:bookmarkStart w:id="67" w:name="_Hlk195658667"/>
            <w:r w:rsidRPr="006F14FE">
              <w:rPr>
                <w:rFonts w:ascii="Times New Roman" w:hAnsi="Times New Roman" w:cs="Times New Roman"/>
                <w:sz w:val="28"/>
                <w:szCs w:val="28"/>
              </w:rPr>
              <w:t xml:space="preserve">С. Далі. «Божественна комедія». Повернення. </w:t>
            </w:r>
            <w:bookmarkEnd w:id="67"/>
            <w:r w:rsidRPr="006F14FE">
              <w:rPr>
                <w:rFonts w:ascii="Times New Roman" w:hAnsi="Times New Roman" w:cs="Times New Roman"/>
                <w:sz w:val="28"/>
                <w:szCs w:val="28"/>
              </w:rPr>
              <w:t>У межах проєкту «Класики модернізму».</w:t>
            </w:r>
          </w:p>
        </w:tc>
        <w:tc>
          <w:tcPr>
            <w:tcW w:w="3210" w:type="dxa"/>
          </w:tcPr>
          <w:p w14:paraId="4014DC8E" w14:textId="234F3831"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Гр</w:t>
            </w:r>
            <w:r w:rsidR="00256786">
              <w:rPr>
                <w:rFonts w:ascii="Times New Roman" w:hAnsi="Times New Roman" w:cs="Times New Roman"/>
                <w:sz w:val="28"/>
                <w:szCs w:val="28"/>
              </w:rPr>
              <w:t>афіка</w:t>
            </w:r>
            <w:r w:rsidRPr="006F14FE">
              <w:rPr>
                <w:rFonts w:ascii="Times New Roman" w:hAnsi="Times New Roman" w:cs="Times New Roman"/>
                <w:sz w:val="28"/>
                <w:szCs w:val="28"/>
              </w:rPr>
              <w:t xml:space="preserve"> 74, ск</w:t>
            </w:r>
            <w:r w:rsidR="00256786">
              <w:rPr>
                <w:rFonts w:ascii="Times New Roman" w:hAnsi="Times New Roman" w:cs="Times New Roman"/>
                <w:sz w:val="28"/>
                <w:szCs w:val="28"/>
              </w:rPr>
              <w:t>ульптура</w:t>
            </w:r>
            <w:r w:rsidRPr="006F14FE">
              <w:rPr>
                <w:rFonts w:ascii="Times New Roman" w:hAnsi="Times New Roman" w:cs="Times New Roman"/>
                <w:sz w:val="28"/>
                <w:szCs w:val="28"/>
              </w:rPr>
              <w:t xml:space="preserve"> 2, інст</w:t>
            </w:r>
            <w:r w:rsidR="00256786">
              <w:rPr>
                <w:rFonts w:ascii="Times New Roman" w:hAnsi="Times New Roman" w:cs="Times New Roman"/>
                <w:sz w:val="28"/>
                <w:szCs w:val="28"/>
              </w:rPr>
              <w:t>аляція</w:t>
            </w:r>
            <w:r w:rsidRPr="006F14FE">
              <w:rPr>
                <w:rFonts w:ascii="Times New Roman" w:hAnsi="Times New Roman" w:cs="Times New Roman"/>
                <w:sz w:val="28"/>
                <w:szCs w:val="28"/>
              </w:rPr>
              <w:t xml:space="preserve"> 2</w:t>
            </w:r>
          </w:p>
        </w:tc>
      </w:tr>
      <w:tr w:rsidR="00043C16" w:rsidRPr="006F14FE" w14:paraId="76E47E1A" w14:textId="77777777" w:rsidTr="00FC1677">
        <w:tc>
          <w:tcPr>
            <w:tcW w:w="562" w:type="dxa"/>
          </w:tcPr>
          <w:p w14:paraId="6443E89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w:t>
            </w:r>
          </w:p>
        </w:tc>
        <w:tc>
          <w:tcPr>
            <w:tcW w:w="5857" w:type="dxa"/>
          </w:tcPr>
          <w:p w14:paraId="1C3F4286" w14:textId="77777777" w:rsidR="00043C16" w:rsidRPr="006F14FE" w:rsidRDefault="00043C16" w:rsidP="00357C46">
            <w:pPr>
              <w:spacing w:line="360" w:lineRule="auto"/>
              <w:jc w:val="both"/>
              <w:rPr>
                <w:rFonts w:ascii="Times New Roman" w:hAnsi="Times New Roman" w:cs="Times New Roman"/>
                <w:sz w:val="28"/>
                <w:szCs w:val="28"/>
              </w:rPr>
            </w:pPr>
            <w:bookmarkStart w:id="68" w:name="_Hlk195658683"/>
            <w:r w:rsidRPr="006F14FE">
              <w:rPr>
                <w:rFonts w:ascii="Times New Roman" w:hAnsi="Times New Roman" w:cs="Times New Roman"/>
                <w:sz w:val="28"/>
                <w:szCs w:val="28"/>
              </w:rPr>
              <w:t xml:space="preserve">Ангеліна Гафинець «Внутрішній простір. Колір». </w:t>
            </w:r>
            <w:bookmarkEnd w:id="68"/>
            <w:r w:rsidRPr="006F14FE">
              <w:rPr>
                <w:rFonts w:ascii="Times New Roman" w:hAnsi="Times New Roman" w:cs="Times New Roman"/>
                <w:sz w:val="28"/>
                <w:szCs w:val="28"/>
              </w:rPr>
              <w:t>(«Мистецькі школи України. Мистецтво Закарпаття»)</w:t>
            </w:r>
          </w:p>
        </w:tc>
        <w:tc>
          <w:tcPr>
            <w:tcW w:w="3210" w:type="dxa"/>
          </w:tcPr>
          <w:p w14:paraId="41E7DBB5" w14:textId="43880FA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46</w:t>
            </w:r>
          </w:p>
        </w:tc>
      </w:tr>
      <w:tr w:rsidR="00043C16" w:rsidRPr="006F14FE" w14:paraId="7F74070F" w14:textId="77777777" w:rsidTr="00FC1677">
        <w:tc>
          <w:tcPr>
            <w:tcW w:w="562" w:type="dxa"/>
          </w:tcPr>
          <w:p w14:paraId="36C692F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lastRenderedPageBreak/>
              <w:t>3</w:t>
            </w:r>
          </w:p>
        </w:tc>
        <w:tc>
          <w:tcPr>
            <w:tcW w:w="5857" w:type="dxa"/>
          </w:tcPr>
          <w:p w14:paraId="7B021BAC" w14:textId="77777777" w:rsidR="00043C16" w:rsidRPr="006F14FE" w:rsidRDefault="00043C16" w:rsidP="00357C46">
            <w:pPr>
              <w:spacing w:line="360" w:lineRule="auto"/>
              <w:jc w:val="both"/>
              <w:rPr>
                <w:rFonts w:ascii="Times New Roman" w:hAnsi="Times New Roman" w:cs="Times New Roman"/>
                <w:sz w:val="28"/>
                <w:szCs w:val="28"/>
              </w:rPr>
            </w:pPr>
            <w:bookmarkStart w:id="69" w:name="_Hlk195658706"/>
            <w:r w:rsidRPr="006F14FE">
              <w:rPr>
                <w:rFonts w:ascii="Times New Roman" w:hAnsi="Times New Roman" w:cs="Times New Roman"/>
                <w:sz w:val="28"/>
                <w:szCs w:val="28"/>
              </w:rPr>
              <w:t xml:space="preserve">П. Сметана. «Воскресіння». </w:t>
            </w:r>
            <w:bookmarkEnd w:id="69"/>
            <w:r w:rsidRPr="006F14FE">
              <w:rPr>
                <w:rFonts w:ascii="Times New Roman" w:hAnsi="Times New Roman" w:cs="Times New Roman"/>
                <w:sz w:val="28"/>
                <w:szCs w:val="28"/>
              </w:rPr>
              <w:t>(«Сучасне мистецтво України»)</w:t>
            </w:r>
          </w:p>
        </w:tc>
        <w:tc>
          <w:tcPr>
            <w:tcW w:w="3210" w:type="dxa"/>
          </w:tcPr>
          <w:p w14:paraId="1AEC89ED" w14:textId="15D185AD"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w:t>
            </w:r>
          </w:p>
        </w:tc>
      </w:tr>
      <w:tr w:rsidR="00043C16" w:rsidRPr="006F14FE" w14:paraId="79074326" w14:textId="77777777" w:rsidTr="00FC1677">
        <w:tc>
          <w:tcPr>
            <w:tcW w:w="562" w:type="dxa"/>
          </w:tcPr>
          <w:p w14:paraId="213FD2F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4</w:t>
            </w:r>
          </w:p>
        </w:tc>
        <w:tc>
          <w:tcPr>
            <w:tcW w:w="5857" w:type="dxa"/>
          </w:tcPr>
          <w:p w14:paraId="288D4C23" w14:textId="77777777" w:rsidR="00043C16" w:rsidRPr="006F14FE" w:rsidRDefault="00043C16" w:rsidP="00357C46">
            <w:pPr>
              <w:spacing w:line="360" w:lineRule="auto"/>
              <w:jc w:val="both"/>
              <w:rPr>
                <w:rFonts w:ascii="Times New Roman" w:hAnsi="Times New Roman" w:cs="Times New Roman"/>
                <w:sz w:val="28"/>
                <w:szCs w:val="28"/>
              </w:rPr>
            </w:pPr>
            <w:bookmarkStart w:id="70" w:name="_Hlk195658723"/>
            <w:r w:rsidRPr="006F14FE">
              <w:rPr>
                <w:rFonts w:ascii="Times New Roman" w:hAnsi="Times New Roman" w:cs="Times New Roman"/>
                <w:sz w:val="28"/>
                <w:szCs w:val="28"/>
              </w:rPr>
              <w:t xml:space="preserve">Ню. Діалог з Миколою Глущенком </w:t>
            </w:r>
            <w:bookmarkEnd w:id="70"/>
            <w:r w:rsidRPr="006F14FE">
              <w:rPr>
                <w:rFonts w:ascii="Times New Roman" w:hAnsi="Times New Roman" w:cs="Times New Roman"/>
                <w:sz w:val="28"/>
                <w:szCs w:val="28"/>
              </w:rPr>
              <w:t>(«</w:t>
            </w:r>
            <w:bookmarkStart w:id="71" w:name="_Hlk195658730"/>
            <w:r w:rsidRPr="006F14FE">
              <w:rPr>
                <w:rFonts w:ascii="Times New Roman" w:hAnsi="Times New Roman" w:cs="Times New Roman"/>
                <w:sz w:val="28"/>
                <w:szCs w:val="28"/>
              </w:rPr>
              <w:t>Класика і сучасність</w:t>
            </w:r>
            <w:bookmarkEnd w:id="71"/>
            <w:r w:rsidRPr="006F14FE">
              <w:rPr>
                <w:rFonts w:ascii="Times New Roman" w:hAnsi="Times New Roman" w:cs="Times New Roman"/>
                <w:sz w:val="28"/>
                <w:szCs w:val="28"/>
              </w:rPr>
              <w:t>», «</w:t>
            </w:r>
            <w:bookmarkStart w:id="72" w:name="_Hlk195658740"/>
            <w:r w:rsidRPr="006F14FE">
              <w:rPr>
                <w:rFonts w:ascii="Times New Roman" w:hAnsi="Times New Roman" w:cs="Times New Roman"/>
                <w:sz w:val="28"/>
                <w:szCs w:val="28"/>
              </w:rPr>
              <w:t>Музей і колекціонери</w:t>
            </w:r>
            <w:bookmarkEnd w:id="72"/>
            <w:r w:rsidRPr="006F14FE">
              <w:rPr>
                <w:rFonts w:ascii="Times New Roman" w:hAnsi="Times New Roman" w:cs="Times New Roman"/>
                <w:sz w:val="28"/>
                <w:szCs w:val="28"/>
              </w:rPr>
              <w:t>»)</w:t>
            </w:r>
          </w:p>
        </w:tc>
        <w:tc>
          <w:tcPr>
            <w:tcW w:w="3210" w:type="dxa"/>
          </w:tcPr>
          <w:p w14:paraId="4FAE9E99" w14:textId="7CA5FD9A"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50,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12, вітраж 1</w:t>
            </w:r>
          </w:p>
        </w:tc>
      </w:tr>
      <w:tr w:rsidR="00043C16" w:rsidRPr="006F14FE" w14:paraId="582AD0E1" w14:textId="77777777" w:rsidTr="00FC1677">
        <w:tc>
          <w:tcPr>
            <w:tcW w:w="562" w:type="dxa"/>
          </w:tcPr>
          <w:p w14:paraId="26A7F46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5</w:t>
            </w:r>
          </w:p>
        </w:tc>
        <w:tc>
          <w:tcPr>
            <w:tcW w:w="5857" w:type="dxa"/>
          </w:tcPr>
          <w:p w14:paraId="1457E6F7" w14:textId="77777777" w:rsidR="00043C16" w:rsidRPr="006F14FE" w:rsidRDefault="00043C16" w:rsidP="00357C46">
            <w:pPr>
              <w:spacing w:line="360" w:lineRule="auto"/>
              <w:jc w:val="both"/>
              <w:rPr>
                <w:rFonts w:ascii="Times New Roman" w:hAnsi="Times New Roman" w:cs="Times New Roman"/>
                <w:sz w:val="28"/>
                <w:szCs w:val="28"/>
              </w:rPr>
            </w:pPr>
            <w:bookmarkStart w:id="73" w:name="_Hlk195658768"/>
            <w:r w:rsidRPr="006F14FE">
              <w:rPr>
                <w:rFonts w:ascii="Times New Roman" w:hAnsi="Times New Roman" w:cs="Times New Roman"/>
                <w:sz w:val="28"/>
                <w:szCs w:val="28"/>
              </w:rPr>
              <w:t xml:space="preserve">К. Роготченко «Місто, якого немає» </w:t>
            </w:r>
            <w:bookmarkEnd w:id="73"/>
            <w:r w:rsidRPr="006F14FE">
              <w:rPr>
                <w:rFonts w:ascii="Times New Roman" w:hAnsi="Times New Roman" w:cs="Times New Roman"/>
                <w:sz w:val="28"/>
                <w:szCs w:val="28"/>
              </w:rPr>
              <w:t>(«Молоде мистецтво україни»)</w:t>
            </w:r>
          </w:p>
        </w:tc>
        <w:tc>
          <w:tcPr>
            <w:tcW w:w="3210" w:type="dxa"/>
          </w:tcPr>
          <w:p w14:paraId="0B445984" w14:textId="509DC97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12</w:t>
            </w:r>
          </w:p>
        </w:tc>
      </w:tr>
      <w:tr w:rsidR="00043C16" w:rsidRPr="006F14FE" w14:paraId="11ACA697" w14:textId="77777777" w:rsidTr="00FC1677">
        <w:tc>
          <w:tcPr>
            <w:tcW w:w="562" w:type="dxa"/>
          </w:tcPr>
          <w:p w14:paraId="7D9C1CD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6</w:t>
            </w:r>
          </w:p>
        </w:tc>
        <w:tc>
          <w:tcPr>
            <w:tcW w:w="5857" w:type="dxa"/>
          </w:tcPr>
          <w:p w14:paraId="690BE495" w14:textId="77777777" w:rsidR="00043C16" w:rsidRPr="006F14FE" w:rsidRDefault="00043C16" w:rsidP="00357C46">
            <w:pPr>
              <w:spacing w:line="360" w:lineRule="auto"/>
              <w:jc w:val="both"/>
              <w:rPr>
                <w:rFonts w:ascii="Times New Roman" w:hAnsi="Times New Roman" w:cs="Times New Roman"/>
                <w:sz w:val="28"/>
                <w:szCs w:val="28"/>
              </w:rPr>
            </w:pPr>
            <w:bookmarkStart w:id="74" w:name="_Hlk195658789"/>
            <w:r w:rsidRPr="006F14FE">
              <w:rPr>
                <w:rFonts w:ascii="Times New Roman" w:hAnsi="Times New Roman" w:cs="Times New Roman"/>
                <w:sz w:val="28"/>
                <w:szCs w:val="28"/>
              </w:rPr>
              <w:t>«Відкритий простір. Хроніки переходу» (</w:t>
            </w:r>
            <w:bookmarkEnd w:id="74"/>
            <w:r w:rsidRPr="006F14FE">
              <w:rPr>
                <w:rFonts w:ascii="Times New Roman" w:hAnsi="Times New Roman" w:cs="Times New Roman"/>
                <w:sz w:val="28"/>
                <w:szCs w:val="28"/>
              </w:rPr>
              <w:t>разом з НАОМА) у межах проєкту «Майстерня»</w:t>
            </w:r>
          </w:p>
        </w:tc>
        <w:tc>
          <w:tcPr>
            <w:tcW w:w="3210" w:type="dxa"/>
          </w:tcPr>
          <w:p w14:paraId="084D1F0B" w14:textId="406BBD4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Експонатів</w:t>
            </w:r>
            <w:r w:rsidR="00043C16" w:rsidRPr="006F14FE">
              <w:rPr>
                <w:rFonts w:ascii="Times New Roman" w:hAnsi="Times New Roman" w:cs="Times New Roman"/>
                <w:sz w:val="28"/>
                <w:szCs w:val="28"/>
              </w:rPr>
              <w:t xml:space="preserve"> 57</w:t>
            </w:r>
          </w:p>
        </w:tc>
      </w:tr>
      <w:tr w:rsidR="00043C16" w:rsidRPr="006F14FE" w14:paraId="23A64F4D" w14:textId="77777777" w:rsidTr="00FC1677">
        <w:tc>
          <w:tcPr>
            <w:tcW w:w="562" w:type="dxa"/>
          </w:tcPr>
          <w:p w14:paraId="277FAE2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7</w:t>
            </w:r>
          </w:p>
        </w:tc>
        <w:tc>
          <w:tcPr>
            <w:tcW w:w="5857" w:type="dxa"/>
          </w:tcPr>
          <w:p w14:paraId="6849941D" w14:textId="77777777" w:rsidR="00043C16" w:rsidRPr="006F14FE" w:rsidRDefault="00043C16" w:rsidP="00357C46">
            <w:pPr>
              <w:spacing w:line="360" w:lineRule="auto"/>
              <w:jc w:val="both"/>
              <w:rPr>
                <w:rFonts w:ascii="Times New Roman" w:hAnsi="Times New Roman" w:cs="Times New Roman"/>
                <w:sz w:val="28"/>
                <w:szCs w:val="28"/>
              </w:rPr>
            </w:pPr>
            <w:bookmarkStart w:id="75" w:name="_Hlk195658806"/>
            <w:r w:rsidRPr="006F14FE">
              <w:rPr>
                <w:rFonts w:ascii="Times New Roman" w:hAnsi="Times New Roman" w:cs="Times New Roman"/>
                <w:sz w:val="28"/>
                <w:szCs w:val="28"/>
              </w:rPr>
              <w:t xml:space="preserve">«Понівечене небо» </w:t>
            </w:r>
            <w:bookmarkEnd w:id="75"/>
            <w:r w:rsidRPr="006F14FE">
              <w:rPr>
                <w:rFonts w:ascii="Times New Roman" w:hAnsi="Times New Roman" w:cs="Times New Roman"/>
                <w:sz w:val="28"/>
                <w:szCs w:val="28"/>
              </w:rPr>
              <w:t>(разом з НАОМА) («Світло свободи»)</w:t>
            </w:r>
          </w:p>
        </w:tc>
        <w:tc>
          <w:tcPr>
            <w:tcW w:w="3210" w:type="dxa"/>
          </w:tcPr>
          <w:p w14:paraId="69C41D56" w14:textId="2F2F4CBE"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Експонатів</w:t>
            </w:r>
            <w:r w:rsidR="00043C16" w:rsidRPr="006F14FE">
              <w:rPr>
                <w:rFonts w:ascii="Times New Roman" w:hAnsi="Times New Roman" w:cs="Times New Roman"/>
                <w:sz w:val="28"/>
                <w:szCs w:val="28"/>
              </w:rPr>
              <w:t xml:space="preserve"> 12</w:t>
            </w:r>
          </w:p>
        </w:tc>
      </w:tr>
      <w:tr w:rsidR="00043C16" w:rsidRPr="006F14FE" w14:paraId="15AD733B" w14:textId="77777777" w:rsidTr="00FC1677">
        <w:tc>
          <w:tcPr>
            <w:tcW w:w="562" w:type="dxa"/>
          </w:tcPr>
          <w:p w14:paraId="3E3CF56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8</w:t>
            </w:r>
          </w:p>
        </w:tc>
        <w:tc>
          <w:tcPr>
            <w:tcW w:w="5857" w:type="dxa"/>
          </w:tcPr>
          <w:p w14:paraId="439EF4E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«Воїни світла». Макс Вітик, Ігор Гайдай. У межах проєкту «Повернення»</w:t>
            </w:r>
          </w:p>
        </w:tc>
        <w:tc>
          <w:tcPr>
            <w:tcW w:w="3210" w:type="dxa"/>
          </w:tcPr>
          <w:p w14:paraId="44268AF3" w14:textId="44DE4F0C"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26, </w:t>
            </w:r>
          </w:p>
        </w:tc>
      </w:tr>
      <w:tr w:rsidR="00043C16" w:rsidRPr="006F14FE" w14:paraId="41ADF8C4" w14:textId="77777777" w:rsidTr="00FC1677">
        <w:tc>
          <w:tcPr>
            <w:tcW w:w="562" w:type="dxa"/>
          </w:tcPr>
          <w:p w14:paraId="3A2A67F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9</w:t>
            </w:r>
          </w:p>
        </w:tc>
        <w:tc>
          <w:tcPr>
            <w:tcW w:w="5857" w:type="dxa"/>
          </w:tcPr>
          <w:p w14:paraId="07E2434C" w14:textId="77777777" w:rsidR="00043C16" w:rsidRPr="006F14FE" w:rsidRDefault="00043C16" w:rsidP="00357C46">
            <w:pPr>
              <w:spacing w:line="360" w:lineRule="auto"/>
              <w:jc w:val="both"/>
              <w:rPr>
                <w:rFonts w:ascii="Times New Roman" w:hAnsi="Times New Roman" w:cs="Times New Roman"/>
                <w:sz w:val="28"/>
                <w:szCs w:val="28"/>
              </w:rPr>
            </w:pPr>
            <w:bookmarkStart w:id="76" w:name="_Hlk195658847"/>
            <w:r w:rsidRPr="006F14FE">
              <w:rPr>
                <w:rFonts w:ascii="Times New Roman" w:hAnsi="Times New Roman" w:cs="Times New Roman"/>
                <w:sz w:val="28"/>
                <w:szCs w:val="28"/>
              </w:rPr>
              <w:t xml:space="preserve">«Наживо». Н. Кохаль, Г. Цариковська, О. </w:t>
            </w:r>
            <w:bookmarkStart w:id="77" w:name="_Hlk195658861"/>
            <w:bookmarkEnd w:id="76"/>
            <w:r w:rsidRPr="006F14FE">
              <w:rPr>
                <w:rFonts w:ascii="Times New Roman" w:hAnsi="Times New Roman" w:cs="Times New Roman"/>
                <w:sz w:val="28"/>
                <w:szCs w:val="28"/>
              </w:rPr>
              <w:t>Толкачова</w:t>
            </w:r>
            <w:bookmarkEnd w:id="77"/>
            <w:r w:rsidRPr="006F14FE">
              <w:rPr>
                <w:rFonts w:ascii="Times New Roman" w:hAnsi="Times New Roman" w:cs="Times New Roman"/>
                <w:sz w:val="28"/>
                <w:szCs w:val="28"/>
              </w:rPr>
              <w:t xml:space="preserve"> (У межах проєкту «Світло свободи»)</w:t>
            </w:r>
          </w:p>
        </w:tc>
        <w:tc>
          <w:tcPr>
            <w:tcW w:w="3210" w:type="dxa"/>
          </w:tcPr>
          <w:p w14:paraId="0E3C7DAC" w14:textId="2521291F"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Гр</w:t>
            </w:r>
            <w:r w:rsidR="00256786">
              <w:rPr>
                <w:rFonts w:ascii="Times New Roman" w:hAnsi="Times New Roman" w:cs="Times New Roman"/>
                <w:sz w:val="28"/>
                <w:szCs w:val="28"/>
              </w:rPr>
              <w:t>афіка</w:t>
            </w:r>
            <w:r w:rsidRPr="006F14FE">
              <w:rPr>
                <w:rFonts w:ascii="Times New Roman" w:hAnsi="Times New Roman" w:cs="Times New Roman"/>
                <w:sz w:val="28"/>
                <w:szCs w:val="28"/>
              </w:rPr>
              <w:t xml:space="preserve"> 28</w:t>
            </w:r>
          </w:p>
        </w:tc>
      </w:tr>
      <w:tr w:rsidR="00043C16" w:rsidRPr="006F14FE" w14:paraId="283063EA" w14:textId="77777777" w:rsidTr="00FC1677">
        <w:tc>
          <w:tcPr>
            <w:tcW w:w="562" w:type="dxa"/>
          </w:tcPr>
          <w:p w14:paraId="4A2D436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10</w:t>
            </w:r>
          </w:p>
        </w:tc>
        <w:tc>
          <w:tcPr>
            <w:tcW w:w="5857" w:type="dxa"/>
          </w:tcPr>
          <w:p w14:paraId="457FBC3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 xml:space="preserve">«Масштаб часу». Ю Соломко </w:t>
            </w:r>
          </w:p>
        </w:tc>
        <w:tc>
          <w:tcPr>
            <w:tcW w:w="3210" w:type="dxa"/>
          </w:tcPr>
          <w:p w14:paraId="50640569" w14:textId="13F3BE3F"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Експонатів</w:t>
            </w:r>
            <w:r w:rsidR="00043C16" w:rsidRPr="006F14FE">
              <w:rPr>
                <w:rFonts w:ascii="Times New Roman" w:hAnsi="Times New Roman" w:cs="Times New Roman"/>
                <w:sz w:val="28"/>
                <w:szCs w:val="28"/>
              </w:rPr>
              <w:t xml:space="preserve"> 50</w:t>
            </w:r>
          </w:p>
        </w:tc>
      </w:tr>
      <w:tr w:rsidR="00043C16" w:rsidRPr="006F14FE" w14:paraId="5705484D" w14:textId="77777777" w:rsidTr="00FC1677">
        <w:tc>
          <w:tcPr>
            <w:tcW w:w="562" w:type="dxa"/>
          </w:tcPr>
          <w:p w14:paraId="6375C88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11</w:t>
            </w:r>
          </w:p>
        </w:tc>
        <w:tc>
          <w:tcPr>
            <w:tcW w:w="5857" w:type="dxa"/>
          </w:tcPr>
          <w:p w14:paraId="389A7F3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«Ні початку, ані кінця… Літопис натхнення во врем'я люте». Л. Піша</w:t>
            </w:r>
          </w:p>
        </w:tc>
        <w:tc>
          <w:tcPr>
            <w:tcW w:w="3210" w:type="dxa"/>
          </w:tcPr>
          <w:p w14:paraId="1A0F4636" w14:textId="2A16EDF3"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7, гр</w:t>
            </w:r>
            <w:r>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w:t>
            </w:r>
          </w:p>
        </w:tc>
      </w:tr>
      <w:tr w:rsidR="00043C16" w:rsidRPr="006F14FE" w14:paraId="761B66B2" w14:textId="77777777" w:rsidTr="00FC1677">
        <w:tc>
          <w:tcPr>
            <w:tcW w:w="562" w:type="dxa"/>
          </w:tcPr>
          <w:p w14:paraId="00B3A52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12</w:t>
            </w:r>
          </w:p>
        </w:tc>
        <w:tc>
          <w:tcPr>
            <w:tcW w:w="5857" w:type="dxa"/>
          </w:tcPr>
          <w:p w14:paraId="06D3108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Відчуття сьогодення</w:t>
            </w:r>
          </w:p>
        </w:tc>
        <w:tc>
          <w:tcPr>
            <w:tcW w:w="3210" w:type="dxa"/>
          </w:tcPr>
          <w:p w14:paraId="6A2DB23B" w14:textId="50AE1A42"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Ф</w:t>
            </w:r>
            <w:r w:rsidR="00256786">
              <w:rPr>
                <w:rFonts w:ascii="Times New Roman" w:hAnsi="Times New Roman" w:cs="Times New Roman"/>
                <w:sz w:val="28"/>
                <w:szCs w:val="28"/>
              </w:rPr>
              <w:t>отографія</w:t>
            </w:r>
            <w:r w:rsidRPr="006F14FE">
              <w:rPr>
                <w:rFonts w:ascii="Times New Roman" w:hAnsi="Times New Roman" w:cs="Times New Roman"/>
                <w:sz w:val="28"/>
                <w:szCs w:val="28"/>
              </w:rPr>
              <w:t xml:space="preserve"> 31</w:t>
            </w:r>
          </w:p>
        </w:tc>
      </w:tr>
      <w:tr w:rsidR="00043C16" w:rsidRPr="006F14FE" w14:paraId="5B4D20AA" w14:textId="77777777" w:rsidTr="00FC1677">
        <w:tc>
          <w:tcPr>
            <w:tcW w:w="562" w:type="dxa"/>
          </w:tcPr>
          <w:p w14:paraId="143FBA5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13</w:t>
            </w:r>
          </w:p>
        </w:tc>
        <w:tc>
          <w:tcPr>
            <w:tcW w:w="5857" w:type="dxa"/>
          </w:tcPr>
          <w:p w14:paraId="6BDC893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«Київська перепічка» В. Шерешевський</w:t>
            </w:r>
          </w:p>
        </w:tc>
        <w:tc>
          <w:tcPr>
            <w:tcW w:w="3210" w:type="dxa"/>
          </w:tcPr>
          <w:p w14:paraId="068945F3" w14:textId="5E1AD34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75, об'єкт 5</w:t>
            </w:r>
          </w:p>
        </w:tc>
      </w:tr>
      <w:tr w:rsidR="00043C16" w:rsidRPr="006F14FE" w14:paraId="2AA8F7E5" w14:textId="77777777" w:rsidTr="00FC1677">
        <w:tc>
          <w:tcPr>
            <w:tcW w:w="562" w:type="dxa"/>
          </w:tcPr>
          <w:p w14:paraId="38EB0C1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14</w:t>
            </w:r>
          </w:p>
        </w:tc>
        <w:tc>
          <w:tcPr>
            <w:tcW w:w="5857" w:type="dxa"/>
          </w:tcPr>
          <w:p w14:paraId="2C3BFBF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Інтроспектива. А. Блудов</w:t>
            </w:r>
          </w:p>
        </w:tc>
        <w:tc>
          <w:tcPr>
            <w:tcW w:w="3210" w:type="dxa"/>
          </w:tcPr>
          <w:p w14:paraId="143E0741" w14:textId="6CD85FB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45</w:t>
            </w:r>
          </w:p>
        </w:tc>
      </w:tr>
      <w:tr w:rsidR="00043C16" w:rsidRPr="006F14FE" w14:paraId="34E841D0" w14:textId="77777777" w:rsidTr="00FC1677">
        <w:tc>
          <w:tcPr>
            <w:tcW w:w="562" w:type="dxa"/>
          </w:tcPr>
          <w:p w14:paraId="2F3AD74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15</w:t>
            </w:r>
          </w:p>
        </w:tc>
        <w:tc>
          <w:tcPr>
            <w:tcW w:w="5857" w:type="dxa"/>
          </w:tcPr>
          <w:p w14:paraId="7F614C0D"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Світло. Тінь. Час. Скульптура Н. Білика</w:t>
            </w:r>
          </w:p>
        </w:tc>
        <w:tc>
          <w:tcPr>
            <w:tcW w:w="3210" w:type="dxa"/>
          </w:tcPr>
          <w:p w14:paraId="52AF94B2" w14:textId="69C3015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Ск</w:t>
            </w:r>
            <w:r w:rsidR="00256786">
              <w:rPr>
                <w:rFonts w:ascii="Times New Roman" w:hAnsi="Times New Roman" w:cs="Times New Roman"/>
                <w:sz w:val="28"/>
                <w:szCs w:val="28"/>
              </w:rPr>
              <w:t>ульптура</w:t>
            </w:r>
            <w:r w:rsidRPr="006F14FE">
              <w:rPr>
                <w:rFonts w:ascii="Times New Roman" w:hAnsi="Times New Roman" w:cs="Times New Roman"/>
                <w:sz w:val="28"/>
                <w:szCs w:val="28"/>
              </w:rPr>
              <w:t xml:space="preserve"> 57</w:t>
            </w:r>
          </w:p>
        </w:tc>
      </w:tr>
      <w:tr w:rsidR="00043C16" w:rsidRPr="006F14FE" w14:paraId="6FB17236" w14:textId="77777777" w:rsidTr="00FC1677">
        <w:tc>
          <w:tcPr>
            <w:tcW w:w="562" w:type="dxa"/>
          </w:tcPr>
          <w:p w14:paraId="4D31978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16</w:t>
            </w:r>
          </w:p>
        </w:tc>
        <w:tc>
          <w:tcPr>
            <w:tcW w:w="5857" w:type="dxa"/>
          </w:tcPr>
          <w:p w14:paraId="028F4DD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«Взаємодія хвиль». Вікторія Дромарецька. Кераміка</w:t>
            </w:r>
          </w:p>
        </w:tc>
        <w:tc>
          <w:tcPr>
            <w:tcW w:w="3210" w:type="dxa"/>
          </w:tcPr>
          <w:p w14:paraId="4EAA2099" w14:textId="6DFB34F6"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20</w:t>
            </w:r>
          </w:p>
        </w:tc>
      </w:tr>
      <w:tr w:rsidR="00043C16" w:rsidRPr="006F14FE" w14:paraId="1189EF26" w14:textId="77777777" w:rsidTr="00FC1677">
        <w:tc>
          <w:tcPr>
            <w:tcW w:w="562" w:type="dxa"/>
          </w:tcPr>
          <w:p w14:paraId="0577704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17</w:t>
            </w:r>
          </w:p>
        </w:tc>
        <w:tc>
          <w:tcPr>
            <w:tcW w:w="5857" w:type="dxa"/>
          </w:tcPr>
          <w:p w14:paraId="521B854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«Братство. Богоявлення. Собор»</w:t>
            </w:r>
          </w:p>
        </w:tc>
        <w:tc>
          <w:tcPr>
            <w:tcW w:w="3210" w:type="dxa"/>
          </w:tcPr>
          <w:p w14:paraId="04D59A37" w14:textId="0F81E22F"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58</w:t>
            </w:r>
          </w:p>
        </w:tc>
      </w:tr>
      <w:tr w:rsidR="00043C16" w:rsidRPr="006F14FE" w14:paraId="179131A7" w14:textId="77777777" w:rsidTr="00FC1677">
        <w:tc>
          <w:tcPr>
            <w:tcW w:w="562" w:type="dxa"/>
          </w:tcPr>
          <w:p w14:paraId="73A83D0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18</w:t>
            </w:r>
          </w:p>
        </w:tc>
        <w:tc>
          <w:tcPr>
            <w:tcW w:w="5857" w:type="dxa"/>
          </w:tcPr>
          <w:p w14:paraId="18390BA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«Рани міст»</w:t>
            </w:r>
          </w:p>
        </w:tc>
        <w:tc>
          <w:tcPr>
            <w:tcW w:w="3210" w:type="dxa"/>
          </w:tcPr>
          <w:p w14:paraId="5F81F497" w14:textId="561710A8"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49</w:t>
            </w:r>
          </w:p>
        </w:tc>
      </w:tr>
      <w:tr w:rsidR="00043C16" w:rsidRPr="006F14FE" w14:paraId="2D5CD460" w14:textId="77777777" w:rsidTr="00FC1677">
        <w:tc>
          <w:tcPr>
            <w:tcW w:w="562" w:type="dxa"/>
          </w:tcPr>
          <w:p w14:paraId="382AA39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19</w:t>
            </w:r>
          </w:p>
        </w:tc>
        <w:tc>
          <w:tcPr>
            <w:tcW w:w="5857" w:type="dxa"/>
          </w:tcPr>
          <w:p w14:paraId="56D3B6F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«Рідне місто. Київ 1960-х». Аркадій Зернецький</w:t>
            </w:r>
          </w:p>
        </w:tc>
        <w:tc>
          <w:tcPr>
            <w:tcW w:w="3210" w:type="dxa"/>
          </w:tcPr>
          <w:p w14:paraId="131F2861" w14:textId="0510C0D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37</w:t>
            </w:r>
          </w:p>
        </w:tc>
      </w:tr>
      <w:tr w:rsidR="00043C16" w:rsidRPr="006F14FE" w14:paraId="7FE65D37" w14:textId="77777777" w:rsidTr="00FC1677">
        <w:tc>
          <w:tcPr>
            <w:tcW w:w="562" w:type="dxa"/>
          </w:tcPr>
          <w:p w14:paraId="5D4C371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lastRenderedPageBreak/>
              <w:t>20</w:t>
            </w:r>
          </w:p>
        </w:tc>
        <w:tc>
          <w:tcPr>
            <w:tcW w:w="5857" w:type="dxa"/>
          </w:tcPr>
          <w:p w14:paraId="4FEB8EB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Український колаж</w:t>
            </w:r>
          </w:p>
        </w:tc>
        <w:tc>
          <w:tcPr>
            <w:tcW w:w="3210" w:type="dxa"/>
          </w:tcPr>
          <w:p w14:paraId="1ACE858E" w14:textId="4C8B630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90</w:t>
            </w:r>
          </w:p>
        </w:tc>
      </w:tr>
      <w:tr w:rsidR="00043C16" w:rsidRPr="006F14FE" w14:paraId="1A19E94E" w14:textId="77777777" w:rsidTr="00FC1677">
        <w:tc>
          <w:tcPr>
            <w:tcW w:w="562" w:type="dxa"/>
          </w:tcPr>
          <w:p w14:paraId="439315D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21</w:t>
            </w:r>
          </w:p>
        </w:tc>
        <w:tc>
          <w:tcPr>
            <w:tcW w:w="5857" w:type="dxa"/>
          </w:tcPr>
          <w:p w14:paraId="7CBACE7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Укріплення</w:t>
            </w:r>
          </w:p>
        </w:tc>
        <w:tc>
          <w:tcPr>
            <w:tcW w:w="3210" w:type="dxa"/>
          </w:tcPr>
          <w:p w14:paraId="258FD638" w14:textId="2AF5519C"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16</w:t>
            </w:r>
          </w:p>
        </w:tc>
      </w:tr>
      <w:tr w:rsidR="00043C16" w:rsidRPr="006F14FE" w14:paraId="6310F8F3" w14:textId="77777777" w:rsidTr="00FC1677">
        <w:tc>
          <w:tcPr>
            <w:tcW w:w="562" w:type="dxa"/>
          </w:tcPr>
          <w:p w14:paraId="6F18095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22</w:t>
            </w:r>
          </w:p>
        </w:tc>
        <w:tc>
          <w:tcPr>
            <w:tcW w:w="5857" w:type="dxa"/>
          </w:tcPr>
          <w:p w14:paraId="082B045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«Київ знаковий» (разом з НАОМА)</w:t>
            </w:r>
          </w:p>
        </w:tc>
        <w:tc>
          <w:tcPr>
            <w:tcW w:w="3210" w:type="dxa"/>
          </w:tcPr>
          <w:p w14:paraId="7551ED7E" w14:textId="4832880D"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34</w:t>
            </w:r>
          </w:p>
        </w:tc>
      </w:tr>
      <w:tr w:rsidR="00043C16" w:rsidRPr="006F14FE" w14:paraId="6F7513D5" w14:textId="77777777" w:rsidTr="00FC1677">
        <w:tc>
          <w:tcPr>
            <w:tcW w:w="562" w:type="dxa"/>
          </w:tcPr>
          <w:p w14:paraId="1D2B7DFD"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23</w:t>
            </w:r>
          </w:p>
        </w:tc>
        <w:tc>
          <w:tcPr>
            <w:tcW w:w="5857" w:type="dxa"/>
          </w:tcPr>
          <w:p w14:paraId="288D021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«Дні минулого майбутнього» Влад та Олександра Крисновські</w:t>
            </w:r>
          </w:p>
        </w:tc>
        <w:tc>
          <w:tcPr>
            <w:tcW w:w="3210" w:type="dxa"/>
          </w:tcPr>
          <w:p w14:paraId="4496FD02" w14:textId="5F9926E9"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88</w:t>
            </w:r>
          </w:p>
        </w:tc>
      </w:tr>
      <w:tr w:rsidR="00043C16" w:rsidRPr="006F14FE" w14:paraId="72E298DE" w14:textId="77777777" w:rsidTr="00FC1677">
        <w:tc>
          <w:tcPr>
            <w:tcW w:w="562" w:type="dxa"/>
          </w:tcPr>
          <w:p w14:paraId="7986D7F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24</w:t>
            </w:r>
          </w:p>
        </w:tc>
        <w:tc>
          <w:tcPr>
            <w:tcW w:w="5857" w:type="dxa"/>
          </w:tcPr>
          <w:p w14:paraId="45186690" w14:textId="77777777" w:rsidR="00043C16" w:rsidRPr="006F14FE" w:rsidRDefault="00043C16" w:rsidP="00357C46">
            <w:pPr>
              <w:spacing w:line="360" w:lineRule="auto"/>
              <w:jc w:val="both"/>
              <w:rPr>
                <w:rFonts w:ascii="Times New Roman" w:hAnsi="Times New Roman" w:cs="Times New Roman"/>
                <w:sz w:val="28"/>
                <w:szCs w:val="28"/>
              </w:rPr>
            </w:pPr>
            <w:bookmarkStart w:id="78" w:name="_Hlk195658892"/>
            <w:r w:rsidRPr="006F14FE">
              <w:rPr>
                <w:rFonts w:ascii="Times New Roman" w:hAnsi="Times New Roman" w:cs="Times New Roman"/>
                <w:sz w:val="28"/>
                <w:szCs w:val="28"/>
              </w:rPr>
              <w:t xml:space="preserve">«Цитати». Сергій Гай. </w:t>
            </w:r>
            <w:bookmarkEnd w:id="78"/>
            <w:r w:rsidRPr="006F14FE">
              <w:rPr>
                <w:rFonts w:ascii="Times New Roman" w:hAnsi="Times New Roman" w:cs="Times New Roman"/>
                <w:sz w:val="28"/>
                <w:szCs w:val="28"/>
              </w:rPr>
              <w:t>(Мистецькі школи України)</w:t>
            </w:r>
          </w:p>
        </w:tc>
        <w:tc>
          <w:tcPr>
            <w:tcW w:w="3210" w:type="dxa"/>
          </w:tcPr>
          <w:p w14:paraId="54238CEF" w14:textId="38FFB56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35, гр</w:t>
            </w:r>
            <w:r w:rsidR="006D7FF8">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w:t>
            </w:r>
          </w:p>
        </w:tc>
      </w:tr>
      <w:tr w:rsidR="00043C16" w:rsidRPr="006F14FE" w14:paraId="62A85DEA" w14:textId="77777777" w:rsidTr="00FC1677">
        <w:tc>
          <w:tcPr>
            <w:tcW w:w="562" w:type="dxa"/>
          </w:tcPr>
          <w:p w14:paraId="7A0F7A0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25</w:t>
            </w:r>
          </w:p>
        </w:tc>
        <w:tc>
          <w:tcPr>
            <w:tcW w:w="5857" w:type="dxa"/>
          </w:tcPr>
          <w:p w14:paraId="3EC84DDB" w14:textId="77777777" w:rsidR="00043C16" w:rsidRPr="006F14FE" w:rsidRDefault="00043C16" w:rsidP="00357C46">
            <w:pPr>
              <w:spacing w:line="360" w:lineRule="auto"/>
              <w:jc w:val="both"/>
              <w:rPr>
                <w:rFonts w:ascii="Times New Roman" w:hAnsi="Times New Roman" w:cs="Times New Roman"/>
                <w:sz w:val="28"/>
                <w:szCs w:val="28"/>
              </w:rPr>
            </w:pPr>
            <w:bookmarkStart w:id="79" w:name="_Hlk195658907"/>
            <w:r w:rsidRPr="006F14FE">
              <w:rPr>
                <w:rFonts w:ascii="Times New Roman" w:hAnsi="Times New Roman" w:cs="Times New Roman"/>
                <w:sz w:val="28"/>
                <w:szCs w:val="28"/>
              </w:rPr>
              <w:t xml:space="preserve">«Покрив» </w:t>
            </w:r>
            <w:bookmarkEnd w:id="79"/>
            <w:r w:rsidRPr="006F14FE">
              <w:rPr>
                <w:rFonts w:ascii="Times New Roman" w:hAnsi="Times New Roman" w:cs="Times New Roman"/>
                <w:sz w:val="28"/>
                <w:szCs w:val="28"/>
              </w:rPr>
              <w:t>(</w:t>
            </w:r>
            <w:bookmarkStart w:id="80" w:name="_Hlk195658928"/>
            <w:r w:rsidRPr="006F14FE">
              <w:rPr>
                <w:rFonts w:ascii="Times New Roman" w:hAnsi="Times New Roman" w:cs="Times New Roman"/>
                <w:sz w:val="28"/>
                <w:szCs w:val="28"/>
              </w:rPr>
              <w:t>«Перлини музею: погляд із сьогодення</w:t>
            </w:r>
            <w:bookmarkEnd w:id="80"/>
            <w:r w:rsidRPr="006F14FE">
              <w:rPr>
                <w:rFonts w:ascii="Times New Roman" w:hAnsi="Times New Roman" w:cs="Times New Roman"/>
                <w:sz w:val="28"/>
                <w:szCs w:val="28"/>
              </w:rPr>
              <w:t>»)</w:t>
            </w:r>
          </w:p>
        </w:tc>
        <w:tc>
          <w:tcPr>
            <w:tcW w:w="3210" w:type="dxa"/>
          </w:tcPr>
          <w:p w14:paraId="255FAE24" w14:textId="14D4836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11</w:t>
            </w:r>
          </w:p>
        </w:tc>
      </w:tr>
      <w:tr w:rsidR="00043C16" w:rsidRPr="006F14FE" w14:paraId="1AE9C904" w14:textId="77777777" w:rsidTr="00FC1677">
        <w:tc>
          <w:tcPr>
            <w:tcW w:w="562" w:type="dxa"/>
          </w:tcPr>
          <w:p w14:paraId="7027B4B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26</w:t>
            </w:r>
          </w:p>
        </w:tc>
        <w:tc>
          <w:tcPr>
            <w:tcW w:w="5857" w:type="dxa"/>
          </w:tcPr>
          <w:p w14:paraId="3E4DDBF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«Літопис сьогодення». Анатолій Варваров</w:t>
            </w:r>
          </w:p>
        </w:tc>
        <w:tc>
          <w:tcPr>
            <w:tcW w:w="3210" w:type="dxa"/>
          </w:tcPr>
          <w:p w14:paraId="4BFBEE17" w14:textId="175D2B6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38, об'єкт 4</w:t>
            </w:r>
          </w:p>
        </w:tc>
      </w:tr>
      <w:tr w:rsidR="00043C16" w:rsidRPr="006F14FE" w14:paraId="10BA861A" w14:textId="77777777" w:rsidTr="00FC1677">
        <w:tc>
          <w:tcPr>
            <w:tcW w:w="562" w:type="dxa"/>
          </w:tcPr>
          <w:p w14:paraId="15D15E1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27</w:t>
            </w:r>
          </w:p>
        </w:tc>
        <w:tc>
          <w:tcPr>
            <w:tcW w:w="5857" w:type="dxa"/>
          </w:tcPr>
          <w:p w14:paraId="1C12942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«Qalqan» («Щит»). Рустем Скибін</w:t>
            </w:r>
          </w:p>
        </w:tc>
        <w:tc>
          <w:tcPr>
            <w:tcW w:w="3210" w:type="dxa"/>
          </w:tcPr>
          <w:p w14:paraId="0FCB9908" w14:textId="654C4958"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15</w:t>
            </w:r>
          </w:p>
        </w:tc>
      </w:tr>
      <w:tr w:rsidR="00043C16" w:rsidRPr="006F14FE" w14:paraId="514FC579" w14:textId="77777777" w:rsidTr="00FC1677">
        <w:tc>
          <w:tcPr>
            <w:tcW w:w="562" w:type="dxa"/>
          </w:tcPr>
          <w:p w14:paraId="5EB73DC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28</w:t>
            </w:r>
          </w:p>
        </w:tc>
        <w:tc>
          <w:tcPr>
            <w:tcW w:w="5857" w:type="dxa"/>
          </w:tcPr>
          <w:p w14:paraId="36C9ED2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«Шевченкіана» Іван Марчук</w:t>
            </w:r>
          </w:p>
        </w:tc>
        <w:tc>
          <w:tcPr>
            <w:tcW w:w="3210" w:type="dxa"/>
          </w:tcPr>
          <w:p w14:paraId="7B9D0182" w14:textId="466D62C2"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41</w:t>
            </w:r>
          </w:p>
        </w:tc>
      </w:tr>
      <w:tr w:rsidR="00043C16" w:rsidRPr="006F14FE" w14:paraId="3101CA4B" w14:textId="77777777" w:rsidTr="00FC1677">
        <w:tc>
          <w:tcPr>
            <w:tcW w:w="562" w:type="dxa"/>
          </w:tcPr>
          <w:p w14:paraId="7C57868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29</w:t>
            </w:r>
          </w:p>
        </w:tc>
        <w:tc>
          <w:tcPr>
            <w:tcW w:w="5857" w:type="dxa"/>
          </w:tcPr>
          <w:p w14:paraId="44CFCAA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«З'їж мене». Світлана Карунська</w:t>
            </w:r>
          </w:p>
        </w:tc>
        <w:tc>
          <w:tcPr>
            <w:tcW w:w="3210" w:type="dxa"/>
          </w:tcPr>
          <w:p w14:paraId="729DF661" w14:textId="02A6146A"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29</w:t>
            </w:r>
          </w:p>
        </w:tc>
      </w:tr>
      <w:tr w:rsidR="00043C16" w:rsidRPr="006F14FE" w14:paraId="19D216D2" w14:textId="77777777" w:rsidTr="00FC1677">
        <w:tc>
          <w:tcPr>
            <w:tcW w:w="562" w:type="dxa"/>
          </w:tcPr>
          <w:p w14:paraId="2CBA7E2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30</w:t>
            </w:r>
          </w:p>
        </w:tc>
        <w:tc>
          <w:tcPr>
            <w:tcW w:w="5857" w:type="dxa"/>
          </w:tcPr>
          <w:p w14:paraId="098789E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«Резонанс простору: коли природа спілкується з душею». Ю. Ваткін</w:t>
            </w:r>
          </w:p>
        </w:tc>
        <w:tc>
          <w:tcPr>
            <w:tcW w:w="3210" w:type="dxa"/>
          </w:tcPr>
          <w:p w14:paraId="2FC0FDB7" w14:textId="5CDFAB6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34</w:t>
            </w:r>
          </w:p>
        </w:tc>
      </w:tr>
      <w:tr w:rsidR="00043C16" w:rsidRPr="006F14FE" w14:paraId="11C3D4FC" w14:textId="77777777" w:rsidTr="00FC1677">
        <w:tc>
          <w:tcPr>
            <w:tcW w:w="562" w:type="dxa"/>
          </w:tcPr>
          <w:p w14:paraId="2BC238C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31</w:t>
            </w:r>
          </w:p>
        </w:tc>
        <w:tc>
          <w:tcPr>
            <w:tcW w:w="5857" w:type="dxa"/>
          </w:tcPr>
          <w:p w14:paraId="5507FC0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«Пульс любови». Ганна Криволап</w:t>
            </w:r>
          </w:p>
        </w:tc>
        <w:tc>
          <w:tcPr>
            <w:tcW w:w="3210" w:type="dxa"/>
          </w:tcPr>
          <w:p w14:paraId="2E5BC5E6" w14:textId="200DD5F3"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24, об'єкт 1</w:t>
            </w:r>
          </w:p>
        </w:tc>
      </w:tr>
      <w:tr w:rsidR="00043C16" w:rsidRPr="006F14FE" w14:paraId="46002F1B" w14:textId="77777777" w:rsidTr="00FC1677">
        <w:tc>
          <w:tcPr>
            <w:tcW w:w="562" w:type="dxa"/>
          </w:tcPr>
          <w:p w14:paraId="20CE858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32</w:t>
            </w:r>
          </w:p>
        </w:tc>
        <w:tc>
          <w:tcPr>
            <w:tcW w:w="5857" w:type="dxa"/>
          </w:tcPr>
          <w:p w14:paraId="2DE4D4B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«Відомий невідомий». І. Марчук</w:t>
            </w:r>
          </w:p>
        </w:tc>
        <w:tc>
          <w:tcPr>
            <w:tcW w:w="3210" w:type="dxa"/>
          </w:tcPr>
          <w:p w14:paraId="3EC27B47" w14:textId="312F3499"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45, </w:t>
            </w:r>
            <w:r w:rsidR="006D7FF8">
              <w:rPr>
                <w:rFonts w:ascii="Times New Roman" w:hAnsi="Times New Roman" w:cs="Times New Roman"/>
                <w:sz w:val="28"/>
                <w:szCs w:val="28"/>
              </w:rPr>
              <w:t>декоративно-прикладне мистецтво</w:t>
            </w:r>
            <w:r w:rsidR="00043C16" w:rsidRPr="006F14FE">
              <w:rPr>
                <w:rFonts w:ascii="Times New Roman" w:hAnsi="Times New Roman" w:cs="Times New Roman"/>
                <w:sz w:val="28"/>
                <w:szCs w:val="28"/>
              </w:rPr>
              <w:t xml:space="preserve"> 1</w:t>
            </w:r>
          </w:p>
        </w:tc>
      </w:tr>
    </w:tbl>
    <w:p w14:paraId="101BF042" w14:textId="77777777" w:rsidR="00043C16" w:rsidRPr="006F14FE" w:rsidRDefault="00043C16" w:rsidP="00357C46">
      <w:pPr>
        <w:spacing w:after="0" w:line="360" w:lineRule="auto"/>
        <w:jc w:val="both"/>
        <w:rPr>
          <w:rFonts w:ascii="Times New Roman" w:hAnsi="Times New Roman" w:cs="Times New Roman"/>
          <w:sz w:val="28"/>
          <w:szCs w:val="28"/>
        </w:rPr>
      </w:pPr>
    </w:p>
    <w:p w14:paraId="1ADCD877" w14:textId="77777777" w:rsidR="00043C16" w:rsidRPr="006F14FE" w:rsidRDefault="00043C16" w:rsidP="00357C46">
      <w:pPr>
        <w:spacing w:after="0" w:line="360" w:lineRule="auto"/>
        <w:jc w:val="center"/>
        <w:rPr>
          <w:rFonts w:ascii="Times New Roman" w:hAnsi="Times New Roman" w:cs="Times New Roman"/>
          <w:sz w:val="28"/>
          <w:szCs w:val="28"/>
        </w:rPr>
      </w:pPr>
      <w:r w:rsidRPr="006F14FE">
        <w:rPr>
          <w:rFonts w:ascii="Times New Roman" w:hAnsi="Times New Roman" w:cs="Times New Roman"/>
          <w:sz w:val="28"/>
          <w:szCs w:val="28"/>
        </w:rPr>
        <w:t>2024</w:t>
      </w:r>
    </w:p>
    <w:tbl>
      <w:tblPr>
        <w:tblStyle w:val="a6"/>
        <w:tblW w:w="0" w:type="auto"/>
        <w:tblLook w:val="04A0" w:firstRow="1" w:lastRow="0" w:firstColumn="1" w:lastColumn="0" w:noHBand="0" w:noVBand="1"/>
      </w:tblPr>
      <w:tblGrid>
        <w:gridCol w:w="558"/>
        <w:gridCol w:w="5661"/>
        <w:gridCol w:w="3125"/>
      </w:tblGrid>
      <w:tr w:rsidR="00043C16" w:rsidRPr="006F14FE" w14:paraId="4BF1C92A" w14:textId="77777777" w:rsidTr="00FC1677">
        <w:tc>
          <w:tcPr>
            <w:tcW w:w="562" w:type="dxa"/>
          </w:tcPr>
          <w:p w14:paraId="2569017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w:t>
            </w:r>
          </w:p>
        </w:tc>
        <w:tc>
          <w:tcPr>
            <w:tcW w:w="5857" w:type="dxa"/>
          </w:tcPr>
          <w:p w14:paraId="4869B02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«Зустрічі. Прощання!. Юрій Денисенков</w:t>
            </w:r>
          </w:p>
        </w:tc>
        <w:tc>
          <w:tcPr>
            <w:tcW w:w="3210" w:type="dxa"/>
          </w:tcPr>
          <w:p w14:paraId="1996DEE5" w14:textId="1A297BCA"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11</w:t>
            </w:r>
          </w:p>
        </w:tc>
      </w:tr>
      <w:tr w:rsidR="00043C16" w:rsidRPr="006F14FE" w14:paraId="18E1D87D" w14:textId="77777777" w:rsidTr="00FC1677">
        <w:tc>
          <w:tcPr>
            <w:tcW w:w="562" w:type="dxa"/>
          </w:tcPr>
          <w:p w14:paraId="15BF1F2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w:t>
            </w:r>
          </w:p>
        </w:tc>
        <w:tc>
          <w:tcPr>
            <w:tcW w:w="5857" w:type="dxa"/>
          </w:tcPr>
          <w:p w14:paraId="601B25A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«Гранат з рубінів і перлів». Борис Єґіазарян</w:t>
            </w:r>
          </w:p>
        </w:tc>
        <w:tc>
          <w:tcPr>
            <w:tcW w:w="3210" w:type="dxa"/>
          </w:tcPr>
          <w:p w14:paraId="0C7FAB78" w14:textId="678FAFE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87</w:t>
            </w:r>
          </w:p>
        </w:tc>
      </w:tr>
      <w:tr w:rsidR="00043C16" w:rsidRPr="006F14FE" w14:paraId="5F2BB9AF" w14:textId="77777777" w:rsidTr="00FC1677">
        <w:tc>
          <w:tcPr>
            <w:tcW w:w="562" w:type="dxa"/>
          </w:tcPr>
          <w:p w14:paraId="2B3AE83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3</w:t>
            </w:r>
          </w:p>
        </w:tc>
        <w:tc>
          <w:tcPr>
            <w:tcW w:w="5857" w:type="dxa"/>
          </w:tcPr>
          <w:p w14:paraId="0DEC21D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«Сталеві духом». Костянтин Сова</w:t>
            </w:r>
          </w:p>
        </w:tc>
        <w:tc>
          <w:tcPr>
            <w:tcW w:w="3210" w:type="dxa"/>
          </w:tcPr>
          <w:p w14:paraId="36D9DE23" w14:textId="3132D94F" w:rsidR="00043C16" w:rsidRPr="006F14FE" w:rsidRDefault="006D7FF8"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Фотографія </w:t>
            </w:r>
            <w:r w:rsidR="00043C16" w:rsidRPr="006F14FE">
              <w:rPr>
                <w:rFonts w:ascii="Times New Roman" w:hAnsi="Times New Roman" w:cs="Times New Roman"/>
                <w:sz w:val="28"/>
                <w:szCs w:val="28"/>
              </w:rPr>
              <w:t xml:space="preserve"> 24</w:t>
            </w:r>
          </w:p>
        </w:tc>
      </w:tr>
      <w:tr w:rsidR="00043C16" w:rsidRPr="006F14FE" w14:paraId="269F53A5" w14:textId="77777777" w:rsidTr="00FC1677">
        <w:tc>
          <w:tcPr>
            <w:tcW w:w="562" w:type="dxa"/>
          </w:tcPr>
          <w:p w14:paraId="2B7F47A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4</w:t>
            </w:r>
          </w:p>
        </w:tc>
        <w:tc>
          <w:tcPr>
            <w:tcW w:w="5857" w:type="dxa"/>
          </w:tcPr>
          <w:p w14:paraId="4CED1D7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Петро і Олександр Бабаки. «Віхи»</w:t>
            </w:r>
          </w:p>
        </w:tc>
        <w:tc>
          <w:tcPr>
            <w:tcW w:w="3210" w:type="dxa"/>
          </w:tcPr>
          <w:p w14:paraId="3F908732" w14:textId="23AF03CF"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36, ф</w:t>
            </w:r>
            <w:r w:rsidR="006D7FF8">
              <w:rPr>
                <w:rFonts w:ascii="Times New Roman" w:hAnsi="Times New Roman" w:cs="Times New Roman"/>
                <w:sz w:val="28"/>
                <w:szCs w:val="28"/>
              </w:rPr>
              <w:t>отографія</w:t>
            </w:r>
            <w:r w:rsidR="00043C16" w:rsidRPr="006F14FE">
              <w:rPr>
                <w:rFonts w:ascii="Times New Roman" w:hAnsi="Times New Roman" w:cs="Times New Roman"/>
                <w:sz w:val="28"/>
                <w:szCs w:val="28"/>
              </w:rPr>
              <w:t xml:space="preserve"> 3, гр</w:t>
            </w:r>
            <w:r w:rsidR="006D7FF8">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4</w:t>
            </w:r>
          </w:p>
        </w:tc>
      </w:tr>
      <w:tr w:rsidR="00043C16" w:rsidRPr="006F14FE" w14:paraId="731D12DE" w14:textId="77777777" w:rsidTr="00FC1677">
        <w:tc>
          <w:tcPr>
            <w:tcW w:w="562" w:type="dxa"/>
          </w:tcPr>
          <w:p w14:paraId="4958A98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5</w:t>
            </w:r>
          </w:p>
        </w:tc>
        <w:tc>
          <w:tcPr>
            <w:tcW w:w="5857" w:type="dxa"/>
          </w:tcPr>
          <w:p w14:paraId="696D3A1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«Чорна земля. Вимушена дезорієнстація». Віктор Сидоренко</w:t>
            </w:r>
          </w:p>
        </w:tc>
        <w:tc>
          <w:tcPr>
            <w:tcW w:w="3210" w:type="dxa"/>
          </w:tcPr>
          <w:p w14:paraId="1E59B90E" w14:textId="0078F081"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4, гр</w:t>
            </w:r>
            <w:r w:rsidR="006D7FF8">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16</w:t>
            </w:r>
          </w:p>
        </w:tc>
      </w:tr>
      <w:tr w:rsidR="00043C16" w:rsidRPr="006F14FE" w14:paraId="2A0C4564" w14:textId="77777777" w:rsidTr="00FC1677">
        <w:tc>
          <w:tcPr>
            <w:tcW w:w="562" w:type="dxa"/>
          </w:tcPr>
          <w:p w14:paraId="3D69C51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lastRenderedPageBreak/>
              <w:t>6</w:t>
            </w:r>
          </w:p>
        </w:tc>
        <w:tc>
          <w:tcPr>
            <w:tcW w:w="5857" w:type="dxa"/>
          </w:tcPr>
          <w:p w14:paraId="1DBBA3C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«Полотно: лють/надія/любов». Олександра Макарська</w:t>
            </w:r>
          </w:p>
        </w:tc>
        <w:tc>
          <w:tcPr>
            <w:tcW w:w="3210" w:type="dxa"/>
          </w:tcPr>
          <w:p w14:paraId="4286021F" w14:textId="7174ABB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16</w:t>
            </w:r>
          </w:p>
        </w:tc>
      </w:tr>
      <w:tr w:rsidR="00043C16" w:rsidRPr="006F14FE" w14:paraId="3E925B71" w14:textId="77777777" w:rsidTr="00FC1677">
        <w:tc>
          <w:tcPr>
            <w:tcW w:w="562" w:type="dxa"/>
          </w:tcPr>
          <w:p w14:paraId="33CED6E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7</w:t>
            </w:r>
          </w:p>
        </w:tc>
        <w:tc>
          <w:tcPr>
            <w:tcW w:w="5857" w:type="dxa"/>
          </w:tcPr>
          <w:p w14:paraId="21176A5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«Під одним небом»</w:t>
            </w:r>
          </w:p>
        </w:tc>
        <w:tc>
          <w:tcPr>
            <w:tcW w:w="3210" w:type="dxa"/>
          </w:tcPr>
          <w:p w14:paraId="1A580A5D" w14:textId="4F049D0A"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48</w:t>
            </w:r>
          </w:p>
        </w:tc>
      </w:tr>
      <w:tr w:rsidR="00043C16" w:rsidRPr="006F14FE" w14:paraId="4B75D49F" w14:textId="77777777" w:rsidTr="00FC1677">
        <w:tc>
          <w:tcPr>
            <w:tcW w:w="562" w:type="dxa"/>
          </w:tcPr>
          <w:p w14:paraId="0FCAC6B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8</w:t>
            </w:r>
          </w:p>
        </w:tc>
        <w:tc>
          <w:tcPr>
            <w:tcW w:w="5857" w:type="dxa"/>
          </w:tcPr>
          <w:p w14:paraId="7136D51D"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«Простір фантазій». Анатолій Шматок</w:t>
            </w:r>
          </w:p>
        </w:tc>
        <w:tc>
          <w:tcPr>
            <w:tcW w:w="3210" w:type="dxa"/>
          </w:tcPr>
          <w:p w14:paraId="5F9AA9ED" w14:textId="4165DD0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Експонатів</w:t>
            </w:r>
            <w:r w:rsidR="00043C16" w:rsidRPr="006F14FE">
              <w:rPr>
                <w:rFonts w:ascii="Times New Roman" w:hAnsi="Times New Roman" w:cs="Times New Roman"/>
                <w:sz w:val="28"/>
                <w:szCs w:val="28"/>
              </w:rPr>
              <w:t xml:space="preserve"> 58</w:t>
            </w:r>
          </w:p>
        </w:tc>
      </w:tr>
      <w:tr w:rsidR="00043C16" w:rsidRPr="006F14FE" w14:paraId="0F2DA6B9" w14:textId="77777777" w:rsidTr="00FC1677">
        <w:tc>
          <w:tcPr>
            <w:tcW w:w="562" w:type="dxa"/>
          </w:tcPr>
          <w:p w14:paraId="026AA45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9</w:t>
            </w:r>
          </w:p>
        </w:tc>
        <w:tc>
          <w:tcPr>
            <w:tcW w:w="5857" w:type="dxa"/>
          </w:tcPr>
          <w:p w14:paraId="502F6982"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«Самаркандська епопея українських художників 1941-1944»</w:t>
            </w:r>
          </w:p>
        </w:tc>
        <w:tc>
          <w:tcPr>
            <w:tcW w:w="3210" w:type="dxa"/>
          </w:tcPr>
          <w:p w14:paraId="45EF7A25" w14:textId="3AAF2622"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Pr>
                <w:rFonts w:ascii="Times New Roman" w:hAnsi="Times New Roman" w:cs="Times New Roman"/>
                <w:sz w:val="28"/>
                <w:szCs w:val="28"/>
              </w:rPr>
              <w:t xml:space="preserve"> 78</w:t>
            </w:r>
            <w:r w:rsidR="006D7FF8">
              <w:rPr>
                <w:rFonts w:ascii="Times New Roman" w:hAnsi="Times New Roman" w:cs="Times New Roman"/>
                <w:sz w:val="28"/>
                <w:szCs w:val="28"/>
              </w:rPr>
              <w:t>,</w:t>
            </w:r>
            <w:r w:rsidR="00043C16">
              <w:rPr>
                <w:rFonts w:ascii="Times New Roman" w:hAnsi="Times New Roman" w:cs="Times New Roman"/>
                <w:sz w:val="28"/>
                <w:szCs w:val="28"/>
              </w:rPr>
              <w:t xml:space="preserve"> гр</w:t>
            </w:r>
            <w:r w:rsidR="006D7FF8">
              <w:rPr>
                <w:rFonts w:ascii="Times New Roman" w:hAnsi="Times New Roman" w:cs="Times New Roman"/>
                <w:sz w:val="28"/>
                <w:szCs w:val="28"/>
              </w:rPr>
              <w:t>афіка</w:t>
            </w:r>
            <w:r w:rsidR="00043C16">
              <w:rPr>
                <w:rFonts w:ascii="Times New Roman" w:hAnsi="Times New Roman" w:cs="Times New Roman"/>
                <w:sz w:val="28"/>
                <w:szCs w:val="28"/>
              </w:rPr>
              <w:t xml:space="preserve"> 74 </w:t>
            </w:r>
            <w:r w:rsidR="006D7FF8">
              <w:rPr>
                <w:rFonts w:ascii="Times New Roman" w:hAnsi="Times New Roman" w:cs="Times New Roman"/>
                <w:sz w:val="28"/>
                <w:szCs w:val="28"/>
              </w:rPr>
              <w:t>декоративно-прикладне мистецтво</w:t>
            </w:r>
            <w:r w:rsidR="00043C16">
              <w:rPr>
                <w:rFonts w:ascii="Times New Roman" w:hAnsi="Times New Roman" w:cs="Times New Roman"/>
                <w:sz w:val="28"/>
                <w:szCs w:val="28"/>
              </w:rPr>
              <w:t xml:space="preserve"> 7</w:t>
            </w:r>
          </w:p>
        </w:tc>
      </w:tr>
      <w:tr w:rsidR="00043C16" w:rsidRPr="006F14FE" w14:paraId="7D8AFC01" w14:textId="77777777" w:rsidTr="00FC1677">
        <w:tc>
          <w:tcPr>
            <w:tcW w:w="562" w:type="dxa"/>
          </w:tcPr>
          <w:p w14:paraId="6561D36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10</w:t>
            </w:r>
          </w:p>
        </w:tc>
        <w:tc>
          <w:tcPr>
            <w:tcW w:w="5857" w:type="dxa"/>
          </w:tcPr>
          <w:p w14:paraId="74F83291" w14:textId="77777777" w:rsidR="00043C16" w:rsidRPr="006F14FE" w:rsidRDefault="00043C16" w:rsidP="00357C46">
            <w:pPr>
              <w:spacing w:line="360" w:lineRule="auto"/>
              <w:jc w:val="both"/>
              <w:rPr>
                <w:rFonts w:ascii="Times New Roman" w:hAnsi="Times New Roman" w:cs="Times New Roman"/>
                <w:sz w:val="28"/>
                <w:szCs w:val="28"/>
              </w:rPr>
            </w:pPr>
            <w:bookmarkStart w:id="81" w:name="_Hlk195658980"/>
            <w:r w:rsidRPr="006F14FE">
              <w:rPr>
                <w:rFonts w:ascii="Times New Roman" w:hAnsi="Times New Roman" w:cs="Times New Roman"/>
                <w:sz w:val="28"/>
                <w:szCs w:val="28"/>
              </w:rPr>
              <w:t xml:space="preserve">«Плащаниця». Аттіла Коприва </w:t>
            </w:r>
            <w:bookmarkEnd w:id="81"/>
            <w:r w:rsidRPr="006F14FE">
              <w:rPr>
                <w:rFonts w:ascii="Times New Roman" w:hAnsi="Times New Roman" w:cs="Times New Roman"/>
                <w:sz w:val="28"/>
                <w:szCs w:val="28"/>
              </w:rPr>
              <w:t>(ЗШЖ). У межах проєкту «Мистецькі школи України»</w:t>
            </w:r>
          </w:p>
        </w:tc>
        <w:tc>
          <w:tcPr>
            <w:tcW w:w="3210" w:type="dxa"/>
          </w:tcPr>
          <w:p w14:paraId="70B8D331" w14:textId="131BB94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19</w:t>
            </w:r>
          </w:p>
        </w:tc>
      </w:tr>
      <w:tr w:rsidR="00043C16" w:rsidRPr="006F14FE" w14:paraId="6C78F8D8" w14:textId="77777777" w:rsidTr="00FC1677">
        <w:tc>
          <w:tcPr>
            <w:tcW w:w="562" w:type="dxa"/>
          </w:tcPr>
          <w:p w14:paraId="57F2A048"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11</w:t>
            </w:r>
          </w:p>
        </w:tc>
        <w:tc>
          <w:tcPr>
            <w:tcW w:w="5857" w:type="dxa"/>
          </w:tcPr>
          <w:p w14:paraId="11FBD5FB"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Ігор Лобортас. 33 роки ювелірного мистецтва</w:t>
            </w:r>
          </w:p>
        </w:tc>
        <w:tc>
          <w:tcPr>
            <w:tcW w:w="3210" w:type="dxa"/>
          </w:tcPr>
          <w:p w14:paraId="054CC046" w14:textId="649E3119"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33</w:t>
            </w:r>
          </w:p>
        </w:tc>
      </w:tr>
      <w:tr w:rsidR="00043C16" w:rsidRPr="006F14FE" w14:paraId="679A6116" w14:textId="77777777" w:rsidTr="00FC1677">
        <w:tc>
          <w:tcPr>
            <w:tcW w:w="562" w:type="dxa"/>
          </w:tcPr>
          <w:p w14:paraId="77EF783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12</w:t>
            </w:r>
          </w:p>
        </w:tc>
        <w:tc>
          <w:tcPr>
            <w:tcW w:w="5857" w:type="dxa"/>
          </w:tcPr>
          <w:p w14:paraId="38E4D37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«Полювання з повітряним змієм». Олексій Малих.</w:t>
            </w:r>
          </w:p>
        </w:tc>
        <w:tc>
          <w:tcPr>
            <w:tcW w:w="3210" w:type="dxa"/>
          </w:tcPr>
          <w:p w14:paraId="3D9065B3" w14:textId="27EB497D"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Експонатів</w:t>
            </w:r>
            <w:r w:rsidR="00043C16" w:rsidRPr="006F14FE">
              <w:rPr>
                <w:rFonts w:ascii="Times New Roman" w:hAnsi="Times New Roman" w:cs="Times New Roman"/>
                <w:sz w:val="28"/>
                <w:szCs w:val="28"/>
              </w:rPr>
              <w:t xml:space="preserve"> 59</w:t>
            </w:r>
          </w:p>
        </w:tc>
      </w:tr>
      <w:tr w:rsidR="00043C16" w:rsidRPr="006F14FE" w14:paraId="68E36FCE" w14:textId="77777777" w:rsidTr="00FC1677">
        <w:tc>
          <w:tcPr>
            <w:tcW w:w="562" w:type="dxa"/>
          </w:tcPr>
          <w:p w14:paraId="288B79C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13</w:t>
            </w:r>
          </w:p>
        </w:tc>
        <w:tc>
          <w:tcPr>
            <w:tcW w:w="5857" w:type="dxa"/>
          </w:tcPr>
          <w:p w14:paraId="09CAEF7B"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«Голда Меїр. Вчора. Сьогодні. Завтра»</w:t>
            </w:r>
          </w:p>
        </w:tc>
        <w:tc>
          <w:tcPr>
            <w:tcW w:w="3210" w:type="dxa"/>
          </w:tcPr>
          <w:p w14:paraId="4951F9A8" w14:textId="4AF8FA18" w:rsidR="00043C16" w:rsidRPr="006F14FE" w:rsidRDefault="006D7FF8"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Фотографія </w:t>
            </w:r>
            <w:r w:rsidR="00043C16" w:rsidRPr="006F14FE">
              <w:rPr>
                <w:rFonts w:ascii="Times New Roman" w:hAnsi="Times New Roman" w:cs="Times New Roman"/>
                <w:sz w:val="28"/>
                <w:szCs w:val="28"/>
              </w:rPr>
              <w:t xml:space="preserve"> 27</w:t>
            </w:r>
          </w:p>
        </w:tc>
      </w:tr>
      <w:tr w:rsidR="00043C16" w:rsidRPr="006F14FE" w14:paraId="711BB658" w14:textId="77777777" w:rsidTr="00FC1677">
        <w:tc>
          <w:tcPr>
            <w:tcW w:w="562" w:type="dxa"/>
          </w:tcPr>
          <w:p w14:paraId="7845208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14</w:t>
            </w:r>
          </w:p>
        </w:tc>
        <w:tc>
          <w:tcPr>
            <w:tcW w:w="5857" w:type="dxa"/>
          </w:tcPr>
          <w:p w14:paraId="0EFCD992" w14:textId="6B17D287" w:rsidR="00043C16" w:rsidRPr="006F14FE" w:rsidRDefault="00043C16" w:rsidP="00357C46">
            <w:pPr>
              <w:spacing w:line="360" w:lineRule="auto"/>
              <w:jc w:val="both"/>
              <w:rPr>
                <w:rFonts w:ascii="Times New Roman" w:hAnsi="Times New Roman" w:cs="Times New Roman"/>
                <w:sz w:val="28"/>
                <w:szCs w:val="28"/>
              </w:rPr>
            </w:pPr>
            <w:bookmarkStart w:id="82" w:name="_Hlk195659029"/>
            <w:r w:rsidRPr="006F14FE">
              <w:rPr>
                <w:rFonts w:ascii="Times New Roman" w:hAnsi="Times New Roman" w:cs="Times New Roman"/>
                <w:sz w:val="28"/>
                <w:szCs w:val="28"/>
              </w:rPr>
              <w:t xml:space="preserve">«Сергій Шишко. Живописний щоденник. У тенетах часу» </w:t>
            </w:r>
            <w:bookmarkEnd w:id="82"/>
            <w:r w:rsidRPr="006F14FE">
              <w:rPr>
                <w:rFonts w:ascii="Times New Roman" w:hAnsi="Times New Roman" w:cs="Times New Roman"/>
                <w:sz w:val="28"/>
                <w:szCs w:val="28"/>
              </w:rPr>
              <w:t>(«Музей і колекціонери», «Класики вітчизняного мистецтва»)</w:t>
            </w:r>
          </w:p>
        </w:tc>
        <w:tc>
          <w:tcPr>
            <w:tcW w:w="3210" w:type="dxa"/>
          </w:tcPr>
          <w:p w14:paraId="15336E50" w14:textId="33E5213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81, гр</w:t>
            </w:r>
            <w:r w:rsidR="006D7FF8">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3</w:t>
            </w:r>
          </w:p>
        </w:tc>
      </w:tr>
      <w:tr w:rsidR="00043C16" w:rsidRPr="006F14FE" w14:paraId="0300B81D" w14:textId="77777777" w:rsidTr="00FC1677">
        <w:tc>
          <w:tcPr>
            <w:tcW w:w="562" w:type="dxa"/>
          </w:tcPr>
          <w:p w14:paraId="4F2F528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15</w:t>
            </w:r>
          </w:p>
        </w:tc>
        <w:tc>
          <w:tcPr>
            <w:tcW w:w="5857" w:type="dxa"/>
          </w:tcPr>
          <w:p w14:paraId="657D783A" w14:textId="77777777" w:rsidR="00043C16" w:rsidRPr="006F14FE" w:rsidRDefault="00043C16" w:rsidP="00357C46">
            <w:pPr>
              <w:spacing w:line="360" w:lineRule="auto"/>
              <w:jc w:val="both"/>
              <w:rPr>
                <w:rFonts w:ascii="Times New Roman" w:hAnsi="Times New Roman" w:cs="Times New Roman"/>
                <w:sz w:val="28"/>
                <w:szCs w:val="28"/>
              </w:rPr>
            </w:pPr>
            <w:bookmarkStart w:id="83" w:name="_Hlk195659075"/>
            <w:r w:rsidRPr="006F14FE">
              <w:rPr>
                <w:rFonts w:ascii="Times New Roman" w:hAnsi="Times New Roman" w:cs="Times New Roman"/>
                <w:sz w:val="28"/>
                <w:szCs w:val="28"/>
              </w:rPr>
              <w:t xml:space="preserve">«Не мовчи. Полон вбиває» </w:t>
            </w:r>
            <w:bookmarkEnd w:id="83"/>
            <w:r w:rsidRPr="006F14FE">
              <w:rPr>
                <w:rFonts w:ascii="Times New Roman" w:hAnsi="Times New Roman" w:cs="Times New Roman"/>
                <w:sz w:val="28"/>
                <w:szCs w:val="28"/>
              </w:rPr>
              <w:t>(«Гідність. Сила. Звитяга»)</w:t>
            </w:r>
          </w:p>
        </w:tc>
        <w:tc>
          <w:tcPr>
            <w:tcW w:w="3210" w:type="dxa"/>
          </w:tcPr>
          <w:p w14:paraId="197A46F4" w14:textId="6FD2780D" w:rsidR="00043C16" w:rsidRPr="006F14FE" w:rsidRDefault="006D7FF8"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Фотографія </w:t>
            </w:r>
            <w:r w:rsidR="00043C16" w:rsidRPr="006F14FE">
              <w:rPr>
                <w:rFonts w:ascii="Times New Roman" w:hAnsi="Times New Roman" w:cs="Times New Roman"/>
                <w:sz w:val="28"/>
                <w:szCs w:val="28"/>
              </w:rPr>
              <w:t xml:space="preserve"> 18</w:t>
            </w:r>
          </w:p>
        </w:tc>
      </w:tr>
      <w:tr w:rsidR="00043C16" w:rsidRPr="006F14FE" w14:paraId="14059102" w14:textId="77777777" w:rsidTr="00FC1677">
        <w:tc>
          <w:tcPr>
            <w:tcW w:w="562" w:type="dxa"/>
          </w:tcPr>
          <w:p w14:paraId="4DA3F03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16</w:t>
            </w:r>
          </w:p>
        </w:tc>
        <w:tc>
          <w:tcPr>
            <w:tcW w:w="5857" w:type="dxa"/>
          </w:tcPr>
          <w:p w14:paraId="2543A3B0" w14:textId="331F8908" w:rsidR="00043C16" w:rsidRPr="006F14FE" w:rsidRDefault="00043C16" w:rsidP="00357C46">
            <w:pPr>
              <w:spacing w:line="360" w:lineRule="auto"/>
              <w:jc w:val="both"/>
              <w:rPr>
                <w:rFonts w:ascii="Times New Roman" w:hAnsi="Times New Roman" w:cs="Times New Roman"/>
                <w:sz w:val="28"/>
                <w:szCs w:val="28"/>
              </w:rPr>
            </w:pPr>
            <w:bookmarkStart w:id="84" w:name="_Hlk195659097"/>
            <w:r w:rsidRPr="006F14FE">
              <w:rPr>
                <w:rFonts w:ascii="Times New Roman" w:hAnsi="Times New Roman" w:cs="Times New Roman"/>
                <w:sz w:val="28"/>
                <w:szCs w:val="28"/>
              </w:rPr>
              <w:t xml:space="preserve">«Закарпатська школа живопису» </w:t>
            </w:r>
            <w:bookmarkEnd w:id="84"/>
            <w:r w:rsidRPr="006F14FE">
              <w:rPr>
                <w:rFonts w:ascii="Times New Roman" w:hAnsi="Times New Roman" w:cs="Times New Roman"/>
                <w:sz w:val="28"/>
                <w:szCs w:val="28"/>
              </w:rPr>
              <w:t>(«Мистецькі школи України», «Музей і колекціонери»)</w:t>
            </w:r>
          </w:p>
        </w:tc>
        <w:tc>
          <w:tcPr>
            <w:tcW w:w="3210" w:type="dxa"/>
          </w:tcPr>
          <w:p w14:paraId="2EEB4D69" w14:textId="3F9761F7"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109</w:t>
            </w:r>
          </w:p>
        </w:tc>
      </w:tr>
      <w:tr w:rsidR="00043C16" w:rsidRPr="006F14FE" w14:paraId="65DC2565" w14:textId="77777777" w:rsidTr="00FC1677">
        <w:tc>
          <w:tcPr>
            <w:tcW w:w="562" w:type="dxa"/>
          </w:tcPr>
          <w:p w14:paraId="3498C7B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17</w:t>
            </w:r>
          </w:p>
        </w:tc>
        <w:tc>
          <w:tcPr>
            <w:tcW w:w="5857" w:type="dxa"/>
          </w:tcPr>
          <w:p w14:paraId="643307C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«Поза часом». Світлана Яценко</w:t>
            </w:r>
          </w:p>
        </w:tc>
        <w:tc>
          <w:tcPr>
            <w:tcW w:w="3210" w:type="dxa"/>
          </w:tcPr>
          <w:p w14:paraId="14BE5C00" w14:textId="4A12DCCE"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26</w:t>
            </w:r>
          </w:p>
        </w:tc>
      </w:tr>
      <w:tr w:rsidR="00043C16" w:rsidRPr="006F14FE" w14:paraId="01968D74" w14:textId="77777777" w:rsidTr="00FC1677">
        <w:tc>
          <w:tcPr>
            <w:tcW w:w="562" w:type="dxa"/>
          </w:tcPr>
          <w:p w14:paraId="499372C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18</w:t>
            </w:r>
          </w:p>
        </w:tc>
        <w:tc>
          <w:tcPr>
            <w:tcW w:w="5857" w:type="dxa"/>
          </w:tcPr>
          <w:p w14:paraId="38A70307"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«Іменем твоїм». Надія Харт</w:t>
            </w:r>
          </w:p>
        </w:tc>
        <w:tc>
          <w:tcPr>
            <w:tcW w:w="3210" w:type="dxa"/>
          </w:tcPr>
          <w:p w14:paraId="7A2BE900" w14:textId="6EE5D832"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Гр</w:t>
            </w:r>
            <w:r w:rsidR="006D7FF8">
              <w:rPr>
                <w:rFonts w:ascii="Times New Roman" w:hAnsi="Times New Roman" w:cs="Times New Roman"/>
                <w:sz w:val="28"/>
                <w:szCs w:val="28"/>
              </w:rPr>
              <w:t>афіка</w:t>
            </w:r>
            <w:r w:rsidRPr="006F14FE">
              <w:rPr>
                <w:rFonts w:ascii="Times New Roman" w:hAnsi="Times New Roman" w:cs="Times New Roman"/>
                <w:sz w:val="28"/>
                <w:szCs w:val="28"/>
              </w:rPr>
              <w:t xml:space="preserve"> 13</w:t>
            </w:r>
          </w:p>
        </w:tc>
      </w:tr>
      <w:tr w:rsidR="00043C16" w:rsidRPr="006F14FE" w14:paraId="7C7046BB" w14:textId="77777777" w:rsidTr="00FC1677">
        <w:tc>
          <w:tcPr>
            <w:tcW w:w="562" w:type="dxa"/>
          </w:tcPr>
          <w:p w14:paraId="07BD56B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19</w:t>
            </w:r>
          </w:p>
        </w:tc>
        <w:tc>
          <w:tcPr>
            <w:tcW w:w="5857" w:type="dxa"/>
          </w:tcPr>
          <w:p w14:paraId="05B4471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«На часі?» В. Шерешевський</w:t>
            </w:r>
          </w:p>
        </w:tc>
        <w:tc>
          <w:tcPr>
            <w:tcW w:w="3210" w:type="dxa"/>
          </w:tcPr>
          <w:p w14:paraId="7018A49E" w14:textId="71CB4D1D"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59</w:t>
            </w:r>
          </w:p>
        </w:tc>
      </w:tr>
      <w:tr w:rsidR="00043C16" w:rsidRPr="006F14FE" w14:paraId="4897E610" w14:textId="77777777" w:rsidTr="00FC1677">
        <w:tc>
          <w:tcPr>
            <w:tcW w:w="562" w:type="dxa"/>
          </w:tcPr>
          <w:p w14:paraId="7A5669CB"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20</w:t>
            </w:r>
          </w:p>
        </w:tc>
        <w:tc>
          <w:tcPr>
            <w:tcW w:w="5857" w:type="dxa"/>
          </w:tcPr>
          <w:p w14:paraId="6025864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«Ерос і Танатос». Людмила Раштанова</w:t>
            </w:r>
          </w:p>
        </w:tc>
        <w:tc>
          <w:tcPr>
            <w:tcW w:w="3210" w:type="dxa"/>
          </w:tcPr>
          <w:p w14:paraId="1A9E5E64" w14:textId="66D37345"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12</w:t>
            </w:r>
          </w:p>
        </w:tc>
      </w:tr>
      <w:tr w:rsidR="00043C16" w:rsidRPr="006F14FE" w14:paraId="0A664D07" w14:textId="77777777" w:rsidTr="00FC1677">
        <w:tc>
          <w:tcPr>
            <w:tcW w:w="562" w:type="dxa"/>
          </w:tcPr>
          <w:p w14:paraId="0661D57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21</w:t>
            </w:r>
          </w:p>
        </w:tc>
        <w:tc>
          <w:tcPr>
            <w:tcW w:w="5857" w:type="dxa"/>
          </w:tcPr>
          <w:p w14:paraId="724643E3"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«Японія. Memories». Ольга Петрова</w:t>
            </w:r>
          </w:p>
        </w:tc>
        <w:tc>
          <w:tcPr>
            <w:tcW w:w="3210" w:type="dxa"/>
          </w:tcPr>
          <w:p w14:paraId="0CA754A1" w14:textId="0DEDFB52"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12, гр</w:t>
            </w:r>
            <w:r w:rsidR="006D7FF8">
              <w:rPr>
                <w:rFonts w:ascii="Times New Roman" w:hAnsi="Times New Roman" w:cs="Times New Roman"/>
                <w:sz w:val="28"/>
                <w:szCs w:val="28"/>
              </w:rPr>
              <w:t>афіка</w:t>
            </w:r>
            <w:r w:rsidR="00043C16" w:rsidRPr="006F14FE">
              <w:rPr>
                <w:rFonts w:ascii="Times New Roman" w:hAnsi="Times New Roman" w:cs="Times New Roman"/>
                <w:sz w:val="28"/>
                <w:szCs w:val="28"/>
              </w:rPr>
              <w:t xml:space="preserve"> 8</w:t>
            </w:r>
          </w:p>
        </w:tc>
      </w:tr>
      <w:tr w:rsidR="00043C16" w:rsidRPr="006F14FE" w14:paraId="25EBAC7B" w14:textId="77777777" w:rsidTr="00FC1677">
        <w:tc>
          <w:tcPr>
            <w:tcW w:w="562" w:type="dxa"/>
          </w:tcPr>
          <w:p w14:paraId="11A5C34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22</w:t>
            </w:r>
          </w:p>
        </w:tc>
        <w:tc>
          <w:tcPr>
            <w:tcW w:w="5857" w:type="dxa"/>
          </w:tcPr>
          <w:p w14:paraId="1F4194C6"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«Art energy». А Тартаковський</w:t>
            </w:r>
          </w:p>
        </w:tc>
        <w:tc>
          <w:tcPr>
            <w:tcW w:w="3210" w:type="dxa"/>
          </w:tcPr>
          <w:p w14:paraId="31F52DD2" w14:textId="4712B99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58, ск</w:t>
            </w:r>
            <w:r w:rsidR="006D7FF8">
              <w:rPr>
                <w:rFonts w:ascii="Times New Roman" w:hAnsi="Times New Roman" w:cs="Times New Roman"/>
                <w:sz w:val="28"/>
                <w:szCs w:val="28"/>
              </w:rPr>
              <w:t>ульптура</w:t>
            </w:r>
            <w:r w:rsidR="00043C16" w:rsidRPr="006F14FE">
              <w:rPr>
                <w:rFonts w:ascii="Times New Roman" w:hAnsi="Times New Roman" w:cs="Times New Roman"/>
                <w:sz w:val="28"/>
                <w:szCs w:val="28"/>
              </w:rPr>
              <w:t xml:space="preserve"> 2</w:t>
            </w:r>
          </w:p>
        </w:tc>
      </w:tr>
      <w:tr w:rsidR="00043C16" w:rsidRPr="006F14FE" w14:paraId="6B847047" w14:textId="77777777" w:rsidTr="00FC1677">
        <w:tc>
          <w:tcPr>
            <w:tcW w:w="562" w:type="dxa"/>
          </w:tcPr>
          <w:p w14:paraId="5D44A055"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23</w:t>
            </w:r>
          </w:p>
        </w:tc>
        <w:tc>
          <w:tcPr>
            <w:tcW w:w="5857" w:type="dxa"/>
          </w:tcPr>
          <w:p w14:paraId="2CC7B8D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«Безпілотник над імперією». Ігор Гусєв</w:t>
            </w:r>
          </w:p>
        </w:tc>
        <w:tc>
          <w:tcPr>
            <w:tcW w:w="3210" w:type="dxa"/>
          </w:tcPr>
          <w:p w14:paraId="0509FEE6" w14:textId="1F0046B4"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167</w:t>
            </w:r>
          </w:p>
        </w:tc>
      </w:tr>
      <w:tr w:rsidR="00043C16" w:rsidRPr="006F14FE" w14:paraId="53A6648A" w14:textId="77777777" w:rsidTr="00FC1677">
        <w:tc>
          <w:tcPr>
            <w:tcW w:w="562" w:type="dxa"/>
          </w:tcPr>
          <w:p w14:paraId="52D452DF"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24</w:t>
            </w:r>
          </w:p>
        </w:tc>
        <w:tc>
          <w:tcPr>
            <w:tcW w:w="5857" w:type="dxa"/>
          </w:tcPr>
          <w:p w14:paraId="367C1140"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«Симфонія форм». Денис Ісаков</w:t>
            </w:r>
          </w:p>
        </w:tc>
        <w:tc>
          <w:tcPr>
            <w:tcW w:w="3210" w:type="dxa"/>
          </w:tcPr>
          <w:p w14:paraId="50AE8EBA" w14:textId="47608649"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Експонатів </w:t>
            </w:r>
            <w:r w:rsidR="00043C16" w:rsidRPr="006F14FE">
              <w:rPr>
                <w:rFonts w:ascii="Times New Roman" w:hAnsi="Times New Roman" w:cs="Times New Roman"/>
                <w:sz w:val="28"/>
                <w:szCs w:val="28"/>
              </w:rPr>
              <w:t xml:space="preserve"> 27</w:t>
            </w:r>
          </w:p>
        </w:tc>
      </w:tr>
      <w:tr w:rsidR="00043C16" w:rsidRPr="006F14FE" w14:paraId="1BDBA07B" w14:textId="77777777" w:rsidTr="00FC1677">
        <w:tc>
          <w:tcPr>
            <w:tcW w:w="562" w:type="dxa"/>
          </w:tcPr>
          <w:p w14:paraId="316BDC59"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lastRenderedPageBreak/>
              <w:t>25</w:t>
            </w:r>
          </w:p>
        </w:tc>
        <w:tc>
          <w:tcPr>
            <w:tcW w:w="5857" w:type="dxa"/>
          </w:tcPr>
          <w:p w14:paraId="11F1107C"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«Очима любові». Леся Піша</w:t>
            </w:r>
          </w:p>
        </w:tc>
        <w:tc>
          <w:tcPr>
            <w:tcW w:w="3210" w:type="dxa"/>
          </w:tcPr>
          <w:p w14:paraId="681229D4" w14:textId="0929F2F0"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56, вітраж 11</w:t>
            </w:r>
          </w:p>
        </w:tc>
      </w:tr>
      <w:tr w:rsidR="00043C16" w:rsidRPr="006F14FE" w14:paraId="0579709A" w14:textId="77777777" w:rsidTr="00FC1677">
        <w:tc>
          <w:tcPr>
            <w:tcW w:w="562" w:type="dxa"/>
          </w:tcPr>
          <w:p w14:paraId="53A848D4"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26</w:t>
            </w:r>
          </w:p>
        </w:tc>
        <w:tc>
          <w:tcPr>
            <w:tcW w:w="5857" w:type="dxa"/>
          </w:tcPr>
          <w:p w14:paraId="79FEC50E"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«Життя українських людей». Максим Малильо.</w:t>
            </w:r>
          </w:p>
        </w:tc>
        <w:tc>
          <w:tcPr>
            <w:tcW w:w="3210" w:type="dxa"/>
          </w:tcPr>
          <w:p w14:paraId="3DDA9456" w14:textId="6D108AC6"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Pr>
                <w:rFonts w:ascii="Times New Roman" w:hAnsi="Times New Roman" w:cs="Times New Roman"/>
                <w:sz w:val="28"/>
                <w:szCs w:val="28"/>
              </w:rPr>
              <w:t xml:space="preserve"> 6</w:t>
            </w:r>
          </w:p>
        </w:tc>
      </w:tr>
      <w:tr w:rsidR="00043C16" w:rsidRPr="006F14FE" w14:paraId="6E5D0EA9" w14:textId="77777777" w:rsidTr="00FC1677">
        <w:tc>
          <w:tcPr>
            <w:tcW w:w="562" w:type="dxa"/>
          </w:tcPr>
          <w:p w14:paraId="1EE170C1"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27</w:t>
            </w:r>
          </w:p>
        </w:tc>
        <w:tc>
          <w:tcPr>
            <w:tcW w:w="5857" w:type="dxa"/>
          </w:tcPr>
          <w:p w14:paraId="49AF676A" w14:textId="77777777" w:rsidR="00043C16" w:rsidRPr="006F14FE" w:rsidRDefault="00043C16" w:rsidP="00357C46">
            <w:pPr>
              <w:spacing w:line="360" w:lineRule="auto"/>
              <w:jc w:val="both"/>
              <w:rPr>
                <w:rFonts w:ascii="Times New Roman" w:hAnsi="Times New Roman" w:cs="Times New Roman"/>
                <w:sz w:val="28"/>
                <w:szCs w:val="28"/>
              </w:rPr>
            </w:pPr>
            <w:r w:rsidRPr="006F14FE">
              <w:rPr>
                <w:rFonts w:ascii="Times New Roman" w:hAnsi="Times New Roman" w:cs="Times New Roman"/>
                <w:sz w:val="28"/>
                <w:szCs w:val="28"/>
              </w:rPr>
              <w:t>«Різдвяна зірка»</w:t>
            </w:r>
          </w:p>
        </w:tc>
        <w:tc>
          <w:tcPr>
            <w:tcW w:w="3210" w:type="dxa"/>
          </w:tcPr>
          <w:p w14:paraId="691F3C66" w14:textId="17EB3A4C" w:rsidR="00043C16" w:rsidRPr="006F14FE" w:rsidRDefault="00256786" w:rsidP="00357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Живопис </w:t>
            </w:r>
            <w:r w:rsidR="00043C16" w:rsidRPr="006F14FE">
              <w:rPr>
                <w:rFonts w:ascii="Times New Roman" w:hAnsi="Times New Roman" w:cs="Times New Roman"/>
                <w:sz w:val="28"/>
                <w:szCs w:val="28"/>
              </w:rPr>
              <w:t xml:space="preserve"> 6</w:t>
            </w:r>
          </w:p>
        </w:tc>
      </w:tr>
      <w:bookmarkEnd w:id="24"/>
    </w:tbl>
    <w:p w14:paraId="14322AEF" w14:textId="09879D6E" w:rsidR="00BB18D3" w:rsidRDefault="00BB18D3" w:rsidP="00357C46">
      <w:pPr>
        <w:spacing w:after="0" w:line="360" w:lineRule="auto"/>
        <w:rPr>
          <w:rFonts w:ascii="Times New Roman" w:hAnsi="Times New Roman" w:cs="Times New Roman"/>
          <w:sz w:val="28"/>
          <w:szCs w:val="28"/>
        </w:rPr>
      </w:pPr>
      <w:r w:rsidRPr="005D275E">
        <w:rPr>
          <w:rFonts w:ascii="Times New Roman" w:hAnsi="Times New Roman" w:cs="Times New Roman"/>
          <w:sz w:val="28"/>
          <w:szCs w:val="28"/>
          <w:lang w:val="en-US"/>
        </w:rPr>
        <w:br w:type="page"/>
      </w:r>
    </w:p>
    <w:p w14:paraId="7B400AB0" w14:textId="69BAF5DD" w:rsidR="00BB18D3" w:rsidRPr="005D275E" w:rsidRDefault="00043C16" w:rsidP="00357C46">
      <w:pPr>
        <w:ind w:firstLine="709"/>
        <w:rPr>
          <w:rFonts w:ascii="Times New Roman" w:hAnsi="Times New Roman" w:cs="Times New Roman"/>
          <w:sz w:val="28"/>
          <w:szCs w:val="28"/>
          <w:lang w:val="en-US"/>
        </w:rPr>
      </w:pPr>
      <w:r w:rsidRPr="005D275E">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62594743" wp14:editId="739310AB">
            <wp:simplePos x="0" y="0"/>
            <wp:positionH relativeFrom="margin">
              <wp:align>left</wp:align>
            </wp:positionH>
            <wp:positionV relativeFrom="paragraph">
              <wp:posOffset>286385</wp:posOffset>
            </wp:positionV>
            <wp:extent cx="5794670" cy="9072245"/>
            <wp:effectExtent l="0" t="0" r="0" b="0"/>
            <wp:wrapSquare wrapText="bothSides"/>
            <wp:docPr id="1149369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4670" cy="9072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Додаток 3</w:t>
      </w:r>
      <w:r w:rsidR="00BB18D3" w:rsidRPr="005D275E">
        <w:rPr>
          <w:rFonts w:ascii="Times New Roman" w:hAnsi="Times New Roman" w:cs="Times New Roman"/>
          <w:sz w:val="28"/>
          <w:szCs w:val="28"/>
          <w:lang w:val="en-US"/>
        </w:rPr>
        <w:br w:type="page"/>
      </w:r>
      <w:r w:rsidR="00BB18D3" w:rsidRPr="005D275E">
        <w:rPr>
          <w:rFonts w:ascii="Times New Roman" w:hAnsi="Times New Roman" w:cs="Times New Roman"/>
          <w:noProof/>
          <w:sz w:val="28"/>
          <w:szCs w:val="28"/>
        </w:rPr>
        <w:lastRenderedPageBreak/>
        <w:drawing>
          <wp:inline distT="0" distB="0" distL="0" distR="0" wp14:anchorId="69760A48" wp14:editId="66ED353C">
            <wp:extent cx="6120765" cy="9472930"/>
            <wp:effectExtent l="0" t="0" r="0" b="0"/>
            <wp:docPr id="9812302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9472930"/>
                    </a:xfrm>
                    <a:prstGeom prst="rect">
                      <a:avLst/>
                    </a:prstGeom>
                    <a:noFill/>
                    <a:ln>
                      <a:noFill/>
                    </a:ln>
                  </pic:spPr>
                </pic:pic>
              </a:graphicData>
            </a:graphic>
          </wp:inline>
        </w:drawing>
      </w:r>
    </w:p>
    <w:p w14:paraId="5D7620A3" w14:textId="3FB8D3C8" w:rsidR="00E26CFE" w:rsidRDefault="00BB18D3" w:rsidP="005F1D00">
      <w:pPr>
        <w:ind w:firstLine="709"/>
        <w:rPr>
          <w:rFonts w:ascii="Times New Roman" w:hAnsi="Times New Roman" w:cs="Times New Roman"/>
          <w:sz w:val="28"/>
          <w:szCs w:val="28"/>
        </w:rPr>
      </w:pPr>
      <w:r w:rsidRPr="005D275E">
        <w:rPr>
          <w:rFonts w:ascii="Times New Roman" w:hAnsi="Times New Roman" w:cs="Times New Roman"/>
          <w:noProof/>
          <w:sz w:val="28"/>
          <w:szCs w:val="28"/>
        </w:rPr>
        <w:lastRenderedPageBreak/>
        <w:drawing>
          <wp:inline distT="0" distB="0" distL="0" distR="0" wp14:anchorId="74B560A8" wp14:editId="7D3C71E6">
            <wp:extent cx="6120765" cy="1820545"/>
            <wp:effectExtent l="0" t="0" r="0" b="0"/>
            <wp:docPr id="3528876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820545"/>
                    </a:xfrm>
                    <a:prstGeom prst="rect">
                      <a:avLst/>
                    </a:prstGeom>
                    <a:noFill/>
                    <a:ln>
                      <a:noFill/>
                    </a:ln>
                  </pic:spPr>
                </pic:pic>
              </a:graphicData>
            </a:graphic>
          </wp:inline>
        </w:drawing>
      </w:r>
    </w:p>
    <w:p w14:paraId="36E19869" w14:textId="77777777" w:rsidR="00D9087A" w:rsidRDefault="00D9087A" w:rsidP="005F1D00">
      <w:pPr>
        <w:ind w:firstLine="709"/>
        <w:rPr>
          <w:rFonts w:ascii="Times New Roman" w:hAnsi="Times New Roman" w:cs="Times New Roman"/>
          <w:sz w:val="28"/>
          <w:szCs w:val="28"/>
        </w:rPr>
      </w:pPr>
      <w:r>
        <w:rPr>
          <w:rFonts w:ascii="Times New Roman" w:hAnsi="Times New Roman" w:cs="Times New Roman"/>
          <w:sz w:val="28"/>
          <w:szCs w:val="28"/>
        </w:rPr>
        <w:br w:type="page"/>
      </w:r>
    </w:p>
    <w:p w14:paraId="42CEE9AC" w14:textId="77777777" w:rsidR="00D9087A" w:rsidRDefault="00D9087A"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Додаток 4</w:t>
      </w:r>
    </w:p>
    <w:p w14:paraId="06D68C46" w14:textId="474525FB" w:rsidR="00D9087A" w:rsidRPr="00C00C3F"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 xml:space="preserve">- Я наразі про музей пишу, про музейну виставкову діяльність. І для прикладу мене цікавить порівняння виставкової діяльності </w:t>
      </w:r>
      <w:r>
        <w:rPr>
          <w:rFonts w:ascii="Times New Roman" w:hAnsi="Times New Roman" w:cs="Times New Roman"/>
          <w:sz w:val="28"/>
          <w:szCs w:val="28"/>
        </w:rPr>
        <w:t>музею сучасного періоду з попередніми роками.</w:t>
      </w:r>
    </w:p>
    <w:p w14:paraId="6FD01E96" w14:textId="77777777" w:rsidR="00D9087A" w:rsidRPr="00C00C3F"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 xml:space="preserve">- А сучасний це який? </w:t>
      </w:r>
    </w:p>
    <w:p w14:paraId="1E32536F" w14:textId="77777777" w:rsidR="00D9087A" w:rsidRPr="00C00C3F"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 xml:space="preserve">- З 90-х років, в принципі, просто як період незалежності. І саме те, що цікавить мене особисто, це те, як музеї більш активно починають свою комунікаційну діяльність з відвідувачами, з людьми. Тобто, певні програми і певні діяльності, які саме розкривають роботу музею, і сучасні, можна так сказати, якісь нові інструменти. </w:t>
      </w:r>
    </w:p>
    <w:p w14:paraId="0BB79561" w14:textId="77777777" w:rsidR="00D9087A"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 xml:space="preserve">- Я тобі радила взяти цю статтю в «Антикварі», вона так прописана, начебто тезисна, але основні думки там всі викладені. Там річ у тім йде, якщо казати про зміни в нашому музеї, то, по-перше, треба зазначити, що наш музей завжди вирізнявся </w:t>
      </w:r>
      <w:r>
        <w:rPr>
          <w:rFonts w:ascii="Times New Roman" w:hAnsi="Times New Roman" w:cs="Times New Roman"/>
          <w:sz w:val="28"/>
          <w:szCs w:val="28"/>
        </w:rPr>
        <w:t xml:space="preserve">серед </w:t>
      </w:r>
      <w:r w:rsidRPr="00C00C3F">
        <w:rPr>
          <w:rFonts w:ascii="Times New Roman" w:hAnsi="Times New Roman" w:cs="Times New Roman"/>
          <w:sz w:val="28"/>
          <w:szCs w:val="28"/>
        </w:rPr>
        <w:t>київських музеїв</w:t>
      </w:r>
      <w:r>
        <w:rPr>
          <w:rFonts w:ascii="Times New Roman" w:hAnsi="Times New Roman" w:cs="Times New Roman"/>
          <w:sz w:val="28"/>
          <w:szCs w:val="28"/>
        </w:rPr>
        <w:t xml:space="preserve"> дуже активною виставковою діяільністю.</w:t>
      </w:r>
      <w:r w:rsidRPr="00C00C3F">
        <w:rPr>
          <w:rFonts w:ascii="Times New Roman" w:hAnsi="Times New Roman" w:cs="Times New Roman"/>
          <w:sz w:val="28"/>
          <w:szCs w:val="28"/>
        </w:rPr>
        <w:t xml:space="preserve"> Але і треба зазначити, що ще в радянські часи в нього було багато таких виставок, які приїздили</w:t>
      </w:r>
      <w:r>
        <w:rPr>
          <w:rFonts w:ascii="Times New Roman" w:hAnsi="Times New Roman" w:cs="Times New Roman"/>
          <w:sz w:val="28"/>
          <w:szCs w:val="28"/>
        </w:rPr>
        <w:t>,</w:t>
      </w:r>
      <w:r w:rsidRPr="00C00C3F">
        <w:rPr>
          <w:rFonts w:ascii="Times New Roman" w:hAnsi="Times New Roman" w:cs="Times New Roman"/>
          <w:sz w:val="28"/>
          <w:szCs w:val="28"/>
        </w:rPr>
        <w:t xml:space="preserve"> всесоюзного значення. Тобто потужні ті, що стосувалися мистецтва XVIII-XIX сторіччя, які проходили в Москві, в Ленінграді, а потім їхали до нашого музею. </w:t>
      </w:r>
      <w:r>
        <w:rPr>
          <w:rFonts w:ascii="Times New Roman" w:hAnsi="Times New Roman" w:cs="Times New Roman"/>
          <w:sz w:val="28"/>
          <w:szCs w:val="28"/>
        </w:rPr>
        <w:t>Його поважали</w:t>
      </w:r>
      <w:r w:rsidRPr="00C00C3F">
        <w:rPr>
          <w:rFonts w:ascii="Times New Roman" w:hAnsi="Times New Roman" w:cs="Times New Roman"/>
          <w:sz w:val="28"/>
          <w:szCs w:val="28"/>
        </w:rPr>
        <w:t xml:space="preserve"> як інституцію, ну і дуже значуща колекція. Всі знали про цю колекцію. Таку визначну дійсно. І без наших іменографічних колекцій жодна виставка, яка робилася в інших великих музеях, не проходила. </w:t>
      </w:r>
      <w:r>
        <w:rPr>
          <w:rFonts w:ascii="Times New Roman" w:hAnsi="Times New Roman" w:cs="Times New Roman"/>
          <w:sz w:val="28"/>
          <w:szCs w:val="28"/>
        </w:rPr>
        <w:t>Т</w:t>
      </w:r>
      <w:r w:rsidRPr="00C00C3F">
        <w:rPr>
          <w:rFonts w:ascii="Times New Roman" w:hAnsi="Times New Roman" w:cs="Times New Roman"/>
          <w:sz w:val="28"/>
          <w:szCs w:val="28"/>
        </w:rPr>
        <w:t>аких робіт, які стосувалися 60-тників, коли їх почали показувати в 70-ті, 80-ті вже роки. Ну і багато ми почали, здається, вже на початку 90-х були такі міжнародні проєкти з Польщі, з Чехословаччини, американське мистецтво другої половини ХІХ століття</w:t>
      </w:r>
      <w:r>
        <w:rPr>
          <w:rFonts w:ascii="Times New Roman" w:hAnsi="Times New Roman" w:cs="Times New Roman"/>
          <w:sz w:val="28"/>
          <w:szCs w:val="28"/>
        </w:rPr>
        <w:t>,</w:t>
      </w:r>
      <w:r w:rsidRPr="00C00C3F">
        <w:rPr>
          <w:rFonts w:ascii="Times New Roman" w:hAnsi="Times New Roman" w:cs="Times New Roman"/>
          <w:sz w:val="28"/>
          <w:szCs w:val="28"/>
        </w:rPr>
        <w:t xml:space="preserve"> приймали багато виставок. А ще в нас експонували роботи наша спілка, Національна спілка художників України. </w:t>
      </w:r>
      <w:r>
        <w:rPr>
          <w:rFonts w:ascii="Times New Roman" w:hAnsi="Times New Roman" w:cs="Times New Roman"/>
          <w:sz w:val="28"/>
          <w:szCs w:val="28"/>
        </w:rPr>
        <w:t>К</w:t>
      </w:r>
      <w:r w:rsidRPr="00C00C3F">
        <w:rPr>
          <w:rFonts w:ascii="Times New Roman" w:hAnsi="Times New Roman" w:cs="Times New Roman"/>
          <w:sz w:val="28"/>
          <w:szCs w:val="28"/>
        </w:rPr>
        <w:t xml:space="preserve">оли в них не було свого якогось приміщення, то вони використовували наші експозиційні зали. </w:t>
      </w:r>
    </w:p>
    <w:p w14:paraId="1CEA6BBA" w14:textId="77777777" w:rsidR="00D9087A" w:rsidRDefault="00D9087A"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C00C3F">
        <w:rPr>
          <w:rFonts w:ascii="Times New Roman" w:hAnsi="Times New Roman" w:cs="Times New Roman"/>
          <w:sz w:val="28"/>
          <w:szCs w:val="28"/>
        </w:rPr>
        <w:t xml:space="preserve">иставок було дуже-дуже багато. Ну і це були різні формати, це були якісь персональні виставки, </w:t>
      </w:r>
      <w:r>
        <w:rPr>
          <w:rFonts w:ascii="Times New Roman" w:hAnsi="Times New Roman" w:cs="Times New Roman"/>
          <w:sz w:val="28"/>
          <w:szCs w:val="28"/>
        </w:rPr>
        <w:t>п</w:t>
      </w:r>
      <w:r w:rsidRPr="00C00C3F">
        <w:rPr>
          <w:rFonts w:ascii="Times New Roman" w:hAnsi="Times New Roman" w:cs="Times New Roman"/>
          <w:sz w:val="28"/>
          <w:szCs w:val="28"/>
        </w:rPr>
        <w:t xml:space="preserve">отім розширена так звана експозиція, коли ми </w:t>
      </w:r>
      <w:r w:rsidRPr="00C00C3F">
        <w:rPr>
          <w:rFonts w:ascii="Times New Roman" w:hAnsi="Times New Roman" w:cs="Times New Roman"/>
          <w:sz w:val="28"/>
          <w:szCs w:val="28"/>
        </w:rPr>
        <w:lastRenderedPageBreak/>
        <w:t xml:space="preserve">додавали до експозиційних робіт ті, що знаходилися в фондах. Тобто формати дуже-дуже такі різні. Ну і тематичні. </w:t>
      </w:r>
    </w:p>
    <w:p w14:paraId="68338EF7" w14:textId="77777777" w:rsidR="00D9087A" w:rsidRDefault="00D9087A"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C00C3F">
        <w:rPr>
          <w:rFonts w:ascii="Times New Roman" w:hAnsi="Times New Roman" w:cs="Times New Roman"/>
          <w:sz w:val="28"/>
          <w:szCs w:val="28"/>
        </w:rPr>
        <w:t>иставкова діяльність музею – це одна з основних складових роботи музею. Вона пов'язана із науковою</w:t>
      </w:r>
      <w:r>
        <w:rPr>
          <w:rFonts w:ascii="Times New Roman" w:hAnsi="Times New Roman" w:cs="Times New Roman"/>
          <w:sz w:val="28"/>
          <w:szCs w:val="28"/>
        </w:rPr>
        <w:t>,</w:t>
      </w:r>
      <w:r w:rsidRPr="00C00C3F">
        <w:rPr>
          <w:rFonts w:ascii="Times New Roman" w:hAnsi="Times New Roman" w:cs="Times New Roman"/>
          <w:sz w:val="28"/>
          <w:szCs w:val="28"/>
        </w:rPr>
        <w:t xml:space="preserve"> із науково-популяризаторською діяльністю. </w:t>
      </w:r>
      <w:r>
        <w:rPr>
          <w:rFonts w:ascii="Times New Roman" w:hAnsi="Times New Roman" w:cs="Times New Roman"/>
          <w:sz w:val="28"/>
          <w:szCs w:val="28"/>
        </w:rPr>
        <w:t>В</w:t>
      </w:r>
      <w:r w:rsidRPr="00C00C3F">
        <w:rPr>
          <w:rFonts w:ascii="Times New Roman" w:hAnsi="Times New Roman" w:cs="Times New Roman"/>
          <w:sz w:val="28"/>
          <w:szCs w:val="28"/>
        </w:rPr>
        <w:t>сі ці ланки дуже пов'язані. Коли робиш виставку, то опрацьовуєш ці роботи, можна видавати каталог. Це пов'язано з друкованою продукцією. Ну а щодо 90-х років, то трохи змінився характер виставок, звичайний масштаб</w:t>
      </w:r>
      <w:r>
        <w:rPr>
          <w:rFonts w:ascii="Times New Roman" w:hAnsi="Times New Roman" w:cs="Times New Roman"/>
          <w:sz w:val="28"/>
          <w:szCs w:val="28"/>
        </w:rPr>
        <w:t xml:space="preserve">, </w:t>
      </w:r>
      <w:r w:rsidRPr="00C00C3F">
        <w:rPr>
          <w:rFonts w:ascii="Times New Roman" w:hAnsi="Times New Roman" w:cs="Times New Roman"/>
          <w:sz w:val="28"/>
          <w:szCs w:val="28"/>
        </w:rPr>
        <w:t xml:space="preserve">оце б я дуже рекомендувала зробити, подивитись навіть запис цих журналів, виставок. І він нам унаочнить оцей характер змін, навіть з назвами і таке інше. Тобто ми можемо проаналізувати оцей журнал і тільки по записах, я вже не кажу про контент, про наповнення виставок, а тільки по записах ми побачимо, як чітко йдуть зміни щодо партнерства. </w:t>
      </w:r>
      <w:r>
        <w:rPr>
          <w:rFonts w:ascii="Times New Roman" w:hAnsi="Times New Roman" w:cs="Times New Roman"/>
          <w:sz w:val="28"/>
          <w:szCs w:val="28"/>
        </w:rPr>
        <w:t>Я</w:t>
      </w:r>
      <w:r w:rsidRPr="00C00C3F">
        <w:rPr>
          <w:rFonts w:ascii="Times New Roman" w:hAnsi="Times New Roman" w:cs="Times New Roman"/>
          <w:sz w:val="28"/>
          <w:szCs w:val="28"/>
        </w:rPr>
        <w:t xml:space="preserve">кщо ми </w:t>
      </w:r>
      <w:r>
        <w:rPr>
          <w:rFonts w:ascii="Times New Roman" w:hAnsi="Times New Roman" w:cs="Times New Roman"/>
          <w:sz w:val="28"/>
          <w:szCs w:val="28"/>
        </w:rPr>
        <w:t>раніше</w:t>
      </w:r>
      <w:r w:rsidRPr="00C00C3F">
        <w:rPr>
          <w:rFonts w:ascii="Times New Roman" w:hAnsi="Times New Roman" w:cs="Times New Roman"/>
          <w:sz w:val="28"/>
          <w:szCs w:val="28"/>
        </w:rPr>
        <w:t xml:space="preserve"> працювали з музеями, </w:t>
      </w:r>
      <w:r>
        <w:rPr>
          <w:rFonts w:ascii="Times New Roman" w:hAnsi="Times New Roman" w:cs="Times New Roman"/>
          <w:sz w:val="28"/>
          <w:szCs w:val="28"/>
        </w:rPr>
        <w:t xml:space="preserve">то потім </w:t>
      </w:r>
      <w:r w:rsidRPr="00C00C3F">
        <w:rPr>
          <w:rFonts w:ascii="Times New Roman" w:hAnsi="Times New Roman" w:cs="Times New Roman"/>
          <w:sz w:val="28"/>
          <w:szCs w:val="28"/>
        </w:rPr>
        <w:t xml:space="preserve">продовжували, підставили плече, скажімо, нашим колегам музею Ханенків, адже вони 10 років були на капітальному ремонті. </w:t>
      </w:r>
      <w:r>
        <w:rPr>
          <w:rFonts w:ascii="Times New Roman" w:hAnsi="Times New Roman" w:cs="Times New Roman"/>
          <w:sz w:val="28"/>
          <w:szCs w:val="28"/>
        </w:rPr>
        <w:t>Ц</w:t>
      </w:r>
      <w:r w:rsidRPr="00C00C3F">
        <w:rPr>
          <w:rFonts w:ascii="Times New Roman" w:hAnsi="Times New Roman" w:cs="Times New Roman"/>
          <w:sz w:val="28"/>
          <w:szCs w:val="28"/>
        </w:rPr>
        <w:t xml:space="preserve">іле покоління виросло без цього музею. І ми за цей час зробили декілька виставок з їх колекцій. А щодо змін партнерства, то це той час, коли з'являються приватні збірки, з'являються різні колекції в різних інституціях, в банках, в інших таких установах, починають колекціонувати загалом сучасних митців. І так різні галереї приватні з'являються. З </w:t>
      </w:r>
      <w:r>
        <w:rPr>
          <w:rFonts w:ascii="Times New Roman" w:hAnsi="Times New Roman" w:cs="Times New Roman"/>
          <w:sz w:val="28"/>
          <w:szCs w:val="28"/>
        </w:rPr>
        <w:t>ними</w:t>
      </w:r>
      <w:r w:rsidRPr="00C00C3F">
        <w:rPr>
          <w:rFonts w:ascii="Times New Roman" w:hAnsi="Times New Roman" w:cs="Times New Roman"/>
          <w:sz w:val="28"/>
          <w:szCs w:val="28"/>
        </w:rPr>
        <w:t xml:space="preserve"> це окрем</w:t>
      </w:r>
      <w:r>
        <w:rPr>
          <w:rFonts w:ascii="Times New Roman" w:hAnsi="Times New Roman" w:cs="Times New Roman"/>
          <w:sz w:val="28"/>
          <w:szCs w:val="28"/>
        </w:rPr>
        <w:t>ий вид співпраці.</w:t>
      </w:r>
    </w:p>
    <w:p w14:paraId="1D00961D" w14:textId="77777777" w:rsidR="00D9087A" w:rsidRDefault="00D9087A"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C00C3F">
        <w:rPr>
          <w:rFonts w:ascii="Times New Roman" w:hAnsi="Times New Roman" w:cs="Times New Roman"/>
          <w:sz w:val="28"/>
          <w:szCs w:val="28"/>
        </w:rPr>
        <w:t>ожна так по напрямам</w:t>
      </w:r>
      <w:r>
        <w:rPr>
          <w:rFonts w:ascii="Times New Roman" w:hAnsi="Times New Roman" w:cs="Times New Roman"/>
          <w:sz w:val="28"/>
          <w:szCs w:val="28"/>
        </w:rPr>
        <w:t xml:space="preserve"> розібрати</w:t>
      </w:r>
      <w:r w:rsidRPr="00C00C3F">
        <w:rPr>
          <w:rFonts w:ascii="Times New Roman" w:hAnsi="Times New Roman" w:cs="Times New Roman"/>
          <w:sz w:val="28"/>
          <w:szCs w:val="28"/>
        </w:rPr>
        <w:t xml:space="preserve">, бо з приватними колекціонерами ми вже давно працюємо, </w:t>
      </w:r>
      <w:r>
        <w:rPr>
          <w:rFonts w:ascii="Times New Roman" w:hAnsi="Times New Roman" w:cs="Times New Roman"/>
          <w:sz w:val="28"/>
          <w:szCs w:val="28"/>
        </w:rPr>
        <w:t>ще</w:t>
      </w:r>
      <w:r w:rsidRPr="00C00C3F">
        <w:rPr>
          <w:rFonts w:ascii="Times New Roman" w:hAnsi="Times New Roman" w:cs="Times New Roman"/>
          <w:sz w:val="28"/>
          <w:szCs w:val="28"/>
        </w:rPr>
        <w:t xml:space="preserve"> за радянськ</w:t>
      </w:r>
      <w:r>
        <w:rPr>
          <w:rFonts w:ascii="Times New Roman" w:hAnsi="Times New Roman" w:cs="Times New Roman"/>
          <w:sz w:val="28"/>
          <w:szCs w:val="28"/>
        </w:rPr>
        <w:t>их</w:t>
      </w:r>
      <w:r w:rsidRPr="00C00C3F">
        <w:rPr>
          <w:rFonts w:ascii="Times New Roman" w:hAnsi="Times New Roman" w:cs="Times New Roman"/>
          <w:sz w:val="28"/>
          <w:szCs w:val="28"/>
        </w:rPr>
        <w:t xml:space="preserve"> ча</w:t>
      </w:r>
      <w:r>
        <w:rPr>
          <w:rFonts w:ascii="Times New Roman" w:hAnsi="Times New Roman" w:cs="Times New Roman"/>
          <w:sz w:val="28"/>
          <w:szCs w:val="28"/>
        </w:rPr>
        <w:t>сів вже почали</w:t>
      </w:r>
      <w:r w:rsidRPr="00C00C3F">
        <w:rPr>
          <w:rFonts w:ascii="Times New Roman" w:hAnsi="Times New Roman" w:cs="Times New Roman"/>
          <w:sz w:val="28"/>
          <w:szCs w:val="28"/>
        </w:rPr>
        <w:t xml:space="preserve"> бра</w:t>
      </w:r>
      <w:r>
        <w:rPr>
          <w:rFonts w:ascii="Times New Roman" w:hAnsi="Times New Roman" w:cs="Times New Roman"/>
          <w:sz w:val="28"/>
          <w:szCs w:val="28"/>
        </w:rPr>
        <w:t>т</w:t>
      </w:r>
      <w:r w:rsidRPr="00C00C3F">
        <w:rPr>
          <w:rFonts w:ascii="Times New Roman" w:hAnsi="Times New Roman" w:cs="Times New Roman"/>
          <w:sz w:val="28"/>
          <w:szCs w:val="28"/>
        </w:rPr>
        <w:t>и в них роботи, чи цілими колекціями, чи для якихось наших тематичних виставок. Багато хто з колекціонерів, і Сигалов, і Ігор Диченко, і багато-багато хто давав свої колекції. А от з такими, як галереї мистецтва сучасного, і взагалі так сфокусувалися на сучасному мистецтві. Там було сучасне мистецтво, ми почали і скульпторів показувати наших, експонувати</w:t>
      </w:r>
      <w:r>
        <w:rPr>
          <w:rFonts w:ascii="Times New Roman" w:hAnsi="Times New Roman" w:cs="Times New Roman"/>
          <w:sz w:val="28"/>
          <w:szCs w:val="28"/>
        </w:rPr>
        <w:t xml:space="preserve">, </w:t>
      </w:r>
      <w:r w:rsidRPr="00C00C3F">
        <w:rPr>
          <w:rFonts w:ascii="Times New Roman" w:hAnsi="Times New Roman" w:cs="Times New Roman"/>
          <w:sz w:val="28"/>
          <w:szCs w:val="28"/>
        </w:rPr>
        <w:t>і персональні виставки</w:t>
      </w:r>
      <w:r>
        <w:rPr>
          <w:rFonts w:ascii="Times New Roman" w:hAnsi="Times New Roman" w:cs="Times New Roman"/>
          <w:sz w:val="28"/>
          <w:szCs w:val="28"/>
        </w:rPr>
        <w:t xml:space="preserve"> різних художників</w:t>
      </w:r>
      <w:r w:rsidRPr="00C00C3F">
        <w:rPr>
          <w:rFonts w:ascii="Times New Roman" w:hAnsi="Times New Roman" w:cs="Times New Roman"/>
          <w:sz w:val="28"/>
          <w:szCs w:val="28"/>
        </w:rPr>
        <w:t xml:space="preserve">. Це </w:t>
      </w:r>
      <w:r>
        <w:rPr>
          <w:rFonts w:ascii="Times New Roman" w:hAnsi="Times New Roman" w:cs="Times New Roman"/>
          <w:sz w:val="28"/>
          <w:szCs w:val="28"/>
        </w:rPr>
        <w:t>можна по журналу прослідкувати</w:t>
      </w:r>
      <w:r w:rsidRPr="00C00C3F">
        <w:rPr>
          <w:rFonts w:ascii="Times New Roman" w:hAnsi="Times New Roman" w:cs="Times New Roman"/>
          <w:sz w:val="28"/>
          <w:szCs w:val="28"/>
        </w:rPr>
        <w:t xml:space="preserve"> оці виставки сучасних майстрів. Такі групові, дуже багато. </w:t>
      </w:r>
    </w:p>
    <w:p w14:paraId="3A8B9E18" w14:textId="77777777" w:rsidR="00D9087A" w:rsidRPr="00C00C3F"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 xml:space="preserve">Взагалі київські художники чисельно експонувалися. Були і харків'яни, і львів'яни, різні. Сучасне мистецтво наше, вітчизняне, дуже багато. І з </w:t>
      </w:r>
      <w:r w:rsidRPr="00C00C3F">
        <w:rPr>
          <w:rFonts w:ascii="Times New Roman" w:hAnsi="Times New Roman" w:cs="Times New Roman"/>
          <w:sz w:val="28"/>
          <w:szCs w:val="28"/>
        </w:rPr>
        <w:lastRenderedPageBreak/>
        <w:t xml:space="preserve">галереями почали працювати. Звичайно, що ми працювали не тільки з нашими київськими установами, а ще й з різними галереями Петербурга, Москви, які надавали свої колекції чи привозили якихось авторів нам. І це була там ціла низка виставок співпраця з галереєю «Дельта». Її очолювала колись наша випускниця нашого Київського художнього інституту державного. Зараз це </w:t>
      </w:r>
      <w:r>
        <w:rPr>
          <w:rFonts w:ascii="Times New Roman" w:hAnsi="Times New Roman" w:cs="Times New Roman"/>
          <w:sz w:val="28"/>
          <w:szCs w:val="28"/>
        </w:rPr>
        <w:t>НАОМА</w:t>
      </w:r>
      <w:r w:rsidRPr="00C00C3F">
        <w:rPr>
          <w:rFonts w:ascii="Times New Roman" w:hAnsi="Times New Roman" w:cs="Times New Roman"/>
          <w:sz w:val="28"/>
          <w:szCs w:val="28"/>
        </w:rPr>
        <w:t xml:space="preserve">. Вона надавала сюди виставки з московськими галереями, ну і таке інше. Тобто змінився партнер, як то кажуть. </w:t>
      </w:r>
      <w:r>
        <w:rPr>
          <w:rFonts w:ascii="Times New Roman" w:hAnsi="Times New Roman" w:cs="Times New Roman"/>
          <w:sz w:val="28"/>
          <w:szCs w:val="28"/>
        </w:rPr>
        <w:t>З’явилось</w:t>
      </w:r>
      <w:r w:rsidRPr="00C00C3F">
        <w:rPr>
          <w:rFonts w:ascii="Times New Roman" w:hAnsi="Times New Roman" w:cs="Times New Roman"/>
          <w:sz w:val="28"/>
          <w:szCs w:val="28"/>
        </w:rPr>
        <w:t xml:space="preserve"> багато сучасного мистецтва, молодого мистецтва. І в партнерстві це не тільки були музеї, це не тільки приватні колекціонери, а це ще й галереї різні.</w:t>
      </w:r>
    </w:p>
    <w:p w14:paraId="193CC41B" w14:textId="77777777" w:rsidR="00D9087A"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Фонди і зараз збереглися, фонди Міністерства культури, які, до речі, хотіли розформувати декілька років тому, але вони ще тримаються. І фонди при спілці, національній спілці художників. Це дуже важливо, бо тоді закуповували, накопичували, потім розподіляли по музеях. Наші співробітники ще роботи отримували безпосередньо у митців Москви і Петербурга. Домовлялися, бо така направленість, вони ж представлені були у нас. Колекція теж дуже непогана і дуже потужна, ми</w:t>
      </w:r>
      <w:r>
        <w:rPr>
          <w:rFonts w:ascii="Times New Roman" w:hAnsi="Times New Roman" w:cs="Times New Roman"/>
          <w:sz w:val="28"/>
          <w:szCs w:val="28"/>
        </w:rPr>
        <w:t>т</w:t>
      </w:r>
      <w:r w:rsidRPr="00C00C3F">
        <w:rPr>
          <w:rFonts w:ascii="Times New Roman" w:hAnsi="Times New Roman" w:cs="Times New Roman"/>
          <w:sz w:val="28"/>
          <w:szCs w:val="28"/>
        </w:rPr>
        <w:t xml:space="preserve">ці з ХХ століття, всі класичні прізвища представлені і 60-ті, і 70-ті роки. Якщо музей не міг закуповувати, не мав грошей, щоб одразу купувати, то навіть розстрочку надавали. Той же Желінський, такі вже класики. Вони достатньо молоді були, але вже дуже знані. А тут розподіляли і теж отримували якісь роботи. </w:t>
      </w:r>
    </w:p>
    <w:p w14:paraId="4B3BFAED" w14:textId="77777777" w:rsidR="00D9087A"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Безпосередньо накопичення колекції сучасного вітчизняного мистецтва дуже активно почалося саме в 90-ті роки, коли активізувалася виставкова робота. Відображенням цього було відкриття спочатку в штатному розписі сектор</w:t>
      </w:r>
      <w:r>
        <w:rPr>
          <w:rFonts w:ascii="Times New Roman" w:hAnsi="Times New Roman" w:cs="Times New Roman"/>
          <w:sz w:val="28"/>
          <w:szCs w:val="28"/>
        </w:rPr>
        <w:t>у</w:t>
      </w:r>
      <w:r w:rsidRPr="00C00C3F">
        <w:rPr>
          <w:rFonts w:ascii="Times New Roman" w:hAnsi="Times New Roman" w:cs="Times New Roman"/>
          <w:sz w:val="28"/>
          <w:szCs w:val="28"/>
        </w:rPr>
        <w:t xml:space="preserve"> виставок, потім відділ виставково-експозиційної роботи</w:t>
      </w:r>
      <w:r>
        <w:rPr>
          <w:rFonts w:ascii="Times New Roman" w:hAnsi="Times New Roman" w:cs="Times New Roman"/>
          <w:sz w:val="28"/>
          <w:szCs w:val="28"/>
        </w:rPr>
        <w:t xml:space="preserve"> відкрився</w:t>
      </w:r>
      <w:r w:rsidRPr="00C00C3F">
        <w:rPr>
          <w:rFonts w:ascii="Times New Roman" w:hAnsi="Times New Roman" w:cs="Times New Roman"/>
          <w:sz w:val="28"/>
          <w:szCs w:val="28"/>
        </w:rPr>
        <w:t xml:space="preserve">. І в 90-ті знайшли можливість, щоб виокремити виставкову залу на першому поверсі, 5 залів </w:t>
      </w:r>
      <w:r>
        <w:rPr>
          <w:rFonts w:ascii="Times New Roman" w:hAnsi="Times New Roman" w:cs="Times New Roman"/>
          <w:sz w:val="28"/>
          <w:szCs w:val="28"/>
        </w:rPr>
        <w:t>о</w:t>
      </w:r>
      <w:r w:rsidRPr="00C00C3F">
        <w:rPr>
          <w:rFonts w:ascii="Times New Roman" w:hAnsi="Times New Roman" w:cs="Times New Roman"/>
          <w:sz w:val="28"/>
          <w:szCs w:val="28"/>
        </w:rPr>
        <w:t>цих, які існують і по сьогодні, щоб робити великі виставки.</w:t>
      </w:r>
    </w:p>
    <w:p w14:paraId="57163C00" w14:textId="77777777" w:rsidR="00D9087A" w:rsidRDefault="00D9087A" w:rsidP="005F1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C00C3F">
        <w:rPr>
          <w:rFonts w:ascii="Times New Roman" w:hAnsi="Times New Roman" w:cs="Times New Roman"/>
          <w:sz w:val="28"/>
          <w:szCs w:val="28"/>
        </w:rPr>
        <w:t>иставки</w:t>
      </w:r>
      <w:r>
        <w:rPr>
          <w:rFonts w:ascii="Times New Roman" w:hAnsi="Times New Roman" w:cs="Times New Roman"/>
          <w:sz w:val="28"/>
          <w:szCs w:val="28"/>
        </w:rPr>
        <w:t xml:space="preserve"> </w:t>
      </w:r>
      <w:r w:rsidRPr="00C00C3F">
        <w:rPr>
          <w:rFonts w:ascii="Times New Roman" w:hAnsi="Times New Roman" w:cs="Times New Roman"/>
          <w:sz w:val="28"/>
          <w:szCs w:val="28"/>
        </w:rPr>
        <w:t>поділялися на ті, що ми приймали ззовні, і ті, що з фондів музею, тобто два такі напрями</w:t>
      </w:r>
      <w:r>
        <w:rPr>
          <w:rFonts w:ascii="Times New Roman" w:hAnsi="Times New Roman" w:cs="Times New Roman"/>
          <w:sz w:val="28"/>
          <w:szCs w:val="28"/>
        </w:rPr>
        <w:t>. Перше – це</w:t>
      </w:r>
      <w:r w:rsidRPr="00C00C3F">
        <w:rPr>
          <w:rFonts w:ascii="Times New Roman" w:hAnsi="Times New Roman" w:cs="Times New Roman"/>
          <w:sz w:val="28"/>
          <w:szCs w:val="28"/>
        </w:rPr>
        <w:t xml:space="preserve"> різні ювілейні виставки, які стосувалися історії музею, історії колекції. Це про Терещенків</w:t>
      </w:r>
      <w:r>
        <w:rPr>
          <w:rFonts w:ascii="Times New Roman" w:hAnsi="Times New Roman" w:cs="Times New Roman"/>
          <w:sz w:val="28"/>
          <w:szCs w:val="28"/>
        </w:rPr>
        <w:t xml:space="preserve"> й інших</w:t>
      </w:r>
      <w:r w:rsidRPr="00C00C3F">
        <w:rPr>
          <w:rFonts w:ascii="Times New Roman" w:hAnsi="Times New Roman" w:cs="Times New Roman"/>
          <w:sz w:val="28"/>
          <w:szCs w:val="28"/>
        </w:rPr>
        <w:t xml:space="preserve"> колекціонерів</w:t>
      </w:r>
      <w:r>
        <w:rPr>
          <w:rFonts w:ascii="Times New Roman" w:hAnsi="Times New Roman" w:cs="Times New Roman"/>
          <w:sz w:val="28"/>
          <w:szCs w:val="28"/>
        </w:rPr>
        <w:t>,</w:t>
      </w:r>
      <w:r w:rsidRPr="00C00C3F">
        <w:rPr>
          <w:rFonts w:ascii="Times New Roman" w:hAnsi="Times New Roman" w:cs="Times New Roman"/>
          <w:sz w:val="28"/>
          <w:szCs w:val="28"/>
        </w:rPr>
        <w:t xml:space="preserve"> які вважаються засновниками цієї колекції музею. </w:t>
      </w:r>
    </w:p>
    <w:p w14:paraId="0B08A70B" w14:textId="77777777" w:rsidR="00D9087A"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lastRenderedPageBreak/>
        <w:t xml:space="preserve">Потім величезні, здається, в 92-му році був такий цей проект, він був розподілений на цілий рік ювілейний. Ми показували мистецтво десятиріччями: 20-30 років і по два десятиріччя. І потім нові надходження. Остання виставка – нові надходження. Так от, оце все ми показували навіть на третьому поверсі. Тут колись були експозиційні зали, де зараз служби знаходяться. </w:t>
      </w:r>
      <w:r>
        <w:rPr>
          <w:rFonts w:ascii="Times New Roman" w:hAnsi="Times New Roman" w:cs="Times New Roman"/>
          <w:sz w:val="28"/>
          <w:szCs w:val="28"/>
        </w:rPr>
        <w:t>М</w:t>
      </w:r>
      <w:r w:rsidRPr="00C00C3F">
        <w:rPr>
          <w:rFonts w:ascii="Times New Roman" w:hAnsi="Times New Roman" w:cs="Times New Roman"/>
          <w:sz w:val="28"/>
          <w:szCs w:val="28"/>
        </w:rPr>
        <w:t xml:space="preserve">и знайомили з нашою колекцією, включно з новими надходженнями початку 90-х років. </w:t>
      </w:r>
    </w:p>
    <w:p w14:paraId="65FCF8B5" w14:textId="77777777" w:rsidR="00D9087A"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 xml:space="preserve">Колекція була дуже знана і дуже потужна. І, звичайно, ми надавали свої роботи на </w:t>
      </w:r>
      <w:r>
        <w:rPr>
          <w:rFonts w:ascii="Times New Roman" w:hAnsi="Times New Roman" w:cs="Times New Roman"/>
          <w:sz w:val="28"/>
          <w:szCs w:val="28"/>
        </w:rPr>
        <w:t xml:space="preserve">міжнародні </w:t>
      </w:r>
      <w:r w:rsidRPr="00C00C3F">
        <w:rPr>
          <w:rFonts w:ascii="Times New Roman" w:hAnsi="Times New Roman" w:cs="Times New Roman"/>
          <w:sz w:val="28"/>
          <w:szCs w:val="28"/>
        </w:rPr>
        <w:t xml:space="preserve">виставки. Ми почали вже не під </w:t>
      </w:r>
      <w:r>
        <w:rPr>
          <w:rFonts w:ascii="Times New Roman" w:hAnsi="Times New Roman" w:cs="Times New Roman"/>
          <w:sz w:val="28"/>
          <w:szCs w:val="28"/>
        </w:rPr>
        <w:t>е</w:t>
      </w:r>
      <w:r w:rsidRPr="00C00C3F">
        <w:rPr>
          <w:rFonts w:ascii="Times New Roman" w:hAnsi="Times New Roman" w:cs="Times New Roman"/>
          <w:sz w:val="28"/>
          <w:szCs w:val="28"/>
        </w:rPr>
        <w:t>гід</w:t>
      </w:r>
      <w:r>
        <w:rPr>
          <w:rFonts w:ascii="Times New Roman" w:hAnsi="Times New Roman" w:cs="Times New Roman"/>
          <w:sz w:val="28"/>
          <w:szCs w:val="28"/>
        </w:rPr>
        <w:t>о</w:t>
      </w:r>
      <w:r w:rsidRPr="00C00C3F">
        <w:rPr>
          <w:rFonts w:ascii="Times New Roman" w:hAnsi="Times New Roman" w:cs="Times New Roman"/>
          <w:sz w:val="28"/>
          <w:szCs w:val="28"/>
        </w:rPr>
        <w:t xml:space="preserve">ю Москви, а окремо працювати з різними музеями в різних країнах. Це були Фінляндія, Нідерланди, Австрія, Італія, Німеччина. Тобто це були і персональні якісь виставки, куди ми, приміром, </w:t>
      </w:r>
      <w:r>
        <w:rPr>
          <w:rFonts w:ascii="Times New Roman" w:hAnsi="Times New Roman" w:cs="Times New Roman"/>
          <w:sz w:val="28"/>
          <w:szCs w:val="28"/>
        </w:rPr>
        <w:t>Вр</w:t>
      </w:r>
      <w:r w:rsidRPr="00C00C3F">
        <w:rPr>
          <w:rFonts w:ascii="Times New Roman" w:hAnsi="Times New Roman" w:cs="Times New Roman"/>
          <w:sz w:val="28"/>
          <w:szCs w:val="28"/>
        </w:rPr>
        <w:t xml:space="preserve">убеля надавали роботи, бо без наших робіт, як я вже казала, </w:t>
      </w:r>
      <w:r>
        <w:rPr>
          <w:rFonts w:ascii="Times New Roman" w:hAnsi="Times New Roman" w:cs="Times New Roman"/>
          <w:sz w:val="28"/>
          <w:szCs w:val="28"/>
        </w:rPr>
        <w:t xml:space="preserve">не було повноцінно представлено той період чи творчість окремих авторів, </w:t>
      </w:r>
      <w:r w:rsidRPr="00C00C3F">
        <w:rPr>
          <w:rFonts w:ascii="Times New Roman" w:hAnsi="Times New Roman" w:cs="Times New Roman"/>
          <w:sz w:val="28"/>
          <w:szCs w:val="28"/>
        </w:rPr>
        <w:t>і монографічн</w:t>
      </w:r>
      <w:r>
        <w:rPr>
          <w:rFonts w:ascii="Times New Roman" w:hAnsi="Times New Roman" w:cs="Times New Roman"/>
          <w:sz w:val="28"/>
          <w:szCs w:val="28"/>
        </w:rPr>
        <w:t>і</w:t>
      </w:r>
      <w:r w:rsidRPr="00C00C3F">
        <w:rPr>
          <w:rFonts w:ascii="Times New Roman" w:hAnsi="Times New Roman" w:cs="Times New Roman"/>
          <w:sz w:val="28"/>
          <w:szCs w:val="28"/>
        </w:rPr>
        <w:t xml:space="preserve"> колекці</w:t>
      </w:r>
      <w:r>
        <w:rPr>
          <w:rFonts w:ascii="Times New Roman" w:hAnsi="Times New Roman" w:cs="Times New Roman"/>
          <w:sz w:val="28"/>
          <w:szCs w:val="28"/>
        </w:rPr>
        <w:t xml:space="preserve">ї. </w:t>
      </w:r>
      <w:r w:rsidRPr="00C00C3F">
        <w:rPr>
          <w:rFonts w:ascii="Times New Roman" w:hAnsi="Times New Roman" w:cs="Times New Roman"/>
          <w:sz w:val="28"/>
          <w:szCs w:val="28"/>
        </w:rPr>
        <w:t xml:space="preserve">Це були якісь вкраплені, окремі роботи чи потужні виставки з колекції у колекціонера Марка Датріно в Італії, який представляв кращі роботи з музеїв 19-20 сторіччя. Ну а крім міжнародних ми ще дуже багато виставок робили в різних містах України. Від Чернігова, Сум, Криму і таке інше. Тобто за різними темами, чи біблійне мистецтво, чи пейзажний живопис. Дуже-дуже різне. Щодо цих виставок, це були окремі персональні, групові виставки, і так більш-менш зосереджені на тих, що ми брали до себе, сучасне мистецтво. </w:t>
      </w:r>
    </w:p>
    <w:p w14:paraId="34DE1BEF" w14:textId="77777777" w:rsidR="00D9087A" w:rsidRDefault="00D9087A" w:rsidP="005F1D00">
      <w:pPr>
        <w:spacing w:after="0" w:line="360" w:lineRule="auto"/>
        <w:ind w:firstLine="709"/>
        <w:jc w:val="both"/>
        <w:rPr>
          <w:rFonts w:ascii="Times New Roman" w:hAnsi="Times New Roman" w:cs="Times New Roman"/>
          <w:sz w:val="28"/>
          <w:szCs w:val="28"/>
        </w:rPr>
      </w:pPr>
      <w:r w:rsidRPr="00C00C3F">
        <w:rPr>
          <w:rFonts w:ascii="Times New Roman" w:hAnsi="Times New Roman" w:cs="Times New Roman"/>
          <w:sz w:val="28"/>
          <w:szCs w:val="28"/>
        </w:rPr>
        <w:t>А що стосувалося колекції, то це і десятиріччя ми показували на ювілейний, і якісь окремі величезні теми, і навіть така начебто думка невибаглива, жанри мистецтва. але колекція багата на такі роботи. Наприклад, окремі жанри пейзаж чи натюрморт, чи ню</w:t>
      </w:r>
      <w:r>
        <w:rPr>
          <w:rFonts w:ascii="Times New Roman" w:hAnsi="Times New Roman" w:cs="Times New Roman"/>
          <w:sz w:val="28"/>
          <w:szCs w:val="28"/>
        </w:rPr>
        <w:t>,</w:t>
      </w:r>
      <w:r w:rsidRPr="00C00C3F">
        <w:rPr>
          <w:rFonts w:ascii="Times New Roman" w:hAnsi="Times New Roman" w:cs="Times New Roman"/>
          <w:sz w:val="28"/>
          <w:szCs w:val="28"/>
        </w:rPr>
        <w:t xml:space="preserve"> починаючи з XVIII-го сторіччя, і XIX-те, </w:t>
      </w:r>
      <w:r>
        <w:rPr>
          <w:rFonts w:ascii="Times New Roman" w:hAnsi="Times New Roman" w:cs="Times New Roman"/>
          <w:sz w:val="28"/>
          <w:szCs w:val="28"/>
        </w:rPr>
        <w:t>включаючи</w:t>
      </w:r>
      <w:r w:rsidRPr="00C00C3F">
        <w:rPr>
          <w:rFonts w:ascii="Times New Roman" w:hAnsi="Times New Roman" w:cs="Times New Roman"/>
          <w:sz w:val="28"/>
          <w:szCs w:val="28"/>
        </w:rPr>
        <w:t xml:space="preserve"> ХХ-те сторіччя. Кожного разу ми повторювали ці теми, але це був різний підхід. Окрім того, дуже популярні були такі імена, як Айвазовський, Врубель. Ціла низка таких виставок була, які повторювалися. До Врубеля зверталися кожні 5 років. Айвазовського повторювали. Я навіть окремо десь писала в нас в </w:t>
      </w:r>
      <w:r>
        <w:rPr>
          <w:rFonts w:ascii="Times New Roman" w:hAnsi="Times New Roman" w:cs="Times New Roman"/>
          <w:sz w:val="28"/>
          <w:szCs w:val="28"/>
        </w:rPr>
        <w:t>П</w:t>
      </w:r>
      <w:r w:rsidRPr="00C00C3F">
        <w:rPr>
          <w:rFonts w:ascii="Times New Roman" w:hAnsi="Times New Roman" w:cs="Times New Roman"/>
          <w:sz w:val="28"/>
          <w:szCs w:val="28"/>
        </w:rPr>
        <w:t xml:space="preserve">латонівських читаннях, десь має бути, можна </w:t>
      </w:r>
      <w:r w:rsidRPr="00C00C3F">
        <w:rPr>
          <w:rFonts w:ascii="Times New Roman" w:hAnsi="Times New Roman" w:cs="Times New Roman"/>
          <w:sz w:val="28"/>
          <w:szCs w:val="28"/>
        </w:rPr>
        <w:lastRenderedPageBreak/>
        <w:t xml:space="preserve">підняти і посилатися на це. </w:t>
      </w:r>
      <w:r>
        <w:rPr>
          <w:rFonts w:ascii="Times New Roman" w:hAnsi="Times New Roman" w:cs="Times New Roman"/>
          <w:sz w:val="28"/>
          <w:szCs w:val="28"/>
        </w:rPr>
        <w:t>В</w:t>
      </w:r>
      <w:r w:rsidRPr="00C00C3F">
        <w:rPr>
          <w:rFonts w:ascii="Times New Roman" w:hAnsi="Times New Roman" w:cs="Times New Roman"/>
          <w:sz w:val="28"/>
          <w:szCs w:val="28"/>
        </w:rPr>
        <w:t>иставка Айвазовського, яка 4 чи 5 разів проходила. Але це різні формати, різні підходи, різне наповнення абсолютно. Вони ж не повторювалися. Наприклад, Айвазовський з Богаєвським. Це була розширена експозиція. Потім це були окремі виставки на першому поверсі в п'яти залах. Виставки були стосовно Айвазовського. І ми брали</w:t>
      </w:r>
      <w:r w:rsidRPr="0052557F">
        <w:rPr>
          <w:rFonts w:ascii="Times New Roman" w:hAnsi="Times New Roman" w:cs="Times New Roman"/>
          <w:sz w:val="28"/>
          <w:szCs w:val="28"/>
        </w:rPr>
        <w:t xml:space="preserve"> дуже активно, і виставки ці</w:t>
      </w:r>
      <w:r>
        <w:rPr>
          <w:rFonts w:ascii="Times New Roman" w:hAnsi="Times New Roman" w:cs="Times New Roman"/>
          <w:sz w:val="28"/>
          <w:szCs w:val="28"/>
        </w:rPr>
        <w:t xml:space="preserve">, </w:t>
      </w:r>
      <w:r w:rsidRPr="0052557F">
        <w:rPr>
          <w:rFonts w:ascii="Times New Roman" w:hAnsi="Times New Roman" w:cs="Times New Roman"/>
          <w:sz w:val="28"/>
          <w:szCs w:val="28"/>
        </w:rPr>
        <w:t>музейні різні. А, згадала, Айвазовського повтори, наприклад, якогось разу ми показали Айвазовського з колекції, потім ті, хто послідовники, художники, мар</w:t>
      </w:r>
      <w:r>
        <w:rPr>
          <w:rFonts w:ascii="Times New Roman" w:hAnsi="Times New Roman" w:cs="Times New Roman"/>
          <w:sz w:val="28"/>
          <w:szCs w:val="28"/>
        </w:rPr>
        <w:t>и</w:t>
      </w:r>
      <w:r w:rsidRPr="0052557F">
        <w:rPr>
          <w:rFonts w:ascii="Times New Roman" w:hAnsi="Times New Roman" w:cs="Times New Roman"/>
          <w:sz w:val="28"/>
          <w:szCs w:val="28"/>
        </w:rPr>
        <w:t>ністи, одного разу ще взяли роботи з обласних музеїв</w:t>
      </w:r>
      <w:r>
        <w:rPr>
          <w:rFonts w:ascii="Times New Roman" w:hAnsi="Times New Roman" w:cs="Times New Roman"/>
          <w:sz w:val="28"/>
          <w:szCs w:val="28"/>
        </w:rPr>
        <w:t xml:space="preserve">. </w:t>
      </w:r>
      <w:r w:rsidRPr="0052557F">
        <w:rPr>
          <w:rFonts w:ascii="Times New Roman" w:hAnsi="Times New Roman" w:cs="Times New Roman"/>
          <w:sz w:val="28"/>
          <w:szCs w:val="28"/>
        </w:rPr>
        <w:t xml:space="preserve">Ми показали тільки свою колекцію і вперше почали показувати роботи кінця XVIII століття, тобто теж </w:t>
      </w:r>
      <w:r>
        <w:rPr>
          <w:rFonts w:ascii="Times New Roman" w:hAnsi="Times New Roman" w:cs="Times New Roman"/>
          <w:sz w:val="28"/>
          <w:szCs w:val="28"/>
        </w:rPr>
        <w:t>м</w:t>
      </w:r>
      <w:r w:rsidRPr="0052557F">
        <w:rPr>
          <w:rFonts w:ascii="Times New Roman" w:hAnsi="Times New Roman" w:cs="Times New Roman"/>
          <w:sz w:val="28"/>
          <w:szCs w:val="28"/>
        </w:rPr>
        <w:t xml:space="preserve">арини, які ми ніколи не показували. </w:t>
      </w:r>
      <w:r>
        <w:rPr>
          <w:rFonts w:ascii="Times New Roman" w:hAnsi="Times New Roman" w:cs="Times New Roman"/>
          <w:sz w:val="28"/>
          <w:szCs w:val="28"/>
        </w:rPr>
        <w:t>М</w:t>
      </w:r>
      <w:r w:rsidRPr="0052557F">
        <w:rPr>
          <w:rFonts w:ascii="Times New Roman" w:hAnsi="Times New Roman" w:cs="Times New Roman"/>
          <w:sz w:val="28"/>
          <w:szCs w:val="28"/>
        </w:rPr>
        <w:t xml:space="preserve">и завжди починали з Айвазовського, ну </w:t>
      </w:r>
      <w:r>
        <w:rPr>
          <w:rFonts w:ascii="Times New Roman" w:hAnsi="Times New Roman" w:cs="Times New Roman"/>
          <w:sz w:val="28"/>
          <w:szCs w:val="28"/>
        </w:rPr>
        <w:t xml:space="preserve">а далі йшли </w:t>
      </w:r>
      <w:r w:rsidRPr="0052557F">
        <w:rPr>
          <w:rFonts w:ascii="Times New Roman" w:hAnsi="Times New Roman" w:cs="Times New Roman"/>
          <w:sz w:val="28"/>
          <w:szCs w:val="28"/>
        </w:rPr>
        <w:t xml:space="preserve">і послідовники. А тут ми показали і кожного разу ми показували, наприклад, Айвазовського всю його колекцію, а потім вже послідовників. А тут ми за темами розібрали. Крім того, що ми почали </w:t>
      </w:r>
      <w:r>
        <w:rPr>
          <w:rFonts w:ascii="Times New Roman" w:hAnsi="Times New Roman" w:cs="Times New Roman"/>
          <w:sz w:val="28"/>
          <w:szCs w:val="28"/>
        </w:rPr>
        <w:t xml:space="preserve">з </w:t>
      </w:r>
      <w:r w:rsidRPr="0052557F">
        <w:rPr>
          <w:rFonts w:ascii="Times New Roman" w:hAnsi="Times New Roman" w:cs="Times New Roman"/>
          <w:sz w:val="28"/>
          <w:szCs w:val="28"/>
        </w:rPr>
        <w:t>робіт до Айвазовського, він як той, хто розпочав цей м</w:t>
      </w:r>
      <w:r>
        <w:rPr>
          <w:rFonts w:ascii="Times New Roman" w:hAnsi="Times New Roman" w:cs="Times New Roman"/>
          <w:sz w:val="28"/>
          <w:szCs w:val="28"/>
        </w:rPr>
        <w:t>а</w:t>
      </w:r>
      <w:r w:rsidRPr="0052557F">
        <w:rPr>
          <w:rFonts w:ascii="Times New Roman" w:hAnsi="Times New Roman" w:cs="Times New Roman"/>
          <w:sz w:val="28"/>
          <w:szCs w:val="28"/>
        </w:rPr>
        <w:t>р</w:t>
      </w:r>
      <w:r>
        <w:rPr>
          <w:rFonts w:ascii="Times New Roman" w:hAnsi="Times New Roman" w:cs="Times New Roman"/>
          <w:sz w:val="28"/>
          <w:szCs w:val="28"/>
        </w:rPr>
        <w:t>и</w:t>
      </w:r>
      <w:r w:rsidRPr="0052557F">
        <w:rPr>
          <w:rFonts w:ascii="Times New Roman" w:hAnsi="Times New Roman" w:cs="Times New Roman"/>
          <w:sz w:val="28"/>
          <w:szCs w:val="28"/>
        </w:rPr>
        <w:t>ністичний живопис, звичайно, але ми взяли ще й попередників, потім розподілили по темах і додали художників з нашої колекції. Приміром, там Айвазовський і Італія, такий блок був величезний. І додали ще робіт, які написані в Італії, були нашими художниками різними, 19-го, 20-го, такий інший, тобто сучасниками Айвазовського. чи як відображалося, чи чисто просто море. Дали Айвазовського і його учасників. Дуже помітна була різниця в цих роботах. А потім додали ще окрему українську пейзажну школу, яку він започаткував. Тобто експозиція була зроблена так, ну це вперше було, що і за окремими тематичними блоками, і вона в</w:t>
      </w:r>
      <w:r>
        <w:rPr>
          <w:rFonts w:ascii="Times New Roman" w:hAnsi="Times New Roman" w:cs="Times New Roman"/>
          <w:sz w:val="28"/>
          <w:szCs w:val="28"/>
        </w:rPr>
        <w:t>и</w:t>
      </w:r>
      <w:r w:rsidRPr="0052557F">
        <w:rPr>
          <w:rFonts w:ascii="Times New Roman" w:hAnsi="Times New Roman" w:cs="Times New Roman"/>
          <w:sz w:val="28"/>
          <w:szCs w:val="28"/>
        </w:rPr>
        <w:t>наочн</w:t>
      </w:r>
      <w:r>
        <w:rPr>
          <w:rFonts w:ascii="Times New Roman" w:hAnsi="Times New Roman" w:cs="Times New Roman"/>
          <w:sz w:val="28"/>
          <w:szCs w:val="28"/>
        </w:rPr>
        <w:t>ю</w:t>
      </w:r>
      <w:r w:rsidRPr="0052557F">
        <w:rPr>
          <w:rFonts w:ascii="Times New Roman" w:hAnsi="Times New Roman" w:cs="Times New Roman"/>
          <w:sz w:val="28"/>
          <w:szCs w:val="28"/>
        </w:rPr>
        <w:t xml:space="preserve">вала ще його новатора як марніста. потім його, який впроваджував, ну вперше такий український сільський пейзаж, ну мало хто про це взагалі казав раніше, і який запровадив взагалі кримський пейзаж. Кримський і гірський пейзаж. Ми показали ті роботи з наших фондів, які теж візуалізували оцей кримський пейзаж. Тобто нам здається, що він був завжди, але ж це зовсім не так. І звісно, що колекція </w:t>
      </w:r>
      <w:r>
        <w:rPr>
          <w:rFonts w:ascii="Times New Roman" w:hAnsi="Times New Roman" w:cs="Times New Roman"/>
          <w:sz w:val="28"/>
          <w:szCs w:val="28"/>
        </w:rPr>
        <w:t>Ай</w:t>
      </w:r>
      <w:r w:rsidRPr="0052557F">
        <w:rPr>
          <w:rFonts w:ascii="Times New Roman" w:hAnsi="Times New Roman" w:cs="Times New Roman"/>
          <w:sz w:val="28"/>
          <w:szCs w:val="28"/>
        </w:rPr>
        <w:t xml:space="preserve">вазовського з 18 робіт демонструє його як різнобічного майстра. І мариніста, і автора суходілля, і побутової картини, і пейзажі, які він привозив </w:t>
      </w:r>
      <w:r w:rsidRPr="0052557F">
        <w:rPr>
          <w:rFonts w:ascii="Times New Roman" w:hAnsi="Times New Roman" w:cs="Times New Roman"/>
          <w:sz w:val="28"/>
          <w:szCs w:val="28"/>
        </w:rPr>
        <w:lastRenderedPageBreak/>
        <w:t>з мандрівок. І ще до цієї виставки ми додали експонати з колекції Шеремет</w:t>
      </w:r>
      <w:r>
        <w:rPr>
          <w:rFonts w:ascii="Times New Roman" w:hAnsi="Times New Roman" w:cs="Times New Roman"/>
          <w:sz w:val="28"/>
          <w:szCs w:val="28"/>
        </w:rPr>
        <w:t>ь</w:t>
      </w:r>
      <w:r w:rsidRPr="0052557F">
        <w:rPr>
          <w:rFonts w:ascii="Times New Roman" w:hAnsi="Times New Roman" w:cs="Times New Roman"/>
          <w:sz w:val="28"/>
          <w:szCs w:val="28"/>
        </w:rPr>
        <w:t xml:space="preserve">євих, різні, які пов'язані були з флотом. Адже він же був художником головного морського штабу. Тобто він був прив'язаний до цього, але він жив не в Петербурзі, а повернувся до Криму і мандрував з кадрами воєнними. Його флот дуже-дуже поважали, і вийшла зовсім якась інакша виставка, вона вирізнялася між тими, що ми давали. Якщо порівняти 5 виставок, де ми показували </w:t>
      </w:r>
      <w:r>
        <w:rPr>
          <w:rFonts w:ascii="Times New Roman" w:hAnsi="Times New Roman" w:cs="Times New Roman"/>
          <w:sz w:val="28"/>
          <w:szCs w:val="28"/>
        </w:rPr>
        <w:t>А</w:t>
      </w:r>
      <w:r w:rsidRPr="0052557F">
        <w:rPr>
          <w:rFonts w:ascii="Times New Roman" w:hAnsi="Times New Roman" w:cs="Times New Roman"/>
          <w:sz w:val="28"/>
          <w:szCs w:val="28"/>
        </w:rPr>
        <w:t>й</w:t>
      </w:r>
      <w:r>
        <w:rPr>
          <w:rFonts w:ascii="Times New Roman" w:hAnsi="Times New Roman" w:cs="Times New Roman"/>
          <w:sz w:val="28"/>
          <w:szCs w:val="28"/>
        </w:rPr>
        <w:t>ва</w:t>
      </w:r>
      <w:r w:rsidRPr="0052557F">
        <w:rPr>
          <w:rFonts w:ascii="Times New Roman" w:hAnsi="Times New Roman" w:cs="Times New Roman"/>
          <w:sz w:val="28"/>
          <w:szCs w:val="28"/>
        </w:rPr>
        <w:t>зовського, то вони всі різні. Те ж саме стосується і щодо колекції робіт Врубеля. Кожного разу це по-різному експонували. Ну і там багато ще кого. А з сучасних, от навіть я провела таку статисти</w:t>
      </w:r>
      <w:r>
        <w:rPr>
          <w:rFonts w:ascii="Times New Roman" w:hAnsi="Times New Roman" w:cs="Times New Roman"/>
          <w:sz w:val="28"/>
          <w:szCs w:val="28"/>
        </w:rPr>
        <w:t>ку</w:t>
      </w:r>
      <w:r w:rsidRPr="0052557F">
        <w:rPr>
          <w:rFonts w:ascii="Times New Roman" w:hAnsi="Times New Roman" w:cs="Times New Roman"/>
          <w:sz w:val="28"/>
          <w:szCs w:val="28"/>
        </w:rPr>
        <w:t xml:space="preserve"> розвитку, у нас найбільше, хто експонувався з наших сучасних, Яблонська, Марчук, і, здається, Криволапа, Анатолій Криволап. Щодо колекції, то ми вже переходимо до проєктів. З кінця 90-х ми почали розробляти так звані масштабні музейні, довготривал</w:t>
      </w:r>
      <w:r>
        <w:rPr>
          <w:rFonts w:ascii="Times New Roman" w:hAnsi="Times New Roman" w:cs="Times New Roman"/>
          <w:sz w:val="28"/>
          <w:szCs w:val="28"/>
        </w:rPr>
        <w:t>і</w:t>
      </w:r>
      <w:r w:rsidRPr="0052557F">
        <w:rPr>
          <w:rFonts w:ascii="Times New Roman" w:hAnsi="Times New Roman" w:cs="Times New Roman"/>
          <w:sz w:val="28"/>
          <w:szCs w:val="28"/>
        </w:rPr>
        <w:t xml:space="preserve"> проєкти. Це дуже вигідна ситуація для музейників, бо вона дозволяє робити різні формати, виставки в різних форматах. Тобто започатковується якийсь проєкт, а потім він з різною частотою, скажімо так, наповнюється різними виставками. </w:t>
      </w:r>
      <w:r>
        <w:rPr>
          <w:rFonts w:ascii="Times New Roman" w:hAnsi="Times New Roman" w:cs="Times New Roman"/>
          <w:sz w:val="28"/>
          <w:szCs w:val="28"/>
        </w:rPr>
        <w:t>Ц</w:t>
      </w:r>
      <w:r w:rsidRPr="0052557F">
        <w:rPr>
          <w:rFonts w:ascii="Times New Roman" w:hAnsi="Times New Roman" w:cs="Times New Roman"/>
          <w:sz w:val="28"/>
          <w:szCs w:val="28"/>
        </w:rPr>
        <w:t>е не просто окремі виставки, а вони всі укладаються в якісь більш масштабні проєкти, тобто напрями. І можна вже казати про таку виставкову стратегію, чи експонування сучасного мистецтва вітчизнянного і вивчення цього мистецтва, і накопич</w:t>
      </w:r>
      <w:r>
        <w:rPr>
          <w:rFonts w:ascii="Times New Roman" w:hAnsi="Times New Roman" w:cs="Times New Roman"/>
          <w:sz w:val="28"/>
          <w:szCs w:val="28"/>
        </w:rPr>
        <w:t>увати</w:t>
      </w:r>
      <w:r w:rsidRPr="0052557F">
        <w:rPr>
          <w:rFonts w:ascii="Times New Roman" w:hAnsi="Times New Roman" w:cs="Times New Roman"/>
          <w:sz w:val="28"/>
          <w:szCs w:val="28"/>
        </w:rPr>
        <w:t xml:space="preserve"> активні ці виставкові діяльності, саме з 90-х років, в нас почала накопичуватися колекція сучасного українського образотворчого мистецтва. І наразі вона сьогодні є дуже цікавою, адже в ній представлені від класиків ХХ століття, там Яблонська, Григорів, </w:t>
      </w:r>
      <w:r>
        <w:rPr>
          <w:rFonts w:ascii="Times New Roman" w:hAnsi="Times New Roman" w:cs="Times New Roman"/>
          <w:sz w:val="28"/>
          <w:szCs w:val="28"/>
        </w:rPr>
        <w:t>Гл</w:t>
      </w:r>
      <w:r w:rsidRPr="0052557F">
        <w:rPr>
          <w:rFonts w:ascii="Times New Roman" w:hAnsi="Times New Roman" w:cs="Times New Roman"/>
          <w:sz w:val="28"/>
          <w:szCs w:val="28"/>
        </w:rPr>
        <w:t xml:space="preserve">ущенко, Шишко, майже всі покоління, 60-тники, 70-ті, ті, хто в 80-ті почав працювати, молодь сучасна від реалістичного, імпресіоністичного живопису до абстракції, до об'єктів і таке інше. Це і скульптура, і графіка, і живопис, і прикладне мистецтво. І ще ця колекція дозволяє демонструвати так звану сімейну художню традицію в нашому мистецтві. </w:t>
      </w:r>
      <w:r>
        <w:rPr>
          <w:rFonts w:ascii="Times New Roman" w:hAnsi="Times New Roman" w:cs="Times New Roman"/>
          <w:sz w:val="28"/>
          <w:szCs w:val="28"/>
        </w:rPr>
        <w:t>Ц</w:t>
      </w:r>
      <w:r w:rsidRPr="0052557F">
        <w:rPr>
          <w:rFonts w:ascii="Times New Roman" w:hAnsi="Times New Roman" w:cs="Times New Roman"/>
          <w:sz w:val="28"/>
          <w:szCs w:val="28"/>
        </w:rPr>
        <w:t xml:space="preserve">е і сімейна художня традиція, тобто в різних поколіннях, і в тандемах, які працюють там. ці сімейні такі художні тандеми, які є. І, до речі, це було відображено як частина одного з перших музейних масштабних </w:t>
      </w:r>
      <w:r w:rsidRPr="0052557F">
        <w:rPr>
          <w:rFonts w:ascii="Times New Roman" w:hAnsi="Times New Roman" w:cs="Times New Roman"/>
          <w:sz w:val="28"/>
          <w:szCs w:val="28"/>
        </w:rPr>
        <w:lastRenderedPageBreak/>
        <w:t xml:space="preserve">проєктів, </w:t>
      </w:r>
      <w:r>
        <w:rPr>
          <w:rFonts w:ascii="Times New Roman" w:hAnsi="Times New Roman" w:cs="Times New Roman"/>
          <w:sz w:val="28"/>
          <w:szCs w:val="28"/>
        </w:rPr>
        <w:t xml:space="preserve">який </w:t>
      </w:r>
      <w:r w:rsidRPr="0052557F">
        <w:rPr>
          <w:rFonts w:ascii="Times New Roman" w:hAnsi="Times New Roman" w:cs="Times New Roman"/>
          <w:sz w:val="28"/>
          <w:szCs w:val="28"/>
        </w:rPr>
        <w:t>назива</w:t>
      </w:r>
      <w:r>
        <w:rPr>
          <w:rFonts w:ascii="Times New Roman" w:hAnsi="Times New Roman" w:cs="Times New Roman"/>
          <w:sz w:val="28"/>
          <w:szCs w:val="28"/>
        </w:rPr>
        <w:t>вся</w:t>
      </w:r>
      <w:r w:rsidRPr="0052557F">
        <w:rPr>
          <w:rFonts w:ascii="Times New Roman" w:hAnsi="Times New Roman" w:cs="Times New Roman"/>
          <w:sz w:val="28"/>
          <w:szCs w:val="28"/>
        </w:rPr>
        <w:t xml:space="preserve"> "Сімейна художня традиція". І так часто бувало, що коли ти продумуєш чи започатковуєш якийсь проєкт, він починається з одного формату, а потім перер</w:t>
      </w:r>
      <w:r>
        <w:rPr>
          <w:rFonts w:ascii="Times New Roman" w:hAnsi="Times New Roman" w:cs="Times New Roman"/>
          <w:sz w:val="28"/>
          <w:szCs w:val="28"/>
        </w:rPr>
        <w:t>о</w:t>
      </w:r>
      <w:r w:rsidRPr="0052557F">
        <w:rPr>
          <w:rFonts w:ascii="Times New Roman" w:hAnsi="Times New Roman" w:cs="Times New Roman"/>
          <w:sz w:val="28"/>
          <w:szCs w:val="28"/>
        </w:rPr>
        <w:t>стає в зовсім інший. Я завжди нав</w:t>
      </w:r>
      <w:r>
        <w:rPr>
          <w:rFonts w:ascii="Times New Roman" w:hAnsi="Times New Roman" w:cs="Times New Roman"/>
          <w:sz w:val="28"/>
          <w:szCs w:val="28"/>
        </w:rPr>
        <w:t>о</w:t>
      </w:r>
      <w:r w:rsidRPr="0052557F">
        <w:rPr>
          <w:rFonts w:ascii="Times New Roman" w:hAnsi="Times New Roman" w:cs="Times New Roman"/>
          <w:sz w:val="28"/>
          <w:szCs w:val="28"/>
        </w:rPr>
        <w:t>джу такий приклад, як оця "Сімейна художня традиція".</w:t>
      </w:r>
    </w:p>
    <w:p w14:paraId="47E2740B" w14:textId="77777777" w:rsidR="00D9087A" w:rsidRDefault="00D9087A" w:rsidP="005F1D00">
      <w:pPr>
        <w:spacing w:after="0" w:line="360" w:lineRule="auto"/>
        <w:ind w:firstLine="709"/>
        <w:jc w:val="both"/>
        <w:rPr>
          <w:rFonts w:ascii="Times New Roman" w:hAnsi="Times New Roman" w:cs="Times New Roman"/>
          <w:sz w:val="28"/>
          <w:szCs w:val="28"/>
        </w:rPr>
      </w:pPr>
      <w:r w:rsidRPr="0052557F">
        <w:rPr>
          <w:rFonts w:ascii="Times New Roman" w:hAnsi="Times New Roman" w:cs="Times New Roman"/>
          <w:sz w:val="28"/>
          <w:szCs w:val="28"/>
        </w:rPr>
        <w:t xml:space="preserve">Відбувалося дуже цікаво з цим проєктом. Ми почали його розробляти з експонатів, починаючи з кінця, перше, з фондів, звичайно, що це ми представляли фондову колекцію, презентували. Перша частина – це митці з кінця XVIII і XIX столітті з наших фондів, і це були російські митці. Потім друга частина представляла ХХ століття, трохи </w:t>
      </w:r>
      <w:r>
        <w:rPr>
          <w:rFonts w:ascii="Times New Roman" w:hAnsi="Times New Roman" w:cs="Times New Roman"/>
          <w:sz w:val="28"/>
          <w:szCs w:val="28"/>
        </w:rPr>
        <w:t>порубіжжя</w:t>
      </w:r>
      <w:r w:rsidRPr="0052557F">
        <w:rPr>
          <w:rFonts w:ascii="Times New Roman" w:hAnsi="Times New Roman" w:cs="Times New Roman"/>
          <w:sz w:val="28"/>
          <w:szCs w:val="28"/>
        </w:rPr>
        <w:t>, і все ХХ століття. Вона так вже до цього часу накопичилася, колекція, і ми зробили цю третю частину з експонатів щодо наших українських митців. Там багато кого було, і Рижих, і Неледви, і багато-багато інших. Це що стосується наших фондів. А коли наші сучасні митці побачили оцей проєкт, то вони забажали, щоб зробити ще й такий проєкт, який би пішов до музею ззовні. І зробили Рубан і Липівки, тобто ті роботи, які не були ще в нашій колекції, вони зробили там п'ять поколінь митців, починаючи з дідуся графіка. Вони взяли ці роботи в Національному художньому музеї, потім його син, визначний український скульптор, анімаліст Рубан, потім його дочка Олександра, яка вчилася в нашій академії, її чоловік Липівка і їх син, це п'яте наймолодше поколін</w:t>
      </w:r>
      <w:r>
        <w:rPr>
          <w:rFonts w:ascii="Times New Roman" w:hAnsi="Times New Roman" w:cs="Times New Roman"/>
          <w:sz w:val="28"/>
          <w:szCs w:val="28"/>
        </w:rPr>
        <w:t>ня.</w:t>
      </w:r>
      <w:r w:rsidRPr="0052557F">
        <w:rPr>
          <w:rFonts w:ascii="Times New Roman" w:hAnsi="Times New Roman" w:cs="Times New Roman"/>
          <w:sz w:val="28"/>
          <w:szCs w:val="28"/>
        </w:rPr>
        <w:t xml:space="preserve"> П'ять залів і п'ять представників було. І так вони розподілилися. Але це вже була виставка українських майстрів. І не з фондів, а та, що прийшла з назовні. Тобто цей проєкт</w:t>
      </w:r>
      <w:r>
        <w:rPr>
          <w:rFonts w:ascii="Times New Roman" w:hAnsi="Times New Roman" w:cs="Times New Roman"/>
          <w:sz w:val="28"/>
          <w:szCs w:val="28"/>
        </w:rPr>
        <w:t xml:space="preserve"> </w:t>
      </w:r>
      <w:r w:rsidRPr="0052557F">
        <w:rPr>
          <w:rFonts w:ascii="Times New Roman" w:hAnsi="Times New Roman" w:cs="Times New Roman"/>
          <w:sz w:val="28"/>
          <w:szCs w:val="28"/>
        </w:rPr>
        <w:t xml:space="preserve">так розвивався, він якось почав розвиватися зовсім в якомусь окремому напрямку. Ну, а потім же, коли ми ці сучасні побачили, що така є тема, вона є можлива, вони стали в нас робити такі виставки, там, </w:t>
      </w:r>
      <w:r>
        <w:rPr>
          <w:rFonts w:ascii="Times New Roman" w:hAnsi="Times New Roman" w:cs="Times New Roman"/>
          <w:sz w:val="28"/>
          <w:szCs w:val="28"/>
        </w:rPr>
        <w:t>Ж</w:t>
      </w:r>
      <w:r w:rsidRPr="0052557F">
        <w:rPr>
          <w:rFonts w:ascii="Times New Roman" w:hAnsi="Times New Roman" w:cs="Times New Roman"/>
          <w:sz w:val="28"/>
          <w:szCs w:val="28"/>
        </w:rPr>
        <w:t>ивотков</w:t>
      </w:r>
      <w:r>
        <w:rPr>
          <w:rFonts w:ascii="Times New Roman" w:hAnsi="Times New Roman" w:cs="Times New Roman"/>
          <w:sz w:val="28"/>
          <w:szCs w:val="28"/>
        </w:rPr>
        <w:t>и</w:t>
      </w:r>
      <w:r w:rsidRPr="0052557F">
        <w:rPr>
          <w:rFonts w:ascii="Times New Roman" w:hAnsi="Times New Roman" w:cs="Times New Roman"/>
          <w:sz w:val="28"/>
          <w:szCs w:val="28"/>
        </w:rPr>
        <w:t xml:space="preserve">, </w:t>
      </w:r>
      <w:r>
        <w:rPr>
          <w:rFonts w:ascii="Times New Roman" w:hAnsi="Times New Roman" w:cs="Times New Roman"/>
          <w:sz w:val="28"/>
          <w:szCs w:val="28"/>
        </w:rPr>
        <w:t>Г</w:t>
      </w:r>
      <w:r w:rsidRPr="0052557F">
        <w:rPr>
          <w:rFonts w:ascii="Times New Roman" w:hAnsi="Times New Roman" w:cs="Times New Roman"/>
          <w:sz w:val="28"/>
          <w:szCs w:val="28"/>
        </w:rPr>
        <w:t>одунов</w:t>
      </w:r>
      <w:r>
        <w:rPr>
          <w:rFonts w:ascii="Times New Roman" w:hAnsi="Times New Roman" w:cs="Times New Roman"/>
          <w:sz w:val="28"/>
          <w:szCs w:val="28"/>
        </w:rPr>
        <w:t>и</w:t>
      </w:r>
      <w:r w:rsidRPr="0052557F">
        <w:rPr>
          <w:rFonts w:ascii="Times New Roman" w:hAnsi="Times New Roman" w:cs="Times New Roman"/>
          <w:sz w:val="28"/>
          <w:szCs w:val="28"/>
        </w:rPr>
        <w:t>, ну, і багато-багато інших митців. Цього року ми хочемо, оскільки колекція поповнюється, продовжує дуже активно поповнюватись, в цьому році заплан</w:t>
      </w:r>
      <w:r>
        <w:rPr>
          <w:rFonts w:ascii="Times New Roman" w:hAnsi="Times New Roman" w:cs="Times New Roman"/>
          <w:sz w:val="28"/>
          <w:szCs w:val="28"/>
        </w:rPr>
        <w:t>о</w:t>
      </w:r>
      <w:r w:rsidRPr="0052557F">
        <w:rPr>
          <w:rFonts w:ascii="Times New Roman" w:hAnsi="Times New Roman" w:cs="Times New Roman"/>
          <w:sz w:val="28"/>
          <w:szCs w:val="28"/>
        </w:rPr>
        <w:t xml:space="preserve">вана теж така виставка сучасна, художня традиція сучасних майстрів, яка вже не вміститься в п'ять залів у нас, ще експозиційної площі. Ну потім, що там з проєктів було, з таких дуже довготривалих, ще з радянських часів, які тривають, це </w:t>
      </w:r>
      <w:r>
        <w:rPr>
          <w:rFonts w:ascii="Times New Roman" w:hAnsi="Times New Roman" w:cs="Times New Roman"/>
          <w:sz w:val="28"/>
          <w:szCs w:val="28"/>
        </w:rPr>
        <w:t>«М</w:t>
      </w:r>
      <w:r w:rsidRPr="0052557F">
        <w:rPr>
          <w:rFonts w:ascii="Times New Roman" w:hAnsi="Times New Roman" w:cs="Times New Roman"/>
          <w:sz w:val="28"/>
          <w:szCs w:val="28"/>
        </w:rPr>
        <w:t>узей і колекціонери</w:t>
      </w:r>
      <w:r>
        <w:rPr>
          <w:rFonts w:ascii="Times New Roman" w:hAnsi="Times New Roman" w:cs="Times New Roman"/>
          <w:sz w:val="28"/>
          <w:szCs w:val="28"/>
        </w:rPr>
        <w:t>»</w:t>
      </w:r>
      <w:r w:rsidRPr="0052557F">
        <w:rPr>
          <w:rFonts w:ascii="Times New Roman" w:hAnsi="Times New Roman" w:cs="Times New Roman"/>
          <w:sz w:val="28"/>
          <w:szCs w:val="28"/>
        </w:rPr>
        <w:t xml:space="preserve">. Це теж проєкт такий величезний, і він </w:t>
      </w:r>
      <w:r w:rsidRPr="0052557F">
        <w:rPr>
          <w:rFonts w:ascii="Times New Roman" w:hAnsi="Times New Roman" w:cs="Times New Roman"/>
          <w:sz w:val="28"/>
          <w:szCs w:val="28"/>
        </w:rPr>
        <w:lastRenderedPageBreak/>
        <w:t>стосується і показу фондів наших</w:t>
      </w:r>
      <w:r>
        <w:rPr>
          <w:rFonts w:ascii="Times New Roman" w:hAnsi="Times New Roman" w:cs="Times New Roman"/>
          <w:sz w:val="28"/>
          <w:szCs w:val="28"/>
        </w:rPr>
        <w:t>,</w:t>
      </w:r>
      <w:r w:rsidRPr="0052557F">
        <w:rPr>
          <w:rFonts w:ascii="Times New Roman" w:hAnsi="Times New Roman" w:cs="Times New Roman"/>
          <w:sz w:val="28"/>
          <w:szCs w:val="28"/>
        </w:rPr>
        <w:t xml:space="preserve"> експонування щодо колекціонерів Терещенків і інших тих, хто збирав ще 19-20-го сторіччя. Окремо ми зверталися до колекції Сигалова, Давида Лазаревича Сигалова, яка так і значиться в музеї, в фондах, як колекція Сигалова, адже це такий винятковий приклад того, як людина 400 одиниць зберігання, всю свою колекцію заповідала нашому муз</w:t>
      </w:r>
      <w:r>
        <w:rPr>
          <w:rFonts w:ascii="Times New Roman" w:hAnsi="Times New Roman" w:cs="Times New Roman"/>
          <w:sz w:val="28"/>
          <w:szCs w:val="28"/>
        </w:rPr>
        <w:t>ею, і ми вирішили</w:t>
      </w:r>
      <w:r w:rsidRPr="0052557F">
        <w:rPr>
          <w:rFonts w:ascii="Times New Roman" w:hAnsi="Times New Roman" w:cs="Times New Roman"/>
          <w:sz w:val="28"/>
          <w:szCs w:val="28"/>
        </w:rPr>
        <w:t xml:space="preserve"> поділилися з нашими колегами, там були роботи українського мистецтва, </w:t>
      </w:r>
      <w:r>
        <w:rPr>
          <w:rFonts w:ascii="Times New Roman" w:hAnsi="Times New Roman" w:cs="Times New Roman"/>
          <w:sz w:val="28"/>
          <w:szCs w:val="28"/>
        </w:rPr>
        <w:t xml:space="preserve">які </w:t>
      </w:r>
      <w:r w:rsidRPr="0052557F">
        <w:rPr>
          <w:rFonts w:ascii="Times New Roman" w:hAnsi="Times New Roman" w:cs="Times New Roman"/>
          <w:sz w:val="28"/>
          <w:szCs w:val="28"/>
        </w:rPr>
        <w:t xml:space="preserve">ми віддали </w:t>
      </w:r>
      <w:r>
        <w:rPr>
          <w:rFonts w:ascii="Times New Roman" w:hAnsi="Times New Roman" w:cs="Times New Roman"/>
          <w:sz w:val="28"/>
          <w:szCs w:val="28"/>
        </w:rPr>
        <w:t>Н</w:t>
      </w:r>
      <w:r w:rsidRPr="0052557F">
        <w:rPr>
          <w:rFonts w:ascii="Times New Roman" w:hAnsi="Times New Roman" w:cs="Times New Roman"/>
          <w:sz w:val="28"/>
          <w:szCs w:val="28"/>
        </w:rPr>
        <w:t>аціональному художньому</w:t>
      </w:r>
      <w:r>
        <w:rPr>
          <w:rFonts w:ascii="Times New Roman" w:hAnsi="Times New Roman" w:cs="Times New Roman"/>
          <w:sz w:val="28"/>
          <w:szCs w:val="28"/>
        </w:rPr>
        <w:t xml:space="preserve"> музею</w:t>
      </w:r>
      <w:r w:rsidRPr="0052557F">
        <w:rPr>
          <w:rFonts w:ascii="Times New Roman" w:hAnsi="Times New Roman" w:cs="Times New Roman"/>
          <w:sz w:val="28"/>
          <w:szCs w:val="28"/>
        </w:rPr>
        <w:t xml:space="preserve"> і в Західний музей</w:t>
      </w:r>
      <w:r>
        <w:rPr>
          <w:rFonts w:ascii="Times New Roman" w:hAnsi="Times New Roman" w:cs="Times New Roman"/>
          <w:sz w:val="28"/>
          <w:szCs w:val="28"/>
        </w:rPr>
        <w:t xml:space="preserve"> Ханенків</w:t>
      </w:r>
      <w:r w:rsidRPr="0052557F">
        <w:rPr>
          <w:rFonts w:ascii="Times New Roman" w:hAnsi="Times New Roman" w:cs="Times New Roman"/>
          <w:sz w:val="28"/>
          <w:szCs w:val="28"/>
        </w:rPr>
        <w:t xml:space="preserve">, а десь 350, я вже не пам'ятаю точну цифру, ми залишили собі. Адже його інтереси були зосереджені на мистецтві Срібного віку, другої половини ХІХ століття. Особливий сантимент він мав до мистецтва Серебрякової </w:t>
      </w:r>
      <w:r>
        <w:rPr>
          <w:rFonts w:ascii="Times New Roman" w:hAnsi="Times New Roman" w:cs="Times New Roman"/>
          <w:sz w:val="28"/>
          <w:szCs w:val="28"/>
        </w:rPr>
        <w:t>Зін</w:t>
      </w:r>
      <w:r w:rsidRPr="0052557F">
        <w:rPr>
          <w:rFonts w:ascii="Times New Roman" w:hAnsi="Times New Roman" w:cs="Times New Roman"/>
          <w:sz w:val="28"/>
          <w:szCs w:val="28"/>
        </w:rPr>
        <w:t xml:space="preserve">аїди. Там дуже багато робіт ми отримали. Але ж в цій колекції були роботи такого високого музейного рівня, які одразу увійшли в нашу постійну експозицію. Це дуже цікаво. Колекція дійсно дуже потужна. Він здавна ще колекціонував і мав дуже добрі робочі стосунки з нашими музейниками, сам з повагою дуже відносився до музейників, радився з ними щодо якості робіт і таке інше. </w:t>
      </w:r>
    </w:p>
    <w:p w14:paraId="558AAA21" w14:textId="77777777" w:rsidR="00D9087A" w:rsidRPr="00C00C3F" w:rsidRDefault="00D9087A" w:rsidP="005F1D00">
      <w:pPr>
        <w:spacing w:after="0" w:line="360" w:lineRule="auto"/>
        <w:ind w:firstLine="709"/>
        <w:jc w:val="both"/>
        <w:rPr>
          <w:rFonts w:ascii="Times New Roman" w:hAnsi="Times New Roman" w:cs="Times New Roman"/>
          <w:sz w:val="28"/>
          <w:szCs w:val="28"/>
        </w:rPr>
      </w:pPr>
      <w:r w:rsidRPr="0052557F">
        <w:rPr>
          <w:rFonts w:ascii="Times New Roman" w:hAnsi="Times New Roman" w:cs="Times New Roman"/>
          <w:sz w:val="28"/>
          <w:szCs w:val="28"/>
        </w:rPr>
        <w:t>Щодо цього проєкту "Музе</w:t>
      </w:r>
      <w:r>
        <w:rPr>
          <w:rFonts w:ascii="Times New Roman" w:hAnsi="Times New Roman" w:cs="Times New Roman"/>
          <w:sz w:val="28"/>
          <w:szCs w:val="28"/>
        </w:rPr>
        <w:t>й і</w:t>
      </w:r>
      <w:r w:rsidRPr="0052557F">
        <w:rPr>
          <w:rFonts w:ascii="Times New Roman" w:hAnsi="Times New Roman" w:cs="Times New Roman"/>
          <w:sz w:val="28"/>
          <w:szCs w:val="28"/>
        </w:rPr>
        <w:t xml:space="preserve"> колекціонери"</w:t>
      </w:r>
      <w:r>
        <w:rPr>
          <w:rFonts w:ascii="Times New Roman" w:hAnsi="Times New Roman" w:cs="Times New Roman"/>
          <w:sz w:val="28"/>
          <w:szCs w:val="28"/>
        </w:rPr>
        <w:t>,</w:t>
      </w:r>
      <w:r w:rsidRPr="0052557F">
        <w:rPr>
          <w:rFonts w:ascii="Times New Roman" w:hAnsi="Times New Roman" w:cs="Times New Roman"/>
          <w:sz w:val="28"/>
          <w:szCs w:val="28"/>
        </w:rPr>
        <w:t xml:space="preserve"> ми ще показували, здається, наприкінці 90-х, приміром, такі великі збірки з колекцій різних наших сучасних. Щодо мистецтва українського</w:t>
      </w:r>
      <w:r>
        <w:rPr>
          <w:rFonts w:ascii="Times New Roman" w:hAnsi="Times New Roman" w:cs="Times New Roman"/>
          <w:sz w:val="28"/>
          <w:szCs w:val="28"/>
        </w:rPr>
        <w:t xml:space="preserve"> </w:t>
      </w:r>
      <w:r w:rsidRPr="0052557F">
        <w:rPr>
          <w:rFonts w:ascii="Times New Roman" w:hAnsi="Times New Roman" w:cs="Times New Roman"/>
          <w:sz w:val="28"/>
          <w:szCs w:val="28"/>
        </w:rPr>
        <w:t xml:space="preserve">19-го сторіччя </w:t>
      </w:r>
      <w:r>
        <w:rPr>
          <w:rFonts w:ascii="Times New Roman" w:hAnsi="Times New Roman" w:cs="Times New Roman"/>
          <w:sz w:val="28"/>
          <w:szCs w:val="28"/>
        </w:rPr>
        <w:t xml:space="preserve">була </w:t>
      </w:r>
      <w:r w:rsidRPr="0052557F">
        <w:rPr>
          <w:rFonts w:ascii="Times New Roman" w:hAnsi="Times New Roman" w:cs="Times New Roman"/>
          <w:sz w:val="28"/>
          <w:szCs w:val="28"/>
        </w:rPr>
        <w:t xml:space="preserve">окрема виставка, а галерея, приміром, брала виставки з приватних колекцій. Це було дуже показово, адже коли колекціонер бачить свої роботи на виставці, він може порівняти це з роботами в постійній експозиції. Тобто завжди він може бачити музейний рівень і той, що знаходиться в нього в приватній збірці. Потім це було українське мистецтво ХХ століття, окрема виставка. Ну а потім це були окремі колекції за темами галереї </w:t>
      </w:r>
      <w:r>
        <w:rPr>
          <w:rFonts w:ascii="Times New Roman" w:hAnsi="Times New Roman" w:cs="Times New Roman"/>
          <w:sz w:val="28"/>
          <w:szCs w:val="28"/>
        </w:rPr>
        <w:t>«</w:t>
      </w:r>
      <w:r w:rsidRPr="0052557F">
        <w:rPr>
          <w:rFonts w:ascii="Times New Roman" w:hAnsi="Times New Roman" w:cs="Times New Roman"/>
          <w:sz w:val="28"/>
          <w:szCs w:val="28"/>
        </w:rPr>
        <w:t>Дукат</w:t>
      </w:r>
      <w:r>
        <w:rPr>
          <w:rFonts w:ascii="Times New Roman" w:hAnsi="Times New Roman" w:cs="Times New Roman"/>
          <w:sz w:val="28"/>
          <w:szCs w:val="28"/>
        </w:rPr>
        <w:t>»</w:t>
      </w:r>
      <w:r w:rsidRPr="0052557F">
        <w:rPr>
          <w:rFonts w:ascii="Times New Roman" w:hAnsi="Times New Roman" w:cs="Times New Roman"/>
          <w:sz w:val="28"/>
          <w:szCs w:val="28"/>
        </w:rPr>
        <w:t xml:space="preserve"> чи </w:t>
      </w:r>
      <w:r>
        <w:rPr>
          <w:rFonts w:ascii="Times New Roman" w:hAnsi="Times New Roman" w:cs="Times New Roman"/>
          <w:sz w:val="28"/>
          <w:szCs w:val="28"/>
        </w:rPr>
        <w:t>«</w:t>
      </w:r>
      <w:r w:rsidRPr="0052557F">
        <w:rPr>
          <w:rFonts w:ascii="Times New Roman" w:hAnsi="Times New Roman" w:cs="Times New Roman"/>
          <w:sz w:val="28"/>
          <w:szCs w:val="28"/>
        </w:rPr>
        <w:t>Золотий перетин</w:t>
      </w:r>
      <w:r>
        <w:rPr>
          <w:rFonts w:ascii="Times New Roman" w:hAnsi="Times New Roman" w:cs="Times New Roman"/>
          <w:sz w:val="28"/>
          <w:szCs w:val="28"/>
        </w:rPr>
        <w:t>»</w:t>
      </w:r>
      <w:r w:rsidRPr="0052557F">
        <w:rPr>
          <w:rFonts w:ascii="Times New Roman" w:hAnsi="Times New Roman" w:cs="Times New Roman"/>
          <w:sz w:val="28"/>
          <w:szCs w:val="28"/>
        </w:rPr>
        <w:t xml:space="preserve"> з приводу мистецтва ікони середньовіччя чи окремих майстрів</w:t>
      </w:r>
      <w:r>
        <w:rPr>
          <w:rFonts w:ascii="Times New Roman" w:hAnsi="Times New Roman" w:cs="Times New Roman"/>
          <w:sz w:val="28"/>
          <w:szCs w:val="28"/>
        </w:rPr>
        <w:t>,</w:t>
      </w:r>
      <w:r w:rsidRPr="0052557F">
        <w:rPr>
          <w:rFonts w:ascii="Times New Roman" w:hAnsi="Times New Roman" w:cs="Times New Roman"/>
          <w:sz w:val="28"/>
          <w:szCs w:val="28"/>
        </w:rPr>
        <w:t xml:space="preserve"> Глушенка чи когось іщ</w:t>
      </w:r>
      <w:r>
        <w:rPr>
          <w:rFonts w:ascii="Times New Roman" w:hAnsi="Times New Roman" w:cs="Times New Roman"/>
          <w:sz w:val="28"/>
          <w:szCs w:val="28"/>
        </w:rPr>
        <w:t>е,</w:t>
      </w:r>
      <w:r w:rsidRPr="0052557F">
        <w:rPr>
          <w:rFonts w:ascii="Times New Roman" w:hAnsi="Times New Roman" w:cs="Times New Roman"/>
          <w:sz w:val="28"/>
          <w:szCs w:val="28"/>
        </w:rPr>
        <w:t xml:space="preserve"> чи колекція Адамовського, </w:t>
      </w:r>
      <w:r>
        <w:rPr>
          <w:rFonts w:ascii="Times New Roman" w:hAnsi="Times New Roman" w:cs="Times New Roman"/>
          <w:sz w:val="28"/>
          <w:szCs w:val="28"/>
        </w:rPr>
        <w:t>тощо</w:t>
      </w:r>
      <w:r w:rsidRPr="0052557F">
        <w:rPr>
          <w:rFonts w:ascii="Times New Roman" w:hAnsi="Times New Roman" w:cs="Times New Roman"/>
          <w:sz w:val="28"/>
          <w:szCs w:val="28"/>
        </w:rPr>
        <w:t>. Нещодавно, ми показувал</w:t>
      </w:r>
      <w:r>
        <w:rPr>
          <w:rFonts w:ascii="Times New Roman" w:hAnsi="Times New Roman" w:cs="Times New Roman"/>
          <w:sz w:val="28"/>
          <w:szCs w:val="28"/>
        </w:rPr>
        <w:t>и</w:t>
      </w:r>
      <w:r w:rsidRPr="0052557F">
        <w:rPr>
          <w:rFonts w:ascii="Times New Roman" w:hAnsi="Times New Roman" w:cs="Times New Roman"/>
          <w:sz w:val="28"/>
          <w:szCs w:val="28"/>
        </w:rPr>
        <w:t xml:space="preserve"> одн</w:t>
      </w:r>
      <w:r>
        <w:rPr>
          <w:rFonts w:ascii="Times New Roman" w:hAnsi="Times New Roman" w:cs="Times New Roman"/>
          <w:sz w:val="28"/>
          <w:szCs w:val="28"/>
        </w:rPr>
        <w:t>у</w:t>
      </w:r>
      <w:r w:rsidRPr="0052557F">
        <w:rPr>
          <w:rFonts w:ascii="Times New Roman" w:hAnsi="Times New Roman" w:cs="Times New Roman"/>
          <w:sz w:val="28"/>
          <w:szCs w:val="28"/>
        </w:rPr>
        <w:t xml:space="preserve"> з перших виставок</w:t>
      </w:r>
      <w:r>
        <w:rPr>
          <w:rFonts w:ascii="Times New Roman" w:hAnsi="Times New Roman" w:cs="Times New Roman"/>
          <w:sz w:val="28"/>
          <w:szCs w:val="28"/>
        </w:rPr>
        <w:t>,</w:t>
      </w:r>
      <w:r w:rsidRPr="0052557F">
        <w:rPr>
          <w:rFonts w:ascii="Times New Roman" w:hAnsi="Times New Roman" w:cs="Times New Roman"/>
          <w:sz w:val="28"/>
          <w:szCs w:val="28"/>
        </w:rPr>
        <w:t xml:space="preserve"> вона називалась «114 день війни»</w:t>
      </w:r>
      <w:r>
        <w:rPr>
          <w:rFonts w:ascii="Times New Roman" w:hAnsi="Times New Roman" w:cs="Times New Roman"/>
          <w:sz w:val="28"/>
          <w:szCs w:val="28"/>
        </w:rPr>
        <w:t xml:space="preserve">, </w:t>
      </w:r>
      <w:r w:rsidRPr="0052557F">
        <w:rPr>
          <w:rFonts w:ascii="Times New Roman" w:hAnsi="Times New Roman" w:cs="Times New Roman"/>
          <w:sz w:val="28"/>
          <w:szCs w:val="28"/>
        </w:rPr>
        <w:t xml:space="preserve">одна з перших виставок, коли музей під час війни відновив свою роботу. Це 1922 рік. </w:t>
      </w:r>
    </w:p>
    <w:p w14:paraId="43AD8F8D" w14:textId="77777777" w:rsidR="00D9087A" w:rsidRPr="00C00C3F" w:rsidRDefault="00D9087A" w:rsidP="005F1D00">
      <w:pPr>
        <w:spacing w:after="0" w:line="360" w:lineRule="auto"/>
        <w:ind w:firstLine="709"/>
        <w:jc w:val="both"/>
        <w:rPr>
          <w:rFonts w:ascii="Times New Roman" w:hAnsi="Times New Roman" w:cs="Times New Roman"/>
          <w:sz w:val="28"/>
          <w:szCs w:val="28"/>
        </w:rPr>
      </w:pPr>
      <w:r w:rsidRPr="0052557F">
        <w:rPr>
          <w:rFonts w:ascii="Times New Roman" w:hAnsi="Times New Roman" w:cs="Times New Roman"/>
          <w:sz w:val="28"/>
          <w:szCs w:val="28"/>
        </w:rPr>
        <w:lastRenderedPageBreak/>
        <w:t>Так, оці окремі колекції, ці виставки дуже важливі, адже колекціонер чи галерея, чи приватний збирач, він показує свої роботи на широкий загал. Це дуже важливо. На сьогодні ми додаємо в нашій вист</w:t>
      </w:r>
      <w:r>
        <w:rPr>
          <w:rFonts w:ascii="Times New Roman" w:hAnsi="Times New Roman" w:cs="Times New Roman"/>
          <w:sz w:val="28"/>
          <w:szCs w:val="28"/>
        </w:rPr>
        <w:t>ав</w:t>
      </w:r>
      <w:r w:rsidRPr="0052557F">
        <w:rPr>
          <w:rFonts w:ascii="Times New Roman" w:hAnsi="Times New Roman" w:cs="Times New Roman"/>
          <w:sz w:val="28"/>
          <w:szCs w:val="28"/>
        </w:rPr>
        <w:t xml:space="preserve">ковій стратегії нові проєкти. Ми розгортаємо. Ми йдемо в ногу з часом, музей повинен бути адекватний в сучасних обставинах. І ми зазвичай відображаємо це в наших проєктах. Тобто у нас з'явилися, такий приміром, класики українського мистецтва, чи видатні митці українського, вітчизняного мистецтва, чи навіть нещодавно класики модернізму, коли ми представляли колекцію творів </w:t>
      </w:r>
      <w:r>
        <w:rPr>
          <w:rFonts w:ascii="Times New Roman" w:hAnsi="Times New Roman" w:cs="Times New Roman"/>
          <w:sz w:val="28"/>
          <w:szCs w:val="28"/>
        </w:rPr>
        <w:t>Д</w:t>
      </w:r>
      <w:r w:rsidRPr="0052557F">
        <w:rPr>
          <w:rFonts w:ascii="Times New Roman" w:hAnsi="Times New Roman" w:cs="Times New Roman"/>
          <w:sz w:val="28"/>
          <w:szCs w:val="28"/>
        </w:rPr>
        <w:t xml:space="preserve">алі навіть. Теж нещодавно, у 2023 році, </w:t>
      </w:r>
      <w:r>
        <w:rPr>
          <w:rFonts w:ascii="Times New Roman" w:hAnsi="Times New Roman" w:cs="Times New Roman"/>
          <w:sz w:val="28"/>
          <w:szCs w:val="28"/>
        </w:rPr>
        <w:t>«Х</w:t>
      </w:r>
      <w:r w:rsidRPr="0052557F">
        <w:rPr>
          <w:rFonts w:ascii="Times New Roman" w:hAnsi="Times New Roman" w:cs="Times New Roman"/>
          <w:sz w:val="28"/>
          <w:szCs w:val="28"/>
        </w:rPr>
        <w:t>удожники-педагоги</w:t>
      </w:r>
      <w:r>
        <w:rPr>
          <w:rFonts w:ascii="Times New Roman" w:hAnsi="Times New Roman" w:cs="Times New Roman"/>
          <w:sz w:val="28"/>
          <w:szCs w:val="28"/>
        </w:rPr>
        <w:t>»</w:t>
      </w:r>
      <w:r w:rsidRPr="0052557F">
        <w:rPr>
          <w:rFonts w:ascii="Times New Roman" w:hAnsi="Times New Roman" w:cs="Times New Roman"/>
          <w:sz w:val="28"/>
          <w:szCs w:val="28"/>
        </w:rPr>
        <w:t>, коли ми показуємо цілу низку персональних виставок наших педагогів з Н</w:t>
      </w:r>
      <w:r>
        <w:rPr>
          <w:rFonts w:ascii="Times New Roman" w:hAnsi="Times New Roman" w:cs="Times New Roman"/>
          <w:sz w:val="28"/>
          <w:szCs w:val="28"/>
        </w:rPr>
        <w:t>АОМА</w:t>
      </w:r>
      <w:r w:rsidRPr="0052557F">
        <w:rPr>
          <w:rFonts w:ascii="Times New Roman" w:hAnsi="Times New Roman" w:cs="Times New Roman"/>
          <w:sz w:val="28"/>
          <w:szCs w:val="28"/>
        </w:rPr>
        <w:t>. Приміром, Сергій Подерв'янський чи хтось ще. Така виставка була. Потім з'явився такий про</w:t>
      </w:r>
      <w:r>
        <w:rPr>
          <w:rFonts w:ascii="Times New Roman" w:hAnsi="Times New Roman" w:cs="Times New Roman"/>
          <w:sz w:val="28"/>
          <w:szCs w:val="28"/>
        </w:rPr>
        <w:t>є</w:t>
      </w:r>
      <w:r w:rsidRPr="0052557F">
        <w:rPr>
          <w:rFonts w:ascii="Times New Roman" w:hAnsi="Times New Roman" w:cs="Times New Roman"/>
          <w:sz w:val="28"/>
          <w:szCs w:val="28"/>
        </w:rPr>
        <w:t xml:space="preserve">кт, ну це взагалі на часі, </w:t>
      </w:r>
      <w:r>
        <w:rPr>
          <w:rFonts w:ascii="Times New Roman" w:hAnsi="Times New Roman" w:cs="Times New Roman"/>
          <w:sz w:val="28"/>
          <w:szCs w:val="28"/>
        </w:rPr>
        <w:t>«В</w:t>
      </w:r>
      <w:r w:rsidRPr="0052557F">
        <w:rPr>
          <w:rFonts w:ascii="Times New Roman" w:hAnsi="Times New Roman" w:cs="Times New Roman"/>
          <w:sz w:val="28"/>
          <w:szCs w:val="28"/>
        </w:rPr>
        <w:t xml:space="preserve"> діалозі з авангардом</w:t>
      </w:r>
      <w:r>
        <w:rPr>
          <w:rFonts w:ascii="Times New Roman" w:hAnsi="Times New Roman" w:cs="Times New Roman"/>
          <w:sz w:val="28"/>
          <w:szCs w:val="28"/>
        </w:rPr>
        <w:t>»</w:t>
      </w:r>
      <w:r w:rsidRPr="0052557F">
        <w:rPr>
          <w:rFonts w:ascii="Times New Roman" w:hAnsi="Times New Roman" w:cs="Times New Roman"/>
          <w:sz w:val="28"/>
          <w:szCs w:val="28"/>
        </w:rPr>
        <w:t>. Це такий проєкт, який демонстрував абстракцію поза межами. Тобто це і персональні, і групові виставки, але вони вкладаються саме в цей навчальний</w:t>
      </w:r>
      <w:r>
        <w:rPr>
          <w:rFonts w:ascii="Times New Roman" w:hAnsi="Times New Roman" w:cs="Times New Roman"/>
          <w:sz w:val="28"/>
          <w:szCs w:val="28"/>
        </w:rPr>
        <w:t xml:space="preserve"> контекст</w:t>
      </w:r>
      <w:r w:rsidRPr="0052557F">
        <w:rPr>
          <w:rFonts w:ascii="Times New Roman" w:hAnsi="Times New Roman" w:cs="Times New Roman"/>
          <w:sz w:val="28"/>
          <w:szCs w:val="28"/>
        </w:rPr>
        <w:t>. Це більш потужна, масштабна і продумана діяльність. Це вже така стратегія, яка має наміром якось структурувати всю цю виставкову діяльність, а не просто приймати якісь там зовні окремі виставки. це вже більш потужно виглядає</w:t>
      </w:r>
      <w:r>
        <w:rPr>
          <w:rFonts w:ascii="Times New Roman" w:hAnsi="Times New Roman" w:cs="Times New Roman"/>
          <w:sz w:val="28"/>
          <w:szCs w:val="28"/>
        </w:rPr>
        <w:t>,</w:t>
      </w:r>
      <w:r w:rsidRPr="0052557F">
        <w:rPr>
          <w:rFonts w:ascii="Times New Roman" w:hAnsi="Times New Roman" w:cs="Times New Roman"/>
          <w:sz w:val="28"/>
          <w:szCs w:val="28"/>
        </w:rPr>
        <w:t xml:space="preserve"> масштабно і зрозуміло, як така наукова стратегія, науково-виставочна діяльність, якщо можна так її обізвати. Ну і оця виставкова робота, вона завжди пов'язана з двома ланками. Це наукова діяльність, звичайно, тобто вивчення колекції, чи вивчення сучасного мистецтва, яке надходить ззовні в музей. І це науково-популяризаційна діяльність, звичайно, адже це і в якихось текстах, а особливо сьогодні, коли є соціальні мережі, де музей представляє різні тексти щодо цих виставок</w:t>
      </w:r>
      <w:r>
        <w:rPr>
          <w:rFonts w:ascii="Times New Roman" w:hAnsi="Times New Roman" w:cs="Times New Roman"/>
          <w:sz w:val="28"/>
          <w:szCs w:val="28"/>
        </w:rPr>
        <w:t>.</w:t>
      </w:r>
      <w:r w:rsidRPr="0052557F">
        <w:rPr>
          <w:rFonts w:ascii="Times New Roman" w:hAnsi="Times New Roman" w:cs="Times New Roman"/>
          <w:sz w:val="28"/>
          <w:szCs w:val="28"/>
        </w:rPr>
        <w:t xml:space="preserve"> Це і ціла низка якихось акцій, які проходять під час роботи виставки. Приміром </w:t>
      </w:r>
      <w:r>
        <w:rPr>
          <w:rFonts w:ascii="Times New Roman" w:hAnsi="Times New Roman" w:cs="Times New Roman"/>
          <w:sz w:val="28"/>
          <w:szCs w:val="28"/>
        </w:rPr>
        <w:t>щ</w:t>
      </w:r>
      <w:r w:rsidRPr="0052557F">
        <w:rPr>
          <w:rFonts w:ascii="Times New Roman" w:hAnsi="Times New Roman" w:cs="Times New Roman"/>
          <w:sz w:val="28"/>
          <w:szCs w:val="28"/>
        </w:rPr>
        <w:t>е можуть бути якісь зустрічі з автором,</w:t>
      </w:r>
      <w:r>
        <w:rPr>
          <w:rFonts w:ascii="Times New Roman" w:hAnsi="Times New Roman" w:cs="Times New Roman"/>
          <w:sz w:val="28"/>
          <w:szCs w:val="28"/>
        </w:rPr>
        <w:t xml:space="preserve"> </w:t>
      </w:r>
      <w:r w:rsidRPr="0052557F">
        <w:rPr>
          <w:rFonts w:ascii="Times New Roman" w:hAnsi="Times New Roman" w:cs="Times New Roman"/>
          <w:sz w:val="28"/>
          <w:szCs w:val="28"/>
        </w:rPr>
        <w:t>кураторські екскурсії,</w:t>
      </w:r>
      <w:r>
        <w:rPr>
          <w:rFonts w:ascii="Times New Roman" w:hAnsi="Times New Roman" w:cs="Times New Roman"/>
          <w:sz w:val="28"/>
          <w:szCs w:val="28"/>
        </w:rPr>
        <w:t xml:space="preserve"> </w:t>
      </w:r>
      <w:r w:rsidRPr="0052557F">
        <w:rPr>
          <w:rFonts w:ascii="Times New Roman" w:hAnsi="Times New Roman" w:cs="Times New Roman"/>
          <w:sz w:val="28"/>
          <w:szCs w:val="28"/>
        </w:rPr>
        <w:t xml:space="preserve">лекції, звичайно. Нещодавно була дуже потужна виставка «Український колаж», сучасне мистецтво, </w:t>
      </w:r>
      <w:r>
        <w:rPr>
          <w:rFonts w:ascii="Times New Roman" w:hAnsi="Times New Roman" w:cs="Times New Roman"/>
          <w:sz w:val="28"/>
          <w:szCs w:val="28"/>
        </w:rPr>
        <w:t xml:space="preserve">де було </w:t>
      </w:r>
      <w:r w:rsidRPr="0052557F">
        <w:rPr>
          <w:rFonts w:ascii="Times New Roman" w:hAnsi="Times New Roman" w:cs="Times New Roman"/>
          <w:sz w:val="28"/>
          <w:szCs w:val="28"/>
        </w:rPr>
        <w:t>представ</w:t>
      </w:r>
      <w:r>
        <w:rPr>
          <w:rFonts w:ascii="Times New Roman" w:hAnsi="Times New Roman" w:cs="Times New Roman"/>
          <w:sz w:val="28"/>
          <w:szCs w:val="28"/>
        </w:rPr>
        <w:t>лено</w:t>
      </w:r>
      <w:r w:rsidRPr="0052557F">
        <w:rPr>
          <w:rFonts w:ascii="Times New Roman" w:hAnsi="Times New Roman" w:cs="Times New Roman"/>
          <w:sz w:val="28"/>
          <w:szCs w:val="28"/>
        </w:rPr>
        <w:t xml:space="preserve"> прізвища </w:t>
      </w:r>
      <w:r>
        <w:rPr>
          <w:rFonts w:ascii="Times New Roman" w:hAnsi="Times New Roman" w:cs="Times New Roman"/>
          <w:sz w:val="28"/>
          <w:szCs w:val="28"/>
        </w:rPr>
        <w:t>майстрів починаючи з</w:t>
      </w:r>
      <w:r w:rsidRPr="0052557F">
        <w:rPr>
          <w:rFonts w:ascii="Times New Roman" w:hAnsi="Times New Roman" w:cs="Times New Roman"/>
          <w:sz w:val="28"/>
          <w:szCs w:val="28"/>
        </w:rPr>
        <w:t xml:space="preserve"> другої половини ХХ століття</w:t>
      </w:r>
      <w:r>
        <w:rPr>
          <w:rFonts w:ascii="Times New Roman" w:hAnsi="Times New Roman" w:cs="Times New Roman"/>
          <w:sz w:val="28"/>
          <w:szCs w:val="28"/>
        </w:rPr>
        <w:t xml:space="preserve"> і </w:t>
      </w:r>
      <w:r w:rsidRPr="0052557F">
        <w:rPr>
          <w:rFonts w:ascii="Times New Roman" w:hAnsi="Times New Roman" w:cs="Times New Roman"/>
          <w:sz w:val="28"/>
          <w:szCs w:val="28"/>
        </w:rPr>
        <w:t>до сучасних поколінь. І ця виставка була дуже потужна тим, що вона представляла майже всі різновиди колажу як виду мистецтва</w:t>
      </w:r>
      <w:r>
        <w:rPr>
          <w:rFonts w:ascii="Times New Roman" w:hAnsi="Times New Roman" w:cs="Times New Roman"/>
          <w:sz w:val="28"/>
          <w:szCs w:val="28"/>
        </w:rPr>
        <w:t>, серед яких</w:t>
      </w:r>
      <w:r w:rsidRPr="0052557F">
        <w:rPr>
          <w:rFonts w:ascii="Times New Roman" w:hAnsi="Times New Roman" w:cs="Times New Roman"/>
          <w:sz w:val="28"/>
          <w:szCs w:val="28"/>
        </w:rPr>
        <w:t xml:space="preserve"> багато є різновидів і технологій. Ну і для </w:t>
      </w:r>
      <w:r w:rsidRPr="0052557F">
        <w:rPr>
          <w:rFonts w:ascii="Times New Roman" w:hAnsi="Times New Roman" w:cs="Times New Roman"/>
          <w:sz w:val="28"/>
          <w:szCs w:val="28"/>
        </w:rPr>
        <w:lastRenderedPageBreak/>
        <w:t>того, щоб якось глядачу було більш</w:t>
      </w:r>
      <w:r>
        <w:rPr>
          <w:rFonts w:ascii="Times New Roman" w:hAnsi="Times New Roman" w:cs="Times New Roman"/>
          <w:sz w:val="28"/>
          <w:szCs w:val="28"/>
        </w:rPr>
        <w:t xml:space="preserve"> зрозуміло</w:t>
      </w:r>
      <w:r w:rsidRPr="0052557F">
        <w:rPr>
          <w:rFonts w:ascii="Times New Roman" w:hAnsi="Times New Roman" w:cs="Times New Roman"/>
          <w:sz w:val="28"/>
          <w:szCs w:val="28"/>
        </w:rPr>
        <w:t xml:space="preserve">, унаочнити </w:t>
      </w:r>
      <w:r>
        <w:rPr>
          <w:rFonts w:ascii="Times New Roman" w:hAnsi="Times New Roman" w:cs="Times New Roman"/>
          <w:sz w:val="28"/>
          <w:szCs w:val="28"/>
        </w:rPr>
        <w:t xml:space="preserve">так би мовити </w:t>
      </w:r>
      <w:r w:rsidRPr="0052557F">
        <w:rPr>
          <w:rFonts w:ascii="Times New Roman" w:hAnsi="Times New Roman" w:cs="Times New Roman"/>
          <w:sz w:val="28"/>
          <w:szCs w:val="28"/>
        </w:rPr>
        <w:t xml:space="preserve">цей вид мистецтва, </w:t>
      </w:r>
      <w:r>
        <w:rPr>
          <w:rFonts w:ascii="Times New Roman" w:hAnsi="Times New Roman" w:cs="Times New Roman"/>
          <w:sz w:val="28"/>
          <w:szCs w:val="28"/>
        </w:rPr>
        <w:t xml:space="preserve">бо </w:t>
      </w:r>
      <w:r w:rsidRPr="0052557F">
        <w:rPr>
          <w:rFonts w:ascii="Times New Roman" w:hAnsi="Times New Roman" w:cs="Times New Roman"/>
          <w:sz w:val="28"/>
          <w:szCs w:val="28"/>
        </w:rPr>
        <w:t>не всі зараз сприймають широки</w:t>
      </w:r>
      <w:r>
        <w:rPr>
          <w:rFonts w:ascii="Times New Roman" w:hAnsi="Times New Roman" w:cs="Times New Roman"/>
          <w:sz w:val="28"/>
          <w:szCs w:val="28"/>
        </w:rPr>
        <w:t>м</w:t>
      </w:r>
      <w:r w:rsidRPr="0052557F">
        <w:rPr>
          <w:rFonts w:ascii="Times New Roman" w:hAnsi="Times New Roman" w:cs="Times New Roman"/>
          <w:sz w:val="28"/>
          <w:szCs w:val="28"/>
        </w:rPr>
        <w:t xml:space="preserve"> загал</w:t>
      </w:r>
      <w:r>
        <w:rPr>
          <w:rFonts w:ascii="Times New Roman" w:hAnsi="Times New Roman" w:cs="Times New Roman"/>
          <w:sz w:val="28"/>
          <w:szCs w:val="28"/>
        </w:rPr>
        <w:t>ом</w:t>
      </w:r>
      <w:r w:rsidRPr="0052557F">
        <w:rPr>
          <w:rFonts w:ascii="Times New Roman" w:hAnsi="Times New Roman" w:cs="Times New Roman"/>
          <w:sz w:val="28"/>
          <w:szCs w:val="28"/>
        </w:rPr>
        <w:t xml:space="preserve"> фотографію, художню фотографію</w:t>
      </w:r>
      <w:r>
        <w:rPr>
          <w:rFonts w:ascii="Times New Roman" w:hAnsi="Times New Roman" w:cs="Times New Roman"/>
          <w:sz w:val="28"/>
          <w:szCs w:val="28"/>
        </w:rPr>
        <w:t xml:space="preserve"> як</w:t>
      </w:r>
      <w:r w:rsidRPr="0052557F">
        <w:rPr>
          <w:rFonts w:ascii="Times New Roman" w:hAnsi="Times New Roman" w:cs="Times New Roman"/>
          <w:sz w:val="28"/>
          <w:szCs w:val="28"/>
        </w:rPr>
        <w:t xml:space="preserve"> в</w:t>
      </w:r>
      <w:r>
        <w:rPr>
          <w:rFonts w:ascii="Times New Roman" w:hAnsi="Times New Roman" w:cs="Times New Roman"/>
          <w:sz w:val="28"/>
          <w:szCs w:val="28"/>
        </w:rPr>
        <w:t>иокремл</w:t>
      </w:r>
      <w:r w:rsidRPr="0052557F">
        <w:rPr>
          <w:rFonts w:ascii="Times New Roman" w:hAnsi="Times New Roman" w:cs="Times New Roman"/>
          <w:sz w:val="28"/>
          <w:szCs w:val="28"/>
        </w:rPr>
        <w:t>ений вже вид візуального мистецтва</w:t>
      </w:r>
      <w:r>
        <w:rPr>
          <w:rFonts w:ascii="Times New Roman" w:hAnsi="Times New Roman" w:cs="Times New Roman"/>
          <w:sz w:val="28"/>
          <w:szCs w:val="28"/>
        </w:rPr>
        <w:t>. В</w:t>
      </w:r>
      <w:r w:rsidRPr="0052557F">
        <w:rPr>
          <w:rFonts w:ascii="Times New Roman" w:hAnsi="Times New Roman" w:cs="Times New Roman"/>
          <w:sz w:val="28"/>
          <w:szCs w:val="28"/>
        </w:rPr>
        <w:t>загалі широкий загал ще не долучився до сприйняття отих пластичних інновацій, які відбувалися на початку ХХ століття, тобто були розроблені методикою, мистецтвом авангард</w:t>
      </w:r>
      <w:r>
        <w:rPr>
          <w:rFonts w:ascii="Times New Roman" w:hAnsi="Times New Roman" w:cs="Times New Roman"/>
          <w:sz w:val="28"/>
          <w:szCs w:val="28"/>
        </w:rPr>
        <w:t>у</w:t>
      </w:r>
      <w:r w:rsidRPr="0052557F">
        <w:rPr>
          <w:rFonts w:ascii="Times New Roman" w:hAnsi="Times New Roman" w:cs="Times New Roman"/>
          <w:sz w:val="28"/>
          <w:szCs w:val="28"/>
        </w:rPr>
        <w:t xml:space="preserve">, і який сьогодні дуже широко використовується митцями. </w:t>
      </w:r>
      <w:r>
        <w:rPr>
          <w:rFonts w:ascii="Times New Roman" w:hAnsi="Times New Roman" w:cs="Times New Roman"/>
          <w:sz w:val="28"/>
          <w:szCs w:val="28"/>
        </w:rPr>
        <w:t>Б</w:t>
      </w:r>
      <w:r w:rsidRPr="0052557F">
        <w:rPr>
          <w:rFonts w:ascii="Times New Roman" w:hAnsi="Times New Roman" w:cs="Times New Roman"/>
          <w:sz w:val="28"/>
          <w:szCs w:val="28"/>
        </w:rPr>
        <w:t>агато хто з глядачів ще зупинився на сприйнятті мистецтва на</w:t>
      </w:r>
      <w:r>
        <w:rPr>
          <w:rFonts w:ascii="Times New Roman" w:hAnsi="Times New Roman" w:cs="Times New Roman"/>
          <w:sz w:val="28"/>
          <w:szCs w:val="28"/>
        </w:rPr>
        <w:t xml:space="preserve"> </w:t>
      </w:r>
      <w:r w:rsidRPr="0052557F">
        <w:rPr>
          <w:rFonts w:ascii="Times New Roman" w:hAnsi="Times New Roman" w:cs="Times New Roman"/>
          <w:sz w:val="28"/>
          <w:szCs w:val="28"/>
        </w:rPr>
        <w:t xml:space="preserve">кшталт Ренесансу. Картина як дзеркало, як фотографія повинна відображати наш тривимірний світ дуже ілюзорно, переконливо. І </w:t>
      </w:r>
      <w:r>
        <w:rPr>
          <w:rFonts w:ascii="Times New Roman" w:hAnsi="Times New Roman" w:cs="Times New Roman"/>
          <w:sz w:val="28"/>
          <w:szCs w:val="28"/>
        </w:rPr>
        <w:t>цю</w:t>
      </w:r>
      <w:r w:rsidRPr="0052557F">
        <w:rPr>
          <w:rFonts w:ascii="Times New Roman" w:hAnsi="Times New Roman" w:cs="Times New Roman"/>
          <w:sz w:val="28"/>
          <w:szCs w:val="28"/>
        </w:rPr>
        <w:t xml:space="preserve"> роботу ніхто не відміняв. Адже музей сьогодні, на моє глибоке переконання, виконує ще одну роль. Роль такого </w:t>
      </w:r>
      <w:r>
        <w:rPr>
          <w:rFonts w:ascii="Times New Roman" w:hAnsi="Times New Roman" w:cs="Times New Roman"/>
          <w:sz w:val="28"/>
          <w:szCs w:val="28"/>
        </w:rPr>
        <w:t>у</w:t>
      </w:r>
      <w:r w:rsidRPr="0052557F">
        <w:rPr>
          <w:rFonts w:ascii="Times New Roman" w:hAnsi="Times New Roman" w:cs="Times New Roman"/>
          <w:sz w:val="28"/>
          <w:szCs w:val="28"/>
        </w:rPr>
        <w:t xml:space="preserve">чбового закладу, освітянську роль. </w:t>
      </w:r>
      <w:r>
        <w:rPr>
          <w:rFonts w:ascii="Times New Roman" w:hAnsi="Times New Roman" w:cs="Times New Roman"/>
          <w:sz w:val="28"/>
          <w:szCs w:val="28"/>
        </w:rPr>
        <w:t>М</w:t>
      </w:r>
      <w:r w:rsidRPr="0052557F">
        <w:rPr>
          <w:rFonts w:ascii="Times New Roman" w:hAnsi="Times New Roman" w:cs="Times New Roman"/>
          <w:sz w:val="28"/>
          <w:szCs w:val="28"/>
        </w:rPr>
        <w:t xml:space="preserve">узей працює як накопичувач, колекціонер, збирач. </w:t>
      </w:r>
      <w:r>
        <w:rPr>
          <w:rFonts w:ascii="Times New Roman" w:hAnsi="Times New Roman" w:cs="Times New Roman"/>
          <w:sz w:val="28"/>
          <w:szCs w:val="28"/>
        </w:rPr>
        <w:t>Потім</w:t>
      </w:r>
      <w:r w:rsidRPr="0052557F">
        <w:rPr>
          <w:rFonts w:ascii="Times New Roman" w:hAnsi="Times New Roman" w:cs="Times New Roman"/>
          <w:sz w:val="28"/>
          <w:szCs w:val="28"/>
        </w:rPr>
        <w:t xml:space="preserve"> науково-дослідна діяльніст</w:t>
      </w:r>
      <w:r>
        <w:rPr>
          <w:rFonts w:ascii="Times New Roman" w:hAnsi="Times New Roman" w:cs="Times New Roman"/>
          <w:sz w:val="28"/>
          <w:szCs w:val="28"/>
        </w:rPr>
        <w:t>ь є</w:t>
      </w:r>
      <w:r w:rsidRPr="0052557F">
        <w:rPr>
          <w:rFonts w:ascii="Times New Roman" w:hAnsi="Times New Roman" w:cs="Times New Roman"/>
          <w:sz w:val="28"/>
          <w:szCs w:val="28"/>
        </w:rPr>
        <w:t xml:space="preserve"> науково-популяризаційн</w:t>
      </w:r>
      <w:r>
        <w:rPr>
          <w:rFonts w:ascii="Times New Roman" w:hAnsi="Times New Roman" w:cs="Times New Roman"/>
          <w:sz w:val="28"/>
          <w:szCs w:val="28"/>
        </w:rPr>
        <w:t>ою,</w:t>
      </w:r>
      <w:r w:rsidRPr="0052557F">
        <w:rPr>
          <w:rFonts w:ascii="Times New Roman" w:hAnsi="Times New Roman" w:cs="Times New Roman"/>
          <w:sz w:val="28"/>
          <w:szCs w:val="28"/>
        </w:rPr>
        <w:t xml:space="preserve"> адже вона </w:t>
      </w:r>
      <w:r>
        <w:rPr>
          <w:rFonts w:ascii="Times New Roman" w:hAnsi="Times New Roman" w:cs="Times New Roman"/>
          <w:sz w:val="28"/>
          <w:szCs w:val="28"/>
        </w:rPr>
        <w:t xml:space="preserve">на межі </w:t>
      </w:r>
      <w:r w:rsidRPr="0052557F">
        <w:rPr>
          <w:rFonts w:ascii="Times New Roman" w:hAnsi="Times New Roman" w:cs="Times New Roman"/>
          <w:sz w:val="28"/>
          <w:szCs w:val="28"/>
        </w:rPr>
        <w:t>з освітянською, я</w:t>
      </w:r>
      <w:r>
        <w:rPr>
          <w:rFonts w:ascii="Times New Roman" w:hAnsi="Times New Roman" w:cs="Times New Roman"/>
          <w:sz w:val="28"/>
          <w:szCs w:val="28"/>
        </w:rPr>
        <w:t>к я</w:t>
      </w:r>
      <w:r w:rsidRPr="0052557F">
        <w:rPr>
          <w:rFonts w:ascii="Times New Roman" w:hAnsi="Times New Roman" w:cs="Times New Roman"/>
          <w:sz w:val="28"/>
          <w:szCs w:val="28"/>
        </w:rPr>
        <w:t xml:space="preserve"> її називаю</w:t>
      </w:r>
      <w:r>
        <w:rPr>
          <w:rFonts w:ascii="Times New Roman" w:hAnsi="Times New Roman" w:cs="Times New Roman"/>
          <w:sz w:val="28"/>
          <w:szCs w:val="28"/>
        </w:rPr>
        <w:t xml:space="preserve"> – </w:t>
      </w:r>
      <w:r w:rsidRPr="0052557F">
        <w:rPr>
          <w:rFonts w:ascii="Times New Roman" w:hAnsi="Times New Roman" w:cs="Times New Roman"/>
          <w:sz w:val="28"/>
          <w:szCs w:val="28"/>
        </w:rPr>
        <w:t xml:space="preserve">освіта позауніверситетська, позашкільна освіта. І на </w:t>
      </w:r>
      <w:r>
        <w:rPr>
          <w:rFonts w:ascii="Times New Roman" w:hAnsi="Times New Roman" w:cs="Times New Roman"/>
          <w:sz w:val="28"/>
          <w:szCs w:val="28"/>
        </w:rPr>
        <w:t>користь</w:t>
      </w:r>
      <w:r w:rsidRPr="0052557F">
        <w:rPr>
          <w:rFonts w:ascii="Times New Roman" w:hAnsi="Times New Roman" w:cs="Times New Roman"/>
          <w:sz w:val="28"/>
          <w:szCs w:val="28"/>
        </w:rPr>
        <w:t xml:space="preserve"> освіти працюють такі заходи, як </w:t>
      </w:r>
      <w:r>
        <w:rPr>
          <w:rFonts w:ascii="Times New Roman" w:hAnsi="Times New Roman" w:cs="Times New Roman"/>
          <w:sz w:val="28"/>
          <w:szCs w:val="28"/>
        </w:rPr>
        <w:t>різноманітні</w:t>
      </w:r>
      <w:r w:rsidRPr="0052557F">
        <w:rPr>
          <w:rFonts w:ascii="Times New Roman" w:hAnsi="Times New Roman" w:cs="Times New Roman"/>
          <w:sz w:val="28"/>
          <w:szCs w:val="28"/>
        </w:rPr>
        <w:t xml:space="preserve"> заняття, лекції, тематичні екскурсії</w:t>
      </w:r>
      <w:r>
        <w:rPr>
          <w:rFonts w:ascii="Times New Roman" w:hAnsi="Times New Roman" w:cs="Times New Roman"/>
          <w:sz w:val="28"/>
          <w:szCs w:val="28"/>
        </w:rPr>
        <w:t>.</w:t>
      </w:r>
    </w:p>
    <w:p w14:paraId="168F7C53" w14:textId="14AF2A14" w:rsidR="00AF6CC7" w:rsidRPr="00AF6CC7" w:rsidRDefault="00AF6CC7" w:rsidP="005F1D00">
      <w:pPr>
        <w:ind w:firstLine="709"/>
        <w:rPr>
          <w:rFonts w:ascii="Times New Roman" w:hAnsi="Times New Roman" w:cs="Times New Roman"/>
          <w:sz w:val="28"/>
          <w:szCs w:val="28"/>
        </w:rPr>
      </w:pPr>
    </w:p>
    <w:sectPr w:rsidR="00AF6CC7" w:rsidRPr="00AF6CC7" w:rsidSect="005F1D00">
      <w:footerReference w:type="default" r:id="rId2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F6829" w14:textId="77777777" w:rsidR="006D1F55" w:rsidRDefault="006D1F55" w:rsidP="00043C16">
      <w:pPr>
        <w:spacing w:after="0" w:line="240" w:lineRule="auto"/>
      </w:pPr>
      <w:r>
        <w:separator/>
      </w:r>
    </w:p>
  </w:endnote>
  <w:endnote w:type="continuationSeparator" w:id="0">
    <w:p w14:paraId="1703356E" w14:textId="77777777" w:rsidR="006D1F55" w:rsidRDefault="006D1F55" w:rsidP="00043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892235"/>
      <w:docPartObj>
        <w:docPartGallery w:val="Page Numbers (Bottom of Page)"/>
        <w:docPartUnique/>
      </w:docPartObj>
    </w:sdtPr>
    <w:sdtContent>
      <w:p w14:paraId="2BB3C5EE" w14:textId="22CC4FDB" w:rsidR="00043C16" w:rsidRDefault="00043C16">
        <w:pPr>
          <w:pStyle w:val="ad"/>
        </w:pPr>
        <w:r>
          <w:fldChar w:fldCharType="begin"/>
        </w:r>
        <w:r>
          <w:instrText>PAGE   \* MERGEFORMAT</w:instrText>
        </w:r>
        <w:r>
          <w:fldChar w:fldCharType="separate"/>
        </w:r>
        <w:r>
          <w:t>2</w:t>
        </w:r>
        <w:r>
          <w:fldChar w:fldCharType="end"/>
        </w:r>
      </w:p>
    </w:sdtContent>
  </w:sdt>
  <w:p w14:paraId="4AB0607C" w14:textId="77777777" w:rsidR="00043C16" w:rsidRDefault="00043C1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AACE3" w14:textId="77777777" w:rsidR="006D1F55" w:rsidRDefault="006D1F55" w:rsidP="00043C16">
      <w:pPr>
        <w:spacing w:after="0" w:line="240" w:lineRule="auto"/>
      </w:pPr>
      <w:r>
        <w:separator/>
      </w:r>
    </w:p>
  </w:footnote>
  <w:footnote w:type="continuationSeparator" w:id="0">
    <w:p w14:paraId="3E87B9C1" w14:textId="77777777" w:rsidR="006D1F55" w:rsidRDefault="006D1F55" w:rsidP="00043C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B4E02"/>
    <w:multiLevelType w:val="multilevel"/>
    <w:tmpl w:val="EDEAB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A753062"/>
    <w:multiLevelType w:val="hybridMultilevel"/>
    <w:tmpl w:val="14CC1B10"/>
    <w:lvl w:ilvl="0" w:tplc="AB3C8696">
      <w:start w:val="1"/>
      <w:numFmt w:val="decimal"/>
      <w:lvlText w:val="%1."/>
      <w:lvlJc w:val="left"/>
      <w:pPr>
        <w:ind w:left="1429" w:hanging="360"/>
      </w:pPr>
      <w:rPr>
        <w:color w:val="auto"/>
      </w:r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1FA47B6A"/>
    <w:multiLevelType w:val="multilevel"/>
    <w:tmpl w:val="CF7AF13E"/>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8A94024"/>
    <w:multiLevelType w:val="multilevel"/>
    <w:tmpl w:val="AC18C5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C79154C"/>
    <w:multiLevelType w:val="multilevel"/>
    <w:tmpl w:val="8424DFF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2E97865"/>
    <w:multiLevelType w:val="hybridMultilevel"/>
    <w:tmpl w:val="91F870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A4B2F1A"/>
    <w:multiLevelType w:val="hybridMultilevel"/>
    <w:tmpl w:val="853255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620229F2"/>
    <w:multiLevelType w:val="multilevel"/>
    <w:tmpl w:val="EC7835E8"/>
    <w:lvl w:ilvl="0">
      <w:start w:val="1"/>
      <w:numFmt w:val="bullet"/>
      <w:lvlText w:val="-"/>
      <w:lvlJc w:val="left"/>
      <w:pPr>
        <w:ind w:left="730" w:hanging="730"/>
      </w:pPr>
      <w:rPr>
        <w:rFonts w:ascii="Times New Roman" w:eastAsia="Times New Roman" w:hAnsi="Times New Roman" w:cs="Times New Roman"/>
        <w:b w:val="0"/>
        <w:i w:val="0"/>
        <w:strike w:val="0"/>
        <w:dstrike w:val="0"/>
        <w:color w:val="000000"/>
        <w:sz w:val="28"/>
        <w:szCs w:val="28"/>
        <w:u w:val="none"/>
        <w:effect w:val="none"/>
        <w:vertAlign w:val="baseline"/>
      </w:rPr>
    </w:lvl>
    <w:lvl w:ilvl="1">
      <w:start w:val="1"/>
      <w:numFmt w:val="bullet"/>
      <w:lvlText w:val="o"/>
      <w:lvlJc w:val="left"/>
      <w:pPr>
        <w:ind w:left="1647" w:hanging="1647"/>
      </w:pPr>
      <w:rPr>
        <w:rFonts w:ascii="Times New Roman" w:eastAsia="Times New Roman" w:hAnsi="Times New Roman" w:cs="Times New Roman"/>
        <w:b w:val="0"/>
        <w:i w:val="0"/>
        <w:strike w:val="0"/>
        <w:dstrike w:val="0"/>
        <w:color w:val="000000"/>
        <w:sz w:val="28"/>
        <w:szCs w:val="28"/>
        <w:u w:val="none"/>
        <w:effect w:val="none"/>
        <w:vertAlign w:val="baseline"/>
      </w:rPr>
    </w:lvl>
    <w:lvl w:ilvl="2">
      <w:start w:val="1"/>
      <w:numFmt w:val="bullet"/>
      <w:lvlText w:val="▪"/>
      <w:lvlJc w:val="left"/>
      <w:pPr>
        <w:ind w:left="2367" w:hanging="2367"/>
      </w:pPr>
      <w:rPr>
        <w:rFonts w:ascii="Times New Roman" w:eastAsia="Times New Roman" w:hAnsi="Times New Roman" w:cs="Times New Roman"/>
        <w:b w:val="0"/>
        <w:i w:val="0"/>
        <w:strike w:val="0"/>
        <w:dstrike w:val="0"/>
        <w:color w:val="000000"/>
        <w:sz w:val="28"/>
        <w:szCs w:val="28"/>
        <w:u w:val="none"/>
        <w:effect w:val="none"/>
        <w:vertAlign w:val="baseline"/>
      </w:rPr>
    </w:lvl>
    <w:lvl w:ilvl="3">
      <w:start w:val="1"/>
      <w:numFmt w:val="bullet"/>
      <w:lvlText w:val="•"/>
      <w:lvlJc w:val="left"/>
      <w:pPr>
        <w:ind w:left="3087" w:hanging="3087"/>
      </w:pPr>
      <w:rPr>
        <w:rFonts w:ascii="Times New Roman" w:eastAsia="Times New Roman" w:hAnsi="Times New Roman" w:cs="Times New Roman"/>
        <w:b w:val="0"/>
        <w:i w:val="0"/>
        <w:strike w:val="0"/>
        <w:dstrike w:val="0"/>
        <w:color w:val="000000"/>
        <w:sz w:val="28"/>
        <w:szCs w:val="28"/>
        <w:u w:val="none"/>
        <w:effect w:val="none"/>
        <w:vertAlign w:val="baseline"/>
      </w:rPr>
    </w:lvl>
    <w:lvl w:ilvl="4">
      <w:start w:val="1"/>
      <w:numFmt w:val="bullet"/>
      <w:lvlText w:val="o"/>
      <w:lvlJc w:val="left"/>
      <w:pPr>
        <w:ind w:left="3807" w:hanging="3807"/>
      </w:pPr>
      <w:rPr>
        <w:rFonts w:ascii="Times New Roman" w:eastAsia="Times New Roman" w:hAnsi="Times New Roman" w:cs="Times New Roman"/>
        <w:b w:val="0"/>
        <w:i w:val="0"/>
        <w:strike w:val="0"/>
        <w:dstrike w:val="0"/>
        <w:color w:val="000000"/>
        <w:sz w:val="28"/>
        <w:szCs w:val="28"/>
        <w:u w:val="none"/>
        <w:effect w:val="none"/>
        <w:vertAlign w:val="baseline"/>
      </w:rPr>
    </w:lvl>
    <w:lvl w:ilvl="5">
      <w:start w:val="1"/>
      <w:numFmt w:val="bullet"/>
      <w:lvlText w:val="▪"/>
      <w:lvlJc w:val="left"/>
      <w:pPr>
        <w:ind w:left="4527" w:hanging="4527"/>
      </w:pPr>
      <w:rPr>
        <w:rFonts w:ascii="Times New Roman" w:eastAsia="Times New Roman" w:hAnsi="Times New Roman" w:cs="Times New Roman"/>
        <w:b w:val="0"/>
        <w:i w:val="0"/>
        <w:strike w:val="0"/>
        <w:dstrike w:val="0"/>
        <w:color w:val="000000"/>
        <w:sz w:val="28"/>
        <w:szCs w:val="28"/>
        <w:u w:val="none"/>
        <w:effect w:val="none"/>
        <w:vertAlign w:val="baseline"/>
      </w:rPr>
    </w:lvl>
    <w:lvl w:ilvl="6">
      <w:start w:val="1"/>
      <w:numFmt w:val="bullet"/>
      <w:lvlText w:val="•"/>
      <w:lvlJc w:val="left"/>
      <w:pPr>
        <w:ind w:left="5247" w:hanging="5247"/>
      </w:pPr>
      <w:rPr>
        <w:rFonts w:ascii="Times New Roman" w:eastAsia="Times New Roman" w:hAnsi="Times New Roman" w:cs="Times New Roman"/>
        <w:b w:val="0"/>
        <w:i w:val="0"/>
        <w:strike w:val="0"/>
        <w:dstrike w:val="0"/>
        <w:color w:val="000000"/>
        <w:sz w:val="28"/>
        <w:szCs w:val="28"/>
        <w:u w:val="none"/>
        <w:effect w:val="none"/>
        <w:vertAlign w:val="baseline"/>
      </w:rPr>
    </w:lvl>
    <w:lvl w:ilvl="7">
      <w:start w:val="1"/>
      <w:numFmt w:val="bullet"/>
      <w:lvlText w:val="o"/>
      <w:lvlJc w:val="left"/>
      <w:pPr>
        <w:ind w:left="5967" w:hanging="5967"/>
      </w:pPr>
      <w:rPr>
        <w:rFonts w:ascii="Times New Roman" w:eastAsia="Times New Roman" w:hAnsi="Times New Roman" w:cs="Times New Roman"/>
        <w:b w:val="0"/>
        <w:i w:val="0"/>
        <w:strike w:val="0"/>
        <w:dstrike w:val="0"/>
        <w:color w:val="000000"/>
        <w:sz w:val="28"/>
        <w:szCs w:val="28"/>
        <w:u w:val="none"/>
        <w:effect w:val="none"/>
        <w:vertAlign w:val="baseline"/>
      </w:rPr>
    </w:lvl>
    <w:lvl w:ilvl="8">
      <w:start w:val="1"/>
      <w:numFmt w:val="bullet"/>
      <w:lvlText w:val="▪"/>
      <w:lvlJc w:val="left"/>
      <w:pPr>
        <w:ind w:left="6687" w:hanging="6687"/>
      </w:pPr>
      <w:rPr>
        <w:rFonts w:ascii="Times New Roman" w:eastAsia="Times New Roman" w:hAnsi="Times New Roman" w:cs="Times New Roman"/>
        <w:b w:val="0"/>
        <w:i w:val="0"/>
        <w:strike w:val="0"/>
        <w:dstrike w:val="0"/>
        <w:color w:val="000000"/>
        <w:sz w:val="28"/>
        <w:szCs w:val="28"/>
        <w:u w:val="none"/>
        <w:effect w:val="none"/>
        <w:vertAlign w:val="baseline"/>
      </w:rPr>
    </w:lvl>
  </w:abstractNum>
  <w:abstractNum w:abstractNumId="8" w15:restartNumberingAfterBreak="0">
    <w:nsid w:val="7DDA6AC7"/>
    <w:multiLevelType w:val="hybridMultilevel"/>
    <w:tmpl w:val="FD4021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7EE603F4"/>
    <w:multiLevelType w:val="multilevel"/>
    <w:tmpl w:val="BFDE24E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573971536">
    <w:abstractNumId w:val="7"/>
  </w:num>
  <w:num w:numId="2" w16cid:durableId="1055812240">
    <w:abstractNumId w:val="6"/>
  </w:num>
  <w:num w:numId="3" w16cid:durableId="126579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7004121">
    <w:abstractNumId w:val="1"/>
  </w:num>
  <w:num w:numId="5" w16cid:durableId="2082218238">
    <w:abstractNumId w:val="9"/>
  </w:num>
  <w:num w:numId="6" w16cid:durableId="270818706">
    <w:abstractNumId w:val="4"/>
  </w:num>
  <w:num w:numId="7" w16cid:durableId="1069377647">
    <w:abstractNumId w:val="3"/>
  </w:num>
  <w:num w:numId="8" w16cid:durableId="1062606728">
    <w:abstractNumId w:val="2"/>
  </w:num>
  <w:num w:numId="9" w16cid:durableId="519045951">
    <w:abstractNumId w:val="5"/>
  </w:num>
  <w:num w:numId="10" w16cid:durableId="78381120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ia Dotsenko">
    <w15:presenceInfo w15:providerId="Windows Live" w15:userId="9e840ce12f9521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4D"/>
    <w:rsid w:val="0003040F"/>
    <w:rsid w:val="00043C16"/>
    <w:rsid w:val="00043E4A"/>
    <w:rsid w:val="00051FAF"/>
    <w:rsid w:val="00056E60"/>
    <w:rsid w:val="000656C4"/>
    <w:rsid w:val="0009624E"/>
    <w:rsid w:val="000B7424"/>
    <w:rsid w:val="000D26EC"/>
    <w:rsid w:val="000D513B"/>
    <w:rsid w:val="000F50BC"/>
    <w:rsid w:val="00112EEB"/>
    <w:rsid w:val="00123200"/>
    <w:rsid w:val="00127FAB"/>
    <w:rsid w:val="0013591D"/>
    <w:rsid w:val="001455CC"/>
    <w:rsid w:val="0015038A"/>
    <w:rsid w:val="00155D24"/>
    <w:rsid w:val="00172E7C"/>
    <w:rsid w:val="00193818"/>
    <w:rsid w:val="001B258D"/>
    <w:rsid w:val="001B7053"/>
    <w:rsid w:val="00205979"/>
    <w:rsid w:val="002144BD"/>
    <w:rsid w:val="0023335E"/>
    <w:rsid w:val="002524BF"/>
    <w:rsid w:val="00256786"/>
    <w:rsid w:val="002A3423"/>
    <w:rsid w:val="002C1584"/>
    <w:rsid w:val="002C40C0"/>
    <w:rsid w:val="002C5B82"/>
    <w:rsid w:val="002F50C5"/>
    <w:rsid w:val="00332ABB"/>
    <w:rsid w:val="00337ACB"/>
    <w:rsid w:val="00341B5B"/>
    <w:rsid w:val="003436B3"/>
    <w:rsid w:val="00357C46"/>
    <w:rsid w:val="0037323C"/>
    <w:rsid w:val="00377F69"/>
    <w:rsid w:val="003810D0"/>
    <w:rsid w:val="00403E29"/>
    <w:rsid w:val="00427FFC"/>
    <w:rsid w:val="004408B1"/>
    <w:rsid w:val="004606F2"/>
    <w:rsid w:val="00465F4A"/>
    <w:rsid w:val="004673F4"/>
    <w:rsid w:val="00476CBF"/>
    <w:rsid w:val="00497622"/>
    <w:rsid w:val="004A513D"/>
    <w:rsid w:val="004B7248"/>
    <w:rsid w:val="004F7097"/>
    <w:rsid w:val="00500F7C"/>
    <w:rsid w:val="00517EBC"/>
    <w:rsid w:val="005509A4"/>
    <w:rsid w:val="00560638"/>
    <w:rsid w:val="005C0245"/>
    <w:rsid w:val="005C1179"/>
    <w:rsid w:val="005C3F8C"/>
    <w:rsid w:val="005D258E"/>
    <w:rsid w:val="005D275E"/>
    <w:rsid w:val="005D39E6"/>
    <w:rsid w:val="005D3FE3"/>
    <w:rsid w:val="005F1D00"/>
    <w:rsid w:val="005F559F"/>
    <w:rsid w:val="005F6CB2"/>
    <w:rsid w:val="00600931"/>
    <w:rsid w:val="00616B34"/>
    <w:rsid w:val="00627220"/>
    <w:rsid w:val="0068416C"/>
    <w:rsid w:val="006934DB"/>
    <w:rsid w:val="006B2004"/>
    <w:rsid w:val="006C2492"/>
    <w:rsid w:val="006D1F55"/>
    <w:rsid w:val="006D7FF8"/>
    <w:rsid w:val="006E703B"/>
    <w:rsid w:val="00735B59"/>
    <w:rsid w:val="00740A3D"/>
    <w:rsid w:val="00743C87"/>
    <w:rsid w:val="00743DF9"/>
    <w:rsid w:val="00747AD2"/>
    <w:rsid w:val="00762046"/>
    <w:rsid w:val="0077376A"/>
    <w:rsid w:val="00784A72"/>
    <w:rsid w:val="007A285B"/>
    <w:rsid w:val="007B7646"/>
    <w:rsid w:val="007C3DDA"/>
    <w:rsid w:val="007C3F4D"/>
    <w:rsid w:val="007C4660"/>
    <w:rsid w:val="007D64C9"/>
    <w:rsid w:val="007F30D1"/>
    <w:rsid w:val="007F6CCA"/>
    <w:rsid w:val="00814A68"/>
    <w:rsid w:val="00852421"/>
    <w:rsid w:val="00853774"/>
    <w:rsid w:val="00857F6B"/>
    <w:rsid w:val="00896213"/>
    <w:rsid w:val="008D59A1"/>
    <w:rsid w:val="008E48AD"/>
    <w:rsid w:val="008F5512"/>
    <w:rsid w:val="008F67D4"/>
    <w:rsid w:val="00927CFE"/>
    <w:rsid w:val="00930377"/>
    <w:rsid w:val="009320A9"/>
    <w:rsid w:val="009330C0"/>
    <w:rsid w:val="009379B8"/>
    <w:rsid w:val="00954D22"/>
    <w:rsid w:val="00957860"/>
    <w:rsid w:val="00990C45"/>
    <w:rsid w:val="009D25CB"/>
    <w:rsid w:val="00A03D1B"/>
    <w:rsid w:val="00A1536C"/>
    <w:rsid w:val="00A23E4F"/>
    <w:rsid w:val="00A44552"/>
    <w:rsid w:val="00A67917"/>
    <w:rsid w:val="00A76074"/>
    <w:rsid w:val="00AB0015"/>
    <w:rsid w:val="00AE4E28"/>
    <w:rsid w:val="00AF6CC7"/>
    <w:rsid w:val="00B02184"/>
    <w:rsid w:val="00B43936"/>
    <w:rsid w:val="00B45F08"/>
    <w:rsid w:val="00B61945"/>
    <w:rsid w:val="00B6799F"/>
    <w:rsid w:val="00B7691D"/>
    <w:rsid w:val="00BA1A1B"/>
    <w:rsid w:val="00BA540E"/>
    <w:rsid w:val="00BB18D3"/>
    <w:rsid w:val="00BB19D9"/>
    <w:rsid w:val="00BE6507"/>
    <w:rsid w:val="00BF4966"/>
    <w:rsid w:val="00C23D7B"/>
    <w:rsid w:val="00C60855"/>
    <w:rsid w:val="00C61FEB"/>
    <w:rsid w:val="00C8048E"/>
    <w:rsid w:val="00C8155A"/>
    <w:rsid w:val="00C90087"/>
    <w:rsid w:val="00CA3311"/>
    <w:rsid w:val="00CB6468"/>
    <w:rsid w:val="00CC6E86"/>
    <w:rsid w:val="00CF3342"/>
    <w:rsid w:val="00CF64D9"/>
    <w:rsid w:val="00D07D5F"/>
    <w:rsid w:val="00D17D8E"/>
    <w:rsid w:val="00D369C4"/>
    <w:rsid w:val="00D54D67"/>
    <w:rsid w:val="00D614A3"/>
    <w:rsid w:val="00D76E0F"/>
    <w:rsid w:val="00D9087A"/>
    <w:rsid w:val="00DD70A3"/>
    <w:rsid w:val="00DD76C7"/>
    <w:rsid w:val="00E00925"/>
    <w:rsid w:val="00E26CFE"/>
    <w:rsid w:val="00E57724"/>
    <w:rsid w:val="00E601E6"/>
    <w:rsid w:val="00E91035"/>
    <w:rsid w:val="00E92B8C"/>
    <w:rsid w:val="00EA06AC"/>
    <w:rsid w:val="00EA705A"/>
    <w:rsid w:val="00ED6CE3"/>
    <w:rsid w:val="00EE377B"/>
    <w:rsid w:val="00EE7751"/>
    <w:rsid w:val="00F13C57"/>
    <w:rsid w:val="00F14AE2"/>
    <w:rsid w:val="00F42FEB"/>
    <w:rsid w:val="00F914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BE07"/>
  <w15:chartTrackingRefBased/>
  <w15:docId w15:val="{5154F435-9B30-450B-B763-988118F2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00925"/>
    <w:pPr>
      <w:keepNext/>
      <w:keepLines/>
      <w:spacing w:before="240" w:after="0"/>
      <w:outlineLvl w:val="0"/>
    </w:pPr>
    <w:rPr>
      <w:rFonts w:ascii="Times New Roman" w:eastAsiaTheme="majorEastAsia" w:hAnsi="Times New Roman" w:cstheme="majorBid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925"/>
    <w:rPr>
      <w:rFonts w:ascii="Times New Roman" w:eastAsiaTheme="majorEastAsia" w:hAnsi="Times New Roman" w:cstheme="majorBidi"/>
      <w:sz w:val="28"/>
      <w:szCs w:val="32"/>
    </w:rPr>
  </w:style>
  <w:style w:type="paragraph" w:styleId="a3">
    <w:name w:val="TOC Heading"/>
    <w:basedOn w:val="1"/>
    <w:next w:val="a"/>
    <w:uiPriority w:val="39"/>
    <w:unhideWhenUsed/>
    <w:qFormat/>
    <w:rsid w:val="00E00925"/>
    <w:pPr>
      <w:outlineLvl w:val="9"/>
    </w:pPr>
    <w:rPr>
      <w:kern w:val="0"/>
      <w:lang w:eastAsia="uk-UA"/>
      <w14:ligatures w14:val="none"/>
    </w:rPr>
  </w:style>
  <w:style w:type="paragraph" w:styleId="11">
    <w:name w:val="toc 1"/>
    <w:basedOn w:val="a"/>
    <w:next w:val="a"/>
    <w:link w:val="12"/>
    <w:autoRedefine/>
    <w:uiPriority w:val="39"/>
    <w:unhideWhenUsed/>
    <w:rsid w:val="00E00925"/>
    <w:pPr>
      <w:spacing w:after="100"/>
    </w:pPr>
  </w:style>
  <w:style w:type="character" w:styleId="a4">
    <w:name w:val="Hyperlink"/>
    <w:basedOn w:val="a0"/>
    <w:uiPriority w:val="99"/>
    <w:unhideWhenUsed/>
    <w:rsid w:val="00E00925"/>
    <w:rPr>
      <w:color w:val="0563C1" w:themeColor="hyperlink"/>
      <w:u w:val="single"/>
    </w:rPr>
  </w:style>
  <w:style w:type="paragraph" w:styleId="2">
    <w:name w:val="toc 2"/>
    <w:basedOn w:val="a"/>
    <w:next w:val="a"/>
    <w:autoRedefine/>
    <w:uiPriority w:val="39"/>
    <w:unhideWhenUsed/>
    <w:rsid w:val="00E00925"/>
    <w:pPr>
      <w:spacing w:after="100"/>
      <w:ind w:left="220"/>
    </w:pPr>
    <w:rPr>
      <w:rFonts w:eastAsiaTheme="minorEastAsia" w:cs="Times New Roman"/>
      <w:kern w:val="0"/>
      <w:lang w:eastAsia="uk-UA"/>
      <w14:ligatures w14:val="none"/>
    </w:rPr>
  </w:style>
  <w:style w:type="paragraph" w:styleId="3">
    <w:name w:val="toc 3"/>
    <w:basedOn w:val="a"/>
    <w:next w:val="a"/>
    <w:autoRedefine/>
    <w:uiPriority w:val="39"/>
    <w:unhideWhenUsed/>
    <w:rsid w:val="00E00925"/>
    <w:pPr>
      <w:spacing w:after="100"/>
      <w:ind w:left="440"/>
    </w:pPr>
    <w:rPr>
      <w:rFonts w:eastAsiaTheme="minorEastAsia" w:cs="Times New Roman"/>
      <w:kern w:val="0"/>
      <w:lang w:eastAsia="uk-UA"/>
      <w14:ligatures w14:val="none"/>
    </w:rPr>
  </w:style>
  <w:style w:type="paragraph" w:styleId="a5">
    <w:name w:val="List Paragraph"/>
    <w:basedOn w:val="a"/>
    <w:uiPriority w:val="34"/>
    <w:qFormat/>
    <w:rsid w:val="002144BD"/>
    <w:pPr>
      <w:ind w:left="720"/>
      <w:contextualSpacing/>
    </w:pPr>
  </w:style>
  <w:style w:type="paragraph" w:customStyle="1" w:styleId="13">
    <w:name w:val="Стиль1"/>
    <w:basedOn w:val="11"/>
    <w:link w:val="14"/>
    <w:qFormat/>
    <w:rsid w:val="004673F4"/>
    <w:pPr>
      <w:tabs>
        <w:tab w:val="right" w:leader="dot" w:pos="9629"/>
      </w:tabs>
    </w:pPr>
    <w:rPr>
      <w:rFonts w:ascii="Times New Roman" w:hAnsi="Times New Roman" w:cs="Times New Roman"/>
      <w:sz w:val="28"/>
      <w:szCs w:val="28"/>
    </w:rPr>
  </w:style>
  <w:style w:type="character" w:customStyle="1" w:styleId="12">
    <w:name w:val="Зміст 1 Знак"/>
    <w:basedOn w:val="a0"/>
    <w:link w:val="11"/>
    <w:uiPriority w:val="39"/>
    <w:rsid w:val="004673F4"/>
  </w:style>
  <w:style w:type="character" w:customStyle="1" w:styleId="14">
    <w:name w:val="Стиль1 Знак"/>
    <w:basedOn w:val="12"/>
    <w:link w:val="13"/>
    <w:rsid w:val="004673F4"/>
    <w:rPr>
      <w:rFonts w:ascii="Times New Roman" w:hAnsi="Times New Roman" w:cs="Times New Roman"/>
      <w:sz w:val="28"/>
      <w:szCs w:val="28"/>
    </w:rPr>
  </w:style>
  <w:style w:type="table" w:styleId="a6">
    <w:name w:val="Table Grid"/>
    <w:basedOn w:val="a1"/>
    <w:uiPriority w:val="39"/>
    <w:rsid w:val="00BB1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56E60"/>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8">
    <w:name w:val="annotation text"/>
    <w:basedOn w:val="a"/>
    <w:link w:val="a9"/>
    <w:uiPriority w:val="99"/>
    <w:semiHidden/>
    <w:unhideWhenUsed/>
    <w:rsid w:val="00F42FEB"/>
    <w:pPr>
      <w:spacing w:line="240" w:lineRule="auto"/>
    </w:pPr>
    <w:rPr>
      <w:sz w:val="20"/>
      <w:szCs w:val="20"/>
    </w:rPr>
  </w:style>
  <w:style w:type="character" w:customStyle="1" w:styleId="a9">
    <w:name w:val="Текст примітки Знак"/>
    <w:basedOn w:val="a0"/>
    <w:link w:val="a8"/>
    <w:uiPriority w:val="99"/>
    <w:semiHidden/>
    <w:rsid w:val="00F42FEB"/>
    <w:rPr>
      <w:sz w:val="20"/>
      <w:szCs w:val="20"/>
    </w:rPr>
  </w:style>
  <w:style w:type="character" w:styleId="aa">
    <w:name w:val="Unresolved Mention"/>
    <w:basedOn w:val="a0"/>
    <w:uiPriority w:val="99"/>
    <w:semiHidden/>
    <w:unhideWhenUsed/>
    <w:rsid w:val="007A285B"/>
    <w:rPr>
      <w:color w:val="605E5C"/>
      <w:shd w:val="clear" w:color="auto" w:fill="E1DFDD"/>
    </w:rPr>
  </w:style>
  <w:style w:type="paragraph" w:styleId="ab">
    <w:name w:val="header"/>
    <w:basedOn w:val="a"/>
    <w:link w:val="ac"/>
    <w:uiPriority w:val="99"/>
    <w:unhideWhenUsed/>
    <w:rsid w:val="00043C16"/>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043C16"/>
  </w:style>
  <w:style w:type="paragraph" w:styleId="ad">
    <w:name w:val="footer"/>
    <w:basedOn w:val="a"/>
    <w:link w:val="ae"/>
    <w:uiPriority w:val="99"/>
    <w:unhideWhenUsed/>
    <w:rsid w:val="00043C16"/>
    <w:pPr>
      <w:tabs>
        <w:tab w:val="center" w:pos="4819"/>
        <w:tab w:val="right" w:pos="9639"/>
      </w:tabs>
      <w:spacing w:after="0" w:line="240" w:lineRule="auto"/>
    </w:pPr>
  </w:style>
  <w:style w:type="character" w:customStyle="1" w:styleId="ae">
    <w:name w:val="Нижній колонтитул Знак"/>
    <w:basedOn w:val="a0"/>
    <w:link w:val="ad"/>
    <w:uiPriority w:val="99"/>
    <w:rsid w:val="00043C16"/>
  </w:style>
  <w:style w:type="character" w:styleId="af">
    <w:name w:val="FollowedHyperlink"/>
    <w:basedOn w:val="a0"/>
    <w:uiPriority w:val="99"/>
    <w:semiHidden/>
    <w:unhideWhenUsed/>
    <w:rsid w:val="004408B1"/>
    <w:rPr>
      <w:color w:val="954F72" w:themeColor="followedHyperlink"/>
      <w:u w:val="single"/>
    </w:rPr>
  </w:style>
  <w:style w:type="paragraph" w:styleId="af0">
    <w:name w:val="Revision"/>
    <w:hidden/>
    <w:uiPriority w:val="99"/>
    <w:semiHidden/>
    <w:rsid w:val="00043E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4847">
      <w:bodyDiv w:val="1"/>
      <w:marLeft w:val="0"/>
      <w:marRight w:val="0"/>
      <w:marTop w:val="0"/>
      <w:marBottom w:val="0"/>
      <w:divBdr>
        <w:top w:val="none" w:sz="0" w:space="0" w:color="auto"/>
        <w:left w:val="none" w:sz="0" w:space="0" w:color="auto"/>
        <w:bottom w:val="none" w:sz="0" w:space="0" w:color="auto"/>
        <w:right w:val="none" w:sz="0" w:space="0" w:color="auto"/>
      </w:divBdr>
    </w:div>
    <w:div w:id="147746718">
      <w:bodyDiv w:val="1"/>
      <w:marLeft w:val="0"/>
      <w:marRight w:val="0"/>
      <w:marTop w:val="0"/>
      <w:marBottom w:val="0"/>
      <w:divBdr>
        <w:top w:val="none" w:sz="0" w:space="0" w:color="auto"/>
        <w:left w:val="none" w:sz="0" w:space="0" w:color="auto"/>
        <w:bottom w:val="none" w:sz="0" w:space="0" w:color="auto"/>
        <w:right w:val="none" w:sz="0" w:space="0" w:color="auto"/>
      </w:divBdr>
    </w:div>
    <w:div w:id="572205229">
      <w:bodyDiv w:val="1"/>
      <w:marLeft w:val="0"/>
      <w:marRight w:val="0"/>
      <w:marTop w:val="0"/>
      <w:marBottom w:val="0"/>
      <w:divBdr>
        <w:top w:val="none" w:sz="0" w:space="0" w:color="auto"/>
        <w:left w:val="none" w:sz="0" w:space="0" w:color="auto"/>
        <w:bottom w:val="none" w:sz="0" w:space="0" w:color="auto"/>
        <w:right w:val="none" w:sz="0" w:space="0" w:color="auto"/>
      </w:divBdr>
    </w:div>
    <w:div w:id="673072685">
      <w:bodyDiv w:val="1"/>
      <w:marLeft w:val="0"/>
      <w:marRight w:val="0"/>
      <w:marTop w:val="0"/>
      <w:marBottom w:val="0"/>
      <w:divBdr>
        <w:top w:val="none" w:sz="0" w:space="0" w:color="auto"/>
        <w:left w:val="none" w:sz="0" w:space="0" w:color="auto"/>
        <w:bottom w:val="none" w:sz="0" w:space="0" w:color="auto"/>
        <w:right w:val="none" w:sz="0" w:space="0" w:color="auto"/>
      </w:divBdr>
    </w:div>
    <w:div w:id="782767493">
      <w:bodyDiv w:val="1"/>
      <w:marLeft w:val="0"/>
      <w:marRight w:val="0"/>
      <w:marTop w:val="0"/>
      <w:marBottom w:val="0"/>
      <w:divBdr>
        <w:top w:val="none" w:sz="0" w:space="0" w:color="auto"/>
        <w:left w:val="none" w:sz="0" w:space="0" w:color="auto"/>
        <w:bottom w:val="none" w:sz="0" w:space="0" w:color="auto"/>
        <w:right w:val="none" w:sz="0" w:space="0" w:color="auto"/>
      </w:divBdr>
    </w:div>
    <w:div w:id="815099751">
      <w:bodyDiv w:val="1"/>
      <w:marLeft w:val="0"/>
      <w:marRight w:val="0"/>
      <w:marTop w:val="0"/>
      <w:marBottom w:val="0"/>
      <w:divBdr>
        <w:top w:val="none" w:sz="0" w:space="0" w:color="auto"/>
        <w:left w:val="none" w:sz="0" w:space="0" w:color="auto"/>
        <w:bottom w:val="none" w:sz="0" w:space="0" w:color="auto"/>
        <w:right w:val="none" w:sz="0" w:space="0" w:color="auto"/>
      </w:divBdr>
    </w:div>
    <w:div w:id="854927534">
      <w:bodyDiv w:val="1"/>
      <w:marLeft w:val="0"/>
      <w:marRight w:val="0"/>
      <w:marTop w:val="0"/>
      <w:marBottom w:val="0"/>
      <w:divBdr>
        <w:top w:val="none" w:sz="0" w:space="0" w:color="auto"/>
        <w:left w:val="none" w:sz="0" w:space="0" w:color="auto"/>
        <w:bottom w:val="none" w:sz="0" w:space="0" w:color="auto"/>
        <w:right w:val="none" w:sz="0" w:space="0" w:color="auto"/>
      </w:divBdr>
    </w:div>
    <w:div w:id="860627279">
      <w:bodyDiv w:val="1"/>
      <w:marLeft w:val="0"/>
      <w:marRight w:val="0"/>
      <w:marTop w:val="0"/>
      <w:marBottom w:val="0"/>
      <w:divBdr>
        <w:top w:val="none" w:sz="0" w:space="0" w:color="auto"/>
        <w:left w:val="none" w:sz="0" w:space="0" w:color="auto"/>
        <w:bottom w:val="none" w:sz="0" w:space="0" w:color="auto"/>
        <w:right w:val="none" w:sz="0" w:space="0" w:color="auto"/>
      </w:divBdr>
    </w:div>
    <w:div w:id="1059281247">
      <w:bodyDiv w:val="1"/>
      <w:marLeft w:val="0"/>
      <w:marRight w:val="0"/>
      <w:marTop w:val="0"/>
      <w:marBottom w:val="0"/>
      <w:divBdr>
        <w:top w:val="none" w:sz="0" w:space="0" w:color="auto"/>
        <w:left w:val="none" w:sz="0" w:space="0" w:color="auto"/>
        <w:bottom w:val="none" w:sz="0" w:space="0" w:color="auto"/>
        <w:right w:val="none" w:sz="0" w:space="0" w:color="auto"/>
      </w:divBdr>
    </w:div>
    <w:div w:id="1170218047">
      <w:bodyDiv w:val="1"/>
      <w:marLeft w:val="0"/>
      <w:marRight w:val="0"/>
      <w:marTop w:val="0"/>
      <w:marBottom w:val="0"/>
      <w:divBdr>
        <w:top w:val="none" w:sz="0" w:space="0" w:color="auto"/>
        <w:left w:val="none" w:sz="0" w:space="0" w:color="auto"/>
        <w:bottom w:val="none" w:sz="0" w:space="0" w:color="auto"/>
        <w:right w:val="none" w:sz="0" w:space="0" w:color="auto"/>
      </w:divBdr>
    </w:div>
    <w:div w:id="1265528866">
      <w:bodyDiv w:val="1"/>
      <w:marLeft w:val="0"/>
      <w:marRight w:val="0"/>
      <w:marTop w:val="0"/>
      <w:marBottom w:val="0"/>
      <w:divBdr>
        <w:top w:val="none" w:sz="0" w:space="0" w:color="auto"/>
        <w:left w:val="none" w:sz="0" w:space="0" w:color="auto"/>
        <w:bottom w:val="none" w:sz="0" w:space="0" w:color="auto"/>
        <w:right w:val="none" w:sz="0" w:space="0" w:color="auto"/>
      </w:divBdr>
    </w:div>
    <w:div w:id="1290012482">
      <w:bodyDiv w:val="1"/>
      <w:marLeft w:val="0"/>
      <w:marRight w:val="0"/>
      <w:marTop w:val="0"/>
      <w:marBottom w:val="0"/>
      <w:divBdr>
        <w:top w:val="none" w:sz="0" w:space="0" w:color="auto"/>
        <w:left w:val="none" w:sz="0" w:space="0" w:color="auto"/>
        <w:bottom w:val="none" w:sz="0" w:space="0" w:color="auto"/>
        <w:right w:val="none" w:sz="0" w:space="0" w:color="auto"/>
      </w:divBdr>
    </w:div>
    <w:div w:id="1355768448">
      <w:bodyDiv w:val="1"/>
      <w:marLeft w:val="0"/>
      <w:marRight w:val="0"/>
      <w:marTop w:val="0"/>
      <w:marBottom w:val="0"/>
      <w:divBdr>
        <w:top w:val="none" w:sz="0" w:space="0" w:color="auto"/>
        <w:left w:val="none" w:sz="0" w:space="0" w:color="auto"/>
        <w:bottom w:val="none" w:sz="0" w:space="0" w:color="auto"/>
        <w:right w:val="none" w:sz="0" w:space="0" w:color="auto"/>
      </w:divBdr>
    </w:div>
    <w:div w:id="1484546194">
      <w:bodyDiv w:val="1"/>
      <w:marLeft w:val="0"/>
      <w:marRight w:val="0"/>
      <w:marTop w:val="0"/>
      <w:marBottom w:val="0"/>
      <w:divBdr>
        <w:top w:val="none" w:sz="0" w:space="0" w:color="auto"/>
        <w:left w:val="none" w:sz="0" w:space="0" w:color="auto"/>
        <w:bottom w:val="none" w:sz="0" w:space="0" w:color="auto"/>
        <w:right w:val="none" w:sz="0" w:space="0" w:color="auto"/>
      </w:divBdr>
    </w:div>
    <w:div w:id="1492402922">
      <w:bodyDiv w:val="1"/>
      <w:marLeft w:val="0"/>
      <w:marRight w:val="0"/>
      <w:marTop w:val="0"/>
      <w:marBottom w:val="0"/>
      <w:divBdr>
        <w:top w:val="none" w:sz="0" w:space="0" w:color="auto"/>
        <w:left w:val="none" w:sz="0" w:space="0" w:color="auto"/>
        <w:bottom w:val="none" w:sz="0" w:space="0" w:color="auto"/>
        <w:right w:val="none" w:sz="0" w:space="0" w:color="auto"/>
      </w:divBdr>
    </w:div>
    <w:div w:id="1667512488">
      <w:bodyDiv w:val="1"/>
      <w:marLeft w:val="0"/>
      <w:marRight w:val="0"/>
      <w:marTop w:val="0"/>
      <w:marBottom w:val="0"/>
      <w:divBdr>
        <w:top w:val="none" w:sz="0" w:space="0" w:color="auto"/>
        <w:left w:val="none" w:sz="0" w:space="0" w:color="auto"/>
        <w:bottom w:val="none" w:sz="0" w:space="0" w:color="auto"/>
        <w:right w:val="none" w:sz="0" w:space="0" w:color="auto"/>
      </w:divBdr>
    </w:div>
    <w:div w:id="1793866654">
      <w:bodyDiv w:val="1"/>
      <w:marLeft w:val="0"/>
      <w:marRight w:val="0"/>
      <w:marTop w:val="0"/>
      <w:marBottom w:val="0"/>
      <w:divBdr>
        <w:top w:val="none" w:sz="0" w:space="0" w:color="auto"/>
        <w:left w:val="none" w:sz="0" w:space="0" w:color="auto"/>
        <w:bottom w:val="none" w:sz="0" w:space="0" w:color="auto"/>
        <w:right w:val="none" w:sz="0" w:space="0" w:color="auto"/>
      </w:divBdr>
    </w:div>
    <w:div w:id="1929342544">
      <w:bodyDiv w:val="1"/>
      <w:marLeft w:val="0"/>
      <w:marRight w:val="0"/>
      <w:marTop w:val="0"/>
      <w:marBottom w:val="0"/>
      <w:divBdr>
        <w:top w:val="none" w:sz="0" w:space="0" w:color="auto"/>
        <w:left w:val="none" w:sz="0" w:space="0" w:color="auto"/>
        <w:bottom w:val="none" w:sz="0" w:space="0" w:color="auto"/>
        <w:right w:val="none" w:sz="0" w:space="0" w:color="auto"/>
      </w:divBdr>
    </w:div>
    <w:div w:id="201761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I7AG4ZArxU" TargetMode="External"/><Relationship Id="rId13" Type="http://schemas.openxmlformats.org/officeDocument/2006/relationships/hyperlink" Target="https://www.swissinfo.ch/eng/ukrainian-artworks-find-refuge-and-exposure-in-switzerland/48126494"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institutions.ville-geneve.ch/fileadmin/user_upload/mah/documents/Expositions/2022/Crepuscule_Aube_DP-FR-web.pdf" TargetMode="External"/><Relationship Id="rId17" Type="http://schemas.openxmlformats.org/officeDocument/2006/relationships/image" Target="media/image3.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ick.ch/schweiz/basel/ausstellung-basler-asyl-fuer-kunst-aus-der-kiewer-gemaeldegalerie-id18120152.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www.ukrinform.ua/rubric-culture/3615091-vistavkou-anatolia-krivolapa-vidznacae-svoe-100litta-kiivska-kartinna-galerea.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bigkyiv.com.ua/kyyivska-kartynna-galereya-predstavyla-vystavku-vydatnogo-hudozhnyka-ivana-marchuka/" TargetMode="External"/><Relationship Id="rId14" Type="http://schemas.openxmlformats.org/officeDocument/2006/relationships/hyperlink" Target="https://art-exhibitions.blogspot.com/2022/12/ukrainian-art-heads-west.html" TargetMode="External"/><Relationship Id="rId22" Type="http://schemas.openxmlformats.org/officeDocument/2006/relationships/image" Target="media/image8.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9534B-F917-4594-BE40-5DBD1045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111</Pages>
  <Words>114591</Words>
  <Characters>65318</Characters>
  <Application>Microsoft Office Word</Application>
  <DocSecurity>0</DocSecurity>
  <Lines>544</Lines>
  <Paragraphs>359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Mariia Dotsenko</dc:creator>
  <cp:keywords/>
  <dc:description/>
  <cp:lastModifiedBy>Mariia Dotsenko</cp:lastModifiedBy>
  <cp:revision>62</cp:revision>
  <dcterms:created xsi:type="dcterms:W3CDTF">2023-12-05T11:04:00Z</dcterms:created>
  <dcterms:modified xsi:type="dcterms:W3CDTF">2025-05-26T10:48:00Z</dcterms:modified>
</cp:coreProperties>
</file>