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086AB8" w14:textId="5DE155DF" w:rsidR="00D16F4D" w:rsidRDefault="4E74CC98" w:rsidP="00FD2B9A">
      <w:pPr>
        <w:spacing w:after="0" w:line="276" w:lineRule="auto"/>
        <w:ind w:left="-1" w:right="-7"/>
        <w:jc w:val="center"/>
      </w:pPr>
      <w:r w:rsidRPr="08318506">
        <w:rPr>
          <w:rFonts w:ascii="Times New Roman" w:eastAsia="Times New Roman" w:hAnsi="Times New Roman" w:cs="Times New Roman"/>
        </w:rPr>
        <w:t>МІНІСТЕРСТВО КУЛЬТУРИ ТА СТРАТЕГІЧНИХ КОМУНІКАЦІЙ УКРАЇНИ</w:t>
      </w:r>
    </w:p>
    <w:p w14:paraId="22D14202" w14:textId="2882F977" w:rsidR="00D16F4D" w:rsidRDefault="4E74CC98" w:rsidP="00FD2B9A">
      <w:pPr>
        <w:spacing w:after="0" w:line="276" w:lineRule="auto"/>
        <w:ind w:right="-7" w:hanging="1"/>
        <w:jc w:val="center"/>
      </w:pPr>
      <w:r w:rsidRPr="08318506">
        <w:rPr>
          <w:rFonts w:ascii="Times New Roman" w:eastAsia="Times New Roman" w:hAnsi="Times New Roman" w:cs="Times New Roman"/>
        </w:rPr>
        <w:t>НАЦІОНАЛЬНА АКАДЕМІЯ ОБРАЗОТВОРЧОГО МИСТЕЦТВА І АРХІТЕКТУРИ</w:t>
      </w:r>
    </w:p>
    <w:p w14:paraId="24502BE7" w14:textId="0B759DC4" w:rsidR="00D16F4D" w:rsidRDefault="4E74CC98" w:rsidP="08318506">
      <w:pPr>
        <w:spacing w:after="0" w:line="360" w:lineRule="auto"/>
        <w:ind w:right="-7" w:hanging="1"/>
        <w:jc w:val="center"/>
      </w:pPr>
      <w:r w:rsidRPr="0D7B98E1">
        <w:rPr>
          <w:rFonts w:ascii="Times New Roman" w:eastAsia="Times New Roman" w:hAnsi="Times New Roman" w:cs="Times New Roman"/>
        </w:rPr>
        <w:t xml:space="preserve">  </w:t>
      </w:r>
    </w:p>
    <w:p w14:paraId="244F448A" w14:textId="672AE03F" w:rsidR="00D16F4D" w:rsidRDefault="4E74CC98" w:rsidP="00FD2B9A">
      <w:pPr>
        <w:spacing w:after="0" w:line="240" w:lineRule="auto"/>
        <w:ind w:right="-7" w:hanging="1"/>
        <w:jc w:val="center"/>
      </w:pPr>
      <w:r w:rsidRPr="08318506">
        <w:rPr>
          <w:rFonts w:ascii="Times New Roman" w:eastAsia="Times New Roman" w:hAnsi="Times New Roman" w:cs="Times New Roman"/>
        </w:rPr>
        <w:t>Факультет теорії та історії мистецтва</w:t>
      </w:r>
    </w:p>
    <w:p w14:paraId="776F28E9" w14:textId="4C0D6B44" w:rsidR="00D16F4D" w:rsidRDefault="4E74CC98" w:rsidP="00FD2B9A">
      <w:pPr>
        <w:spacing w:after="0" w:line="240" w:lineRule="auto"/>
        <w:ind w:right="-7" w:hanging="1"/>
        <w:jc w:val="center"/>
      </w:pPr>
      <w:r w:rsidRPr="08318506">
        <w:rPr>
          <w:rFonts w:ascii="Times New Roman" w:eastAsia="Times New Roman" w:hAnsi="Times New Roman" w:cs="Times New Roman"/>
        </w:rPr>
        <w:t>Кафедра теорії та історії мистецтва</w:t>
      </w:r>
    </w:p>
    <w:p w14:paraId="205833B5" w14:textId="7CD74339" w:rsidR="00D16F4D" w:rsidRDefault="4E74CC98" w:rsidP="08318506">
      <w:pPr>
        <w:spacing w:after="0" w:line="360" w:lineRule="auto"/>
        <w:ind w:right="282" w:hanging="3"/>
        <w:jc w:val="both"/>
      </w:pPr>
      <w:r w:rsidRPr="08318506">
        <w:rPr>
          <w:rFonts w:ascii="Times New Roman" w:eastAsia="Times New Roman" w:hAnsi="Times New Roman" w:cs="Times New Roman"/>
        </w:rPr>
        <w:t xml:space="preserve"> </w:t>
      </w:r>
    </w:p>
    <w:p w14:paraId="3FD90BFE" w14:textId="77777777" w:rsidR="00FD2B9A" w:rsidRDefault="00FD2B9A" w:rsidP="08318506">
      <w:pPr>
        <w:spacing w:after="0" w:line="360" w:lineRule="auto"/>
        <w:ind w:right="282" w:hanging="3"/>
        <w:jc w:val="center"/>
        <w:rPr>
          <w:rFonts w:ascii="Times New Roman" w:eastAsia="Times New Roman" w:hAnsi="Times New Roman" w:cs="Times New Roman"/>
          <w:b/>
          <w:bCs/>
        </w:rPr>
      </w:pPr>
    </w:p>
    <w:p w14:paraId="5236F5B2" w14:textId="04ADEB24" w:rsidR="00D16F4D" w:rsidRDefault="4E74CC98" w:rsidP="08318506">
      <w:pPr>
        <w:spacing w:after="0" w:line="360" w:lineRule="auto"/>
        <w:ind w:right="282" w:hanging="3"/>
        <w:jc w:val="center"/>
      </w:pPr>
      <w:r w:rsidRPr="0D7B98E1">
        <w:rPr>
          <w:rFonts w:ascii="Times New Roman" w:eastAsia="Times New Roman" w:hAnsi="Times New Roman" w:cs="Times New Roman"/>
          <w:b/>
          <w:bCs/>
        </w:rPr>
        <w:t xml:space="preserve">  </w:t>
      </w:r>
    </w:p>
    <w:p w14:paraId="5DA83A60" w14:textId="74CB9999" w:rsidR="00D16F4D" w:rsidRDefault="00D16F4D" w:rsidP="0D7B98E1">
      <w:pPr>
        <w:spacing w:after="0" w:line="360" w:lineRule="auto"/>
        <w:ind w:left="-3" w:right="282"/>
        <w:jc w:val="center"/>
        <w:rPr>
          <w:rFonts w:ascii="Times New Roman" w:eastAsia="Times New Roman" w:hAnsi="Times New Roman" w:cs="Times New Roman"/>
          <w:b/>
          <w:bCs/>
        </w:rPr>
      </w:pPr>
    </w:p>
    <w:p w14:paraId="220F338C" w14:textId="36019546" w:rsidR="00D16F4D" w:rsidRDefault="4E74CC98" w:rsidP="08318506">
      <w:pPr>
        <w:spacing w:after="0" w:line="360" w:lineRule="auto"/>
        <w:ind w:right="282" w:hanging="3"/>
        <w:jc w:val="center"/>
      </w:pPr>
      <w:r w:rsidRPr="08318506">
        <w:rPr>
          <w:rFonts w:ascii="Times New Roman" w:eastAsia="Times New Roman" w:hAnsi="Times New Roman" w:cs="Times New Roman"/>
          <w:b/>
          <w:bCs/>
        </w:rPr>
        <w:t>КВАЛІФІКАЦІЙНА БАКАЛАВРСЬКА РОБОТА</w:t>
      </w:r>
    </w:p>
    <w:p w14:paraId="27D066A7" w14:textId="29C1EFCC" w:rsidR="00D16F4D" w:rsidRDefault="4E74CC98" w:rsidP="08318506">
      <w:pPr>
        <w:spacing w:after="0" w:line="360" w:lineRule="auto"/>
        <w:ind w:right="282" w:hanging="3"/>
        <w:jc w:val="both"/>
      </w:pPr>
      <w:r w:rsidRPr="08318506">
        <w:rPr>
          <w:rFonts w:ascii="Times New Roman" w:eastAsia="Times New Roman" w:hAnsi="Times New Roman" w:cs="Times New Roman"/>
        </w:rPr>
        <w:t xml:space="preserve"> </w:t>
      </w:r>
    </w:p>
    <w:p w14:paraId="3F34AACB" w14:textId="0537F066" w:rsidR="00D16F4D" w:rsidRDefault="4E74CC98" w:rsidP="08318506">
      <w:pPr>
        <w:spacing w:after="0" w:line="360" w:lineRule="auto"/>
        <w:ind w:right="282" w:hanging="3"/>
        <w:jc w:val="both"/>
      </w:pPr>
      <w:r w:rsidRPr="08318506">
        <w:rPr>
          <w:rFonts w:ascii="Times New Roman" w:eastAsia="Times New Roman" w:hAnsi="Times New Roman" w:cs="Times New Roman"/>
        </w:rPr>
        <w:t xml:space="preserve"> </w:t>
      </w:r>
    </w:p>
    <w:p w14:paraId="482EE3F1" w14:textId="2B6334AC" w:rsidR="00D16F4D" w:rsidRDefault="4E74CC98" w:rsidP="00FD2B9A">
      <w:pPr>
        <w:spacing w:after="0" w:line="276" w:lineRule="auto"/>
        <w:ind w:left="1" w:right="282" w:hanging="4"/>
        <w:jc w:val="center"/>
      </w:pPr>
      <w:r w:rsidRPr="08318506">
        <w:rPr>
          <w:rFonts w:ascii="Times New Roman" w:eastAsia="Times New Roman" w:hAnsi="Times New Roman" w:cs="Times New Roman"/>
        </w:rPr>
        <w:t xml:space="preserve">на тему: </w:t>
      </w:r>
      <w:r w:rsidRPr="08318506">
        <w:rPr>
          <w:rFonts w:ascii="Times New Roman" w:eastAsia="Times New Roman" w:hAnsi="Times New Roman" w:cs="Times New Roman"/>
          <w:b/>
          <w:bCs/>
        </w:rPr>
        <w:t>Творчість Іллі Чичкана в контексті</w:t>
      </w:r>
    </w:p>
    <w:p w14:paraId="40D9997A" w14:textId="5CAECFCD" w:rsidR="00D16F4D" w:rsidRDefault="4E74CC98" w:rsidP="00FD2B9A">
      <w:pPr>
        <w:spacing w:after="0" w:line="276" w:lineRule="auto"/>
        <w:ind w:left="1" w:right="282" w:hanging="4"/>
        <w:jc w:val="center"/>
      </w:pPr>
      <w:r w:rsidRPr="08318506">
        <w:rPr>
          <w:rFonts w:ascii="Times New Roman" w:eastAsia="Times New Roman" w:hAnsi="Times New Roman" w:cs="Times New Roman"/>
          <w:b/>
          <w:bCs/>
        </w:rPr>
        <w:t xml:space="preserve"> українського постмодернізму</w:t>
      </w:r>
    </w:p>
    <w:p w14:paraId="61D7803E" w14:textId="25767D50" w:rsidR="00D16F4D" w:rsidRDefault="4E74CC98" w:rsidP="08318506">
      <w:pPr>
        <w:spacing w:after="0" w:line="360" w:lineRule="auto"/>
        <w:ind w:right="282" w:hanging="3"/>
        <w:jc w:val="center"/>
      </w:pPr>
      <w:r w:rsidRPr="08318506">
        <w:rPr>
          <w:rFonts w:ascii="Times New Roman" w:eastAsia="Times New Roman" w:hAnsi="Times New Roman" w:cs="Times New Roman"/>
        </w:rPr>
        <w:t xml:space="preserve"> </w:t>
      </w:r>
    </w:p>
    <w:p w14:paraId="52FD1BE1" w14:textId="068B28B2" w:rsidR="00D16F4D" w:rsidRDefault="4E74CC98" w:rsidP="004A748F">
      <w:pPr>
        <w:spacing w:after="0" w:line="360" w:lineRule="auto"/>
        <w:ind w:right="282" w:hanging="3"/>
        <w:jc w:val="both"/>
        <w:rPr>
          <w:rFonts w:ascii="Times New Roman" w:eastAsia="Times New Roman" w:hAnsi="Times New Roman" w:cs="Times New Roman"/>
        </w:rPr>
      </w:pPr>
      <w:r w:rsidRPr="08318506">
        <w:rPr>
          <w:rFonts w:ascii="Times New Roman" w:eastAsia="Times New Roman" w:hAnsi="Times New Roman" w:cs="Times New Roman"/>
        </w:rPr>
        <w:t xml:space="preserve"> </w:t>
      </w:r>
    </w:p>
    <w:p w14:paraId="23A4E6A5" w14:textId="77777777" w:rsidR="00FD2B9A" w:rsidRDefault="00FD2B9A" w:rsidP="004A748F">
      <w:pPr>
        <w:spacing w:after="0" w:line="360" w:lineRule="auto"/>
        <w:ind w:right="282" w:hanging="3"/>
        <w:jc w:val="both"/>
      </w:pPr>
    </w:p>
    <w:p w14:paraId="5936DDB3" w14:textId="4851CDDD" w:rsidR="00D16F4D" w:rsidRDefault="4E74CC98" w:rsidP="00FD2B9A">
      <w:pPr>
        <w:spacing w:after="0" w:line="276" w:lineRule="auto"/>
        <w:ind w:left="3510" w:right="450"/>
        <w:jc w:val="both"/>
      </w:pPr>
      <w:r w:rsidRPr="08318506">
        <w:rPr>
          <w:rFonts w:ascii="Times New Roman" w:eastAsia="Times New Roman" w:hAnsi="Times New Roman" w:cs="Times New Roman"/>
          <w:b/>
          <w:bCs/>
        </w:rPr>
        <w:t>Виконала:</w:t>
      </w:r>
      <w:r w:rsidRPr="08318506">
        <w:rPr>
          <w:rFonts w:ascii="Times New Roman" w:eastAsia="Times New Roman" w:hAnsi="Times New Roman" w:cs="Times New Roman"/>
        </w:rPr>
        <w:t xml:space="preserve"> здобувач IV курсу І освітнього  </w:t>
      </w:r>
    </w:p>
    <w:p w14:paraId="0A0AE56D" w14:textId="0F46D675" w:rsidR="00D16F4D" w:rsidRDefault="4E74CC98" w:rsidP="00FD2B9A">
      <w:pPr>
        <w:spacing w:after="0" w:line="276" w:lineRule="auto"/>
        <w:ind w:left="3510" w:right="450"/>
        <w:jc w:val="both"/>
      </w:pPr>
      <w:r w:rsidRPr="08318506">
        <w:rPr>
          <w:rFonts w:ascii="Times New Roman" w:eastAsia="Times New Roman" w:hAnsi="Times New Roman" w:cs="Times New Roman"/>
        </w:rPr>
        <w:t>рівня, групи мист/</w:t>
      </w:r>
      <w:r w:rsidRPr="08318506">
        <w:rPr>
          <w:rFonts w:ascii="Times New Roman" w:eastAsia="Times New Roman" w:hAnsi="Times New Roman" w:cs="Times New Roman"/>
          <w:color w:val="000000" w:themeColor="text1"/>
        </w:rPr>
        <w:t xml:space="preserve">бак.-22, заочної форми </w:t>
      </w:r>
    </w:p>
    <w:p w14:paraId="0D5D3C40" w14:textId="3B14D9A6" w:rsidR="00D16F4D" w:rsidRDefault="4E74CC98" w:rsidP="00FD2B9A">
      <w:pPr>
        <w:spacing w:after="0" w:line="276" w:lineRule="auto"/>
        <w:ind w:left="3510" w:right="450"/>
        <w:jc w:val="both"/>
      </w:pPr>
      <w:r w:rsidRPr="08318506">
        <w:rPr>
          <w:rFonts w:ascii="Times New Roman" w:eastAsia="Times New Roman" w:hAnsi="Times New Roman" w:cs="Times New Roman"/>
          <w:color w:val="000000" w:themeColor="text1"/>
        </w:rPr>
        <w:t>навчання</w:t>
      </w:r>
      <w:r w:rsidRPr="08318506">
        <w:rPr>
          <w:rFonts w:ascii="Times New Roman" w:eastAsia="Times New Roman" w:hAnsi="Times New Roman" w:cs="Times New Roman"/>
        </w:rPr>
        <w:t xml:space="preserve"> </w:t>
      </w:r>
      <w:r w:rsidRPr="08318506">
        <w:rPr>
          <w:rFonts w:ascii="Times New Roman" w:eastAsia="Times New Roman" w:hAnsi="Times New Roman" w:cs="Times New Roman"/>
          <w:color w:val="000000" w:themeColor="text1"/>
        </w:rPr>
        <w:t xml:space="preserve">спеціальності 023 «Образотворче </w:t>
      </w:r>
    </w:p>
    <w:p w14:paraId="7D0B8729" w14:textId="68B7BCB5" w:rsidR="00D16F4D" w:rsidRDefault="4E74CC98" w:rsidP="00FD2B9A">
      <w:pPr>
        <w:spacing w:after="0" w:line="276" w:lineRule="auto"/>
        <w:ind w:left="3510" w:right="450"/>
        <w:jc w:val="both"/>
      </w:pPr>
      <w:r w:rsidRPr="08318506">
        <w:rPr>
          <w:rFonts w:ascii="Times New Roman" w:eastAsia="Times New Roman" w:hAnsi="Times New Roman" w:cs="Times New Roman"/>
        </w:rPr>
        <w:t xml:space="preserve">мистецтво, декоративне мистецтво, </w:t>
      </w:r>
    </w:p>
    <w:p w14:paraId="25A7F8EF" w14:textId="0FC7458A" w:rsidR="00D16F4D" w:rsidRDefault="4E74CC98" w:rsidP="00FD2B9A">
      <w:pPr>
        <w:spacing w:after="0" w:line="276" w:lineRule="auto"/>
        <w:ind w:left="3510" w:right="450"/>
        <w:jc w:val="both"/>
      </w:pPr>
      <w:r w:rsidRPr="08318506">
        <w:rPr>
          <w:rFonts w:ascii="Times New Roman" w:eastAsia="Times New Roman" w:hAnsi="Times New Roman" w:cs="Times New Roman"/>
        </w:rPr>
        <w:t>реставрація» освітньо-професійної програми</w:t>
      </w:r>
    </w:p>
    <w:p w14:paraId="6467E507" w14:textId="3F6F3B2D" w:rsidR="00D16F4D" w:rsidRDefault="4E74CC98" w:rsidP="00FD2B9A">
      <w:pPr>
        <w:spacing w:after="0" w:line="276" w:lineRule="auto"/>
        <w:ind w:left="3510" w:right="450"/>
        <w:jc w:val="both"/>
      </w:pPr>
      <w:r w:rsidRPr="08318506">
        <w:rPr>
          <w:rFonts w:ascii="Times New Roman" w:eastAsia="Times New Roman" w:hAnsi="Times New Roman" w:cs="Times New Roman"/>
        </w:rPr>
        <w:t xml:space="preserve"> «Мистецтвознавство. Теорія та історія мистецтва»</w:t>
      </w:r>
    </w:p>
    <w:p w14:paraId="45D2A70C" w14:textId="585A7935" w:rsidR="00D16F4D" w:rsidRDefault="4E74CC98" w:rsidP="00FD2B9A">
      <w:pPr>
        <w:spacing w:after="0" w:line="276" w:lineRule="auto"/>
        <w:ind w:left="3510" w:right="450"/>
        <w:jc w:val="both"/>
      </w:pPr>
      <w:r w:rsidRPr="08318506">
        <w:rPr>
          <w:rFonts w:ascii="Times New Roman" w:eastAsia="Times New Roman" w:hAnsi="Times New Roman" w:cs="Times New Roman"/>
        </w:rPr>
        <w:t>РЯБЦЕВА НАТАЛІЯ ОЛЕКСАНДРІВНА.</w:t>
      </w:r>
    </w:p>
    <w:p w14:paraId="3C538C0B" w14:textId="5465F104" w:rsidR="00D16F4D" w:rsidRDefault="4E74CC98" w:rsidP="08318506">
      <w:pPr>
        <w:spacing w:after="0" w:line="360" w:lineRule="auto"/>
        <w:ind w:left="3510" w:right="282"/>
      </w:pPr>
      <w:r w:rsidRPr="08318506">
        <w:rPr>
          <w:rFonts w:ascii="Times New Roman" w:eastAsia="Times New Roman" w:hAnsi="Times New Roman" w:cs="Times New Roman"/>
        </w:rPr>
        <w:t xml:space="preserve"> </w:t>
      </w:r>
    </w:p>
    <w:p w14:paraId="74724421" w14:textId="42D36A58" w:rsidR="00D16F4D" w:rsidRDefault="4E74CC98" w:rsidP="08318506">
      <w:pPr>
        <w:spacing w:after="0" w:line="360" w:lineRule="auto"/>
        <w:ind w:left="3510" w:right="282"/>
      </w:pPr>
      <w:r w:rsidRPr="08318506">
        <w:rPr>
          <w:rFonts w:ascii="Times New Roman" w:eastAsia="Times New Roman" w:hAnsi="Times New Roman" w:cs="Times New Roman"/>
        </w:rPr>
        <w:t xml:space="preserve"> </w:t>
      </w:r>
    </w:p>
    <w:p w14:paraId="15A9492E" w14:textId="3E94138B" w:rsidR="00D16F4D" w:rsidRDefault="4E74CC98" w:rsidP="08318506">
      <w:pPr>
        <w:spacing w:after="0" w:line="360" w:lineRule="auto"/>
        <w:ind w:left="3510" w:right="282"/>
      </w:pPr>
      <w:r w:rsidRPr="08318506">
        <w:rPr>
          <w:rFonts w:ascii="Times New Roman" w:eastAsia="Times New Roman" w:hAnsi="Times New Roman" w:cs="Times New Roman"/>
        </w:rPr>
        <w:t xml:space="preserve"> </w:t>
      </w:r>
    </w:p>
    <w:p w14:paraId="6CA076BF" w14:textId="761A420B" w:rsidR="00D16F4D" w:rsidRDefault="4E74CC98" w:rsidP="00FD2B9A">
      <w:pPr>
        <w:spacing w:after="0" w:line="276" w:lineRule="auto"/>
        <w:ind w:left="3510" w:right="282"/>
      </w:pPr>
      <w:r w:rsidRPr="08318506">
        <w:rPr>
          <w:rFonts w:ascii="Times New Roman" w:eastAsia="Times New Roman" w:hAnsi="Times New Roman" w:cs="Times New Roman"/>
          <w:b/>
          <w:bCs/>
        </w:rPr>
        <w:t>Науковий керівник:</w:t>
      </w:r>
      <w:r w:rsidRPr="08318506">
        <w:rPr>
          <w:rFonts w:ascii="Times New Roman" w:eastAsia="Times New Roman" w:hAnsi="Times New Roman" w:cs="Times New Roman"/>
        </w:rPr>
        <w:t xml:space="preserve"> доцент, кандидат мистецтвознавства</w:t>
      </w:r>
    </w:p>
    <w:p w14:paraId="58616DE1" w14:textId="33EE38D5" w:rsidR="00D16F4D" w:rsidRDefault="4E74CC98" w:rsidP="00FD2B9A">
      <w:pPr>
        <w:spacing w:after="0" w:line="276" w:lineRule="auto"/>
        <w:ind w:left="3510" w:right="282"/>
      </w:pPr>
      <w:r w:rsidRPr="08318506">
        <w:rPr>
          <w:rFonts w:ascii="Times New Roman" w:eastAsia="Times New Roman" w:hAnsi="Times New Roman" w:cs="Times New Roman"/>
        </w:rPr>
        <w:t>ПЕТРАШИК ВОЛОДИМИР ІГОРОВИЧ.</w:t>
      </w:r>
    </w:p>
    <w:p w14:paraId="38A41895" w14:textId="0DCBA1BE" w:rsidR="00D16F4D" w:rsidRDefault="4E74CC98" w:rsidP="08318506">
      <w:pPr>
        <w:spacing w:after="0" w:line="360" w:lineRule="auto"/>
        <w:ind w:left="3510" w:right="282"/>
      </w:pPr>
      <w:r w:rsidRPr="08318506">
        <w:rPr>
          <w:rFonts w:ascii="Times New Roman" w:eastAsia="Times New Roman" w:hAnsi="Times New Roman" w:cs="Times New Roman"/>
        </w:rPr>
        <w:t xml:space="preserve"> </w:t>
      </w:r>
    </w:p>
    <w:p w14:paraId="434D5053" w14:textId="77777777" w:rsidR="00DD6D6D" w:rsidRDefault="4E74CC98" w:rsidP="00FD2B9A">
      <w:pPr>
        <w:spacing w:after="0" w:line="276" w:lineRule="auto"/>
        <w:ind w:left="3510" w:right="282"/>
      </w:pPr>
      <w:r w:rsidRPr="0D7B98E1">
        <w:rPr>
          <w:rFonts w:ascii="Times New Roman" w:eastAsia="Times New Roman" w:hAnsi="Times New Roman" w:cs="Times New Roman"/>
          <w:b/>
          <w:bCs/>
        </w:rPr>
        <w:t>Рецензент:</w:t>
      </w:r>
      <w:r w:rsidRPr="0D7B98E1">
        <w:rPr>
          <w:rFonts w:ascii="Times New Roman" w:eastAsia="Times New Roman" w:hAnsi="Times New Roman" w:cs="Times New Roman"/>
        </w:rPr>
        <w:t xml:space="preserve"> </w:t>
      </w:r>
      <w:r w:rsidRPr="0D7B98E1">
        <w:rPr>
          <w:rFonts w:ascii="Times New Roman" w:eastAsia="Times New Roman" w:hAnsi="Times New Roman" w:cs="Times New Roman"/>
          <w:b/>
          <w:bCs/>
        </w:rPr>
        <w:t xml:space="preserve"> </w:t>
      </w:r>
      <w:r w:rsidR="00DD6D6D" w:rsidRPr="08318506">
        <w:rPr>
          <w:rFonts w:ascii="Times New Roman" w:eastAsia="Times New Roman" w:hAnsi="Times New Roman" w:cs="Times New Roman"/>
        </w:rPr>
        <w:t>доцент, кандидат мистецтвознавства</w:t>
      </w:r>
    </w:p>
    <w:p w14:paraId="1231804B" w14:textId="56801CE1" w:rsidR="00D16F4D" w:rsidRPr="00574B54" w:rsidRDefault="005725B3" w:rsidP="00FD2B9A">
      <w:pPr>
        <w:spacing w:after="0" w:line="276" w:lineRule="auto"/>
        <w:ind w:left="3510" w:right="282"/>
        <w:rPr>
          <w:lang w:val="ru-RU"/>
        </w:rPr>
      </w:pPr>
      <w:r>
        <w:rPr>
          <w:rFonts w:ascii="Times New Roman" w:eastAsia="Times New Roman" w:hAnsi="Times New Roman" w:cs="Times New Roman"/>
        </w:rPr>
        <w:t>ДЕНИСЮК ОЛЬГА ЮРІ</w:t>
      </w:r>
      <w:r w:rsidR="00574B54">
        <w:rPr>
          <w:rFonts w:ascii="Times New Roman" w:eastAsia="Times New Roman" w:hAnsi="Times New Roman" w:cs="Times New Roman"/>
        </w:rPr>
        <w:t>ЇВНА</w:t>
      </w:r>
    </w:p>
    <w:p w14:paraId="5B0D1F53" w14:textId="77777777" w:rsidR="00FD2B9A" w:rsidRDefault="00FD2B9A" w:rsidP="004A748F">
      <w:pPr>
        <w:spacing w:after="0" w:line="360" w:lineRule="auto"/>
        <w:ind w:right="282" w:hanging="3"/>
        <w:jc w:val="center"/>
        <w:rPr>
          <w:rFonts w:ascii="Times New Roman" w:eastAsia="Times New Roman" w:hAnsi="Times New Roman" w:cs="Times New Roman"/>
          <w:b/>
          <w:bCs/>
        </w:rPr>
      </w:pPr>
    </w:p>
    <w:p w14:paraId="054B7CB6" w14:textId="77777777" w:rsidR="00FD2B9A" w:rsidRDefault="00FD2B9A" w:rsidP="004A748F">
      <w:pPr>
        <w:spacing w:after="0" w:line="360" w:lineRule="auto"/>
        <w:ind w:right="282" w:hanging="3"/>
        <w:jc w:val="center"/>
        <w:rPr>
          <w:rFonts w:ascii="Times New Roman" w:eastAsia="Times New Roman" w:hAnsi="Times New Roman" w:cs="Times New Roman"/>
          <w:b/>
          <w:bCs/>
        </w:rPr>
      </w:pPr>
    </w:p>
    <w:p w14:paraId="0510FCE9" w14:textId="2177A040" w:rsidR="00D16F4D" w:rsidRDefault="4E74CC98" w:rsidP="004A748F">
      <w:pPr>
        <w:spacing w:after="0" w:line="360" w:lineRule="auto"/>
        <w:ind w:right="282" w:hanging="3"/>
        <w:jc w:val="center"/>
      </w:pPr>
      <w:r w:rsidRPr="08318506">
        <w:rPr>
          <w:rFonts w:ascii="Times New Roman" w:eastAsia="Times New Roman" w:hAnsi="Times New Roman" w:cs="Times New Roman"/>
          <w:b/>
          <w:bCs/>
        </w:rPr>
        <w:t xml:space="preserve">  </w:t>
      </w:r>
    </w:p>
    <w:p w14:paraId="0881DC77" w14:textId="3F599212" w:rsidR="00D16F4D" w:rsidRDefault="4E74CC98" w:rsidP="004A748F">
      <w:pPr>
        <w:spacing w:after="0" w:line="360" w:lineRule="auto"/>
        <w:ind w:right="282" w:hanging="3"/>
        <w:jc w:val="center"/>
      </w:pPr>
      <w:r w:rsidRPr="08318506">
        <w:rPr>
          <w:rFonts w:ascii="Times New Roman" w:eastAsia="Times New Roman" w:hAnsi="Times New Roman" w:cs="Times New Roman"/>
          <w:b/>
          <w:bCs/>
        </w:rPr>
        <w:t>Київ-2026</w:t>
      </w:r>
    </w:p>
    <w:tbl>
      <w:tblPr>
        <w:tblStyle w:val="a7"/>
        <w:tblW w:w="0" w:type="auto"/>
        <w:jc w:val="center"/>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ook w:val="04A0" w:firstRow="1" w:lastRow="0" w:firstColumn="1" w:lastColumn="0" w:noHBand="0" w:noVBand="1"/>
      </w:tblPr>
      <w:tblGrid>
        <w:gridCol w:w="8719"/>
        <w:gridCol w:w="636"/>
      </w:tblGrid>
      <w:tr w:rsidR="00E7452E" w14:paraId="2397B7CC"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50D62265" w14:textId="0C4ECA82" w:rsidR="08318506" w:rsidRDefault="08318506" w:rsidP="0010085C">
            <w:pPr>
              <w:spacing w:before="240" w:line="360" w:lineRule="auto"/>
              <w:contextualSpacing/>
              <w:jc w:val="center"/>
              <w:rPr>
                <w:rFonts w:ascii="Times New Roman" w:eastAsia="Times New Roman" w:hAnsi="Times New Roman" w:cs="Times New Roman"/>
                <w:b/>
                <w:sz w:val="28"/>
                <w:szCs w:val="28"/>
                <w:lang w:val="ru"/>
              </w:rPr>
            </w:pPr>
            <w:r w:rsidRPr="4B0241F6">
              <w:rPr>
                <w:rFonts w:ascii="Times New Roman" w:eastAsia="Times New Roman" w:hAnsi="Times New Roman" w:cs="Times New Roman"/>
                <w:b/>
                <w:sz w:val="28"/>
                <w:szCs w:val="28"/>
                <w:lang w:val="ru"/>
              </w:rPr>
              <w:lastRenderedPageBreak/>
              <w:t>ЗМІСТ</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7E00BC7E" w14:textId="3EB44035" w:rsidR="08318506" w:rsidRDefault="08318506" w:rsidP="00F83520">
            <w:pPr>
              <w:spacing w:before="240" w:line="360" w:lineRule="auto"/>
              <w:contextualSpacing/>
            </w:pPr>
            <w:r w:rsidRPr="08318506">
              <w:rPr>
                <w:rFonts w:ascii="Times New Roman" w:eastAsia="Times New Roman" w:hAnsi="Times New Roman" w:cs="Times New Roman"/>
                <w:sz w:val="28"/>
                <w:szCs w:val="28"/>
                <w:lang w:val="ru"/>
              </w:rPr>
              <w:t xml:space="preserve"> </w:t>
            </w:r>
          </w:p>
        </w:tc>
      </w:tr>
      <w:tr w:rsidR="00E7452E" w14:paraId="3565FF7D"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5917098A" w14:textId="57A67483" w:rsidR="08318506" w:rsidRDefault="08318506" w:rsidP="00F83520">
            <w:pPr>
              <w:spacing w:before="240" w:line="360" w:lineRule="auto"/>
              <w:contextualSpacing/>
            </w:pPr>
            <w:r w:rsidRPr="08318506">
              <w:rPr>
                <w:rFonts w:ascii="Times New Roman" w:eastAsia="Times New Roman" w:hAnsi="Times New Roman" w:cs="Times New Roman"/>
                <w:sz w:val="28"/>
                <w:szCs w:val="28"/>
                <w:lang w:val="uk"/>
              </w:rPr>
              <w:t>ВСТУП</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3A0CAD55" w14:textId="3601DAFA" w:rsidR="08318506" w:rsidRDefault="00F9000E" w:rsidP="00F83520">
            <w:pPr>
              <w:spacing w:before="240" w:line="360" w:lineRule="auto"/>
              <w:contextualSpacing/>
            </w:pPr>
            <w:r>
              <w:rPr>
                <w:rFonts w:ascii="Times New Roman" w:eastAsia="Times New Roman" w:hAnsi="Times New Roman" w:cs="Times New Roman"/>
                <w:sz w:val="28"/>
                <w:szCs w:val="28"/>
                <w:lang w:val="uk"/>
              </w:rPr>
              <w:t>7</w:t>
            </w:r>
          </w:p>
        </w:tc>
      </w:tr>
      <w:tr w:rsidR="00E7452E" w14:paraId="3E04B7FC"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35ABE3BC" w14:textId="6A52C30D" w:rsidR="08318506" w:rsidRDefault="08318506" w:rsidP="00F83520">
            <w:pPr>
              <w:pStyle w:val="2"/>
              <w:keepNext w:val="0"/>
              <w:keepLines w:val="0"/>
              <w:spacing w:before="240" w:after="160" w:line="360" w:lineRule="auto"/>
              <w:contextualSpacing/>
              <w:outlineLvl w:val="1"/>
              <w:rPr>
                <w:rFonts w:ascii="Times New Roman" w:eastAsia="Times New Roman" w:hAnsi="Times New Roman" w:cs="Times New Roman"/>
                <w:color w:val="auto"/>
                <w:sz w:val="28"/>
                <w:szCs w:val="28"/>
                <w:lang w:val="uk"/>
              </w:rPr>
            </w:pPr>
            <w:r w:rsidRPr="08318506">
              <w:rPr>
                <w:rFonts w:ascii="Times New Roman" w:eastAsia="Times New Roman" w:hAnsi="Times New Roman" w:cs="Times New Roman"/>
                <w:color w:val="auto"/>
                <w:sz w:val="28"/>
                <w:szCs w:val="28"/>
                <w:lang w:val="uk"/>
              </w:rPr>
              <w:t>РОЗДІЛ 1. ТЕОРЕТИЧНІ ТА ІСТОРІОГРАФІЧНІ ОСНОВИ ДОСЛІДЖЕННЯ ТВОРЧОСТІ ІЛЛІ ЧИЧКАНА</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6091FFCF" w14:textId="5C5DA57A" w:rsidR="08318506" w:rsidRDefault="68BBE70B" w:rsidP="00F83520">
            <w:pPr>
              <w:pStyle w:val="2"/>
              <w:keepNext w:val="0"/>
              <w:keepLines w:val="0"/>
              <w:spacing w:before="240" w:after="160" w:line="360" w:lineRule="auto"/>
              <w:contextualSpacing/>
              <w:jc w:val="center"/>
              <w:outlineLvl w:val="1"/>
              <w:rPr>
                <w:rFonts w:hint="eastAsia"/>
              </w:rPr>
            </w:pPr>
            <w:r w:rsidRPr="3AAB90A5">
              <w:rPr>
                <w:rFonts w:ascii="Times New Roman" w:eastAsia="Times New Roman" w:hAnsi="Times New Roman" w:cs="Times New Roman"/>
                <w:color w:val="auto"/>
                <w:sz w:val="28"/>
                <w:szCs w:val="28"/>
                <w:lang w:val="uk"/>
              </w:rPr>
              <w:t>1</w:t>
            </w:r>
            <w:r w:rsidR="00F9000E">
              <w:rPr>
                <w:rFonts w:ascii="Times New Roman" w:eastAsia="Times New Roman" w:hAnsi="Times New Roman" w:cs="Times New Roman"/>
                <w:color w:val="auto"/>
                <w:sz w:val="28"/>
                <w:szCs w:val="28"/>
                <w:lang w:val="uk"/>
              </w:rPr>
              <w:t>5</w:t>
            </w:r>
          </w:p>
        </w:tc>
      </w:tr>
      <w:tr w:rsidR="00E7452E" w14:paraId="677DDDB9"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3215996B" w14:textId="7DC7FAE3" w:rsidR="08318506" w:rsidRDefault="08318506" w:rsidP="00F83520">
            <w:pPr>
              <w:pStyle w:val="3"/>
              <w:keepNext w:val="0"/>
              <w:keepLines w:val="0"/>
              <w:spacing w:before="240" w:after="160" w:line="360" w:lineRule="auto"/>
              <w:ind w:left="306"/>
              <w:contextualSpacing/>
              <w:outlineLvl w:val="2"/>
              <w:rPr>
                <w:rFonts w:hint="eastAsia"/>
              </w:rPr>
            </w:pPr>
            <w:r w:rsidRPr="08318506">
              <w:rPr>
                <w:rFonts w:ascii="Times New Roman" w:eastAsia="Times New Roman" w:hAnsi="Times New Roman" w:cs="Times New Roman"/>
                <w:color w:val="000000" w:themeColor="text1"/>
                <w:lang w:val="uk"/>
              </w:rPr>
              <w:t xml:space="preserve">1.1. </w:t>
            </w:r>
            <w:bookmarkStart w:id="0" w:name="_Hlk232492198"/>
            <w:r w:rsidR="008C1EA2" w:rsidRPr="008C1EA2">
              <w:rPr>
                <w:rFonts w:ascii="Times New Roman" w:eastAsia="Times New Roman" w:hAnsi="Times New Roman" w:cs="Times New Roman" w:hint="cs"/>
                <w:color w:val="000000" w:themeColor="text1"/>
                <w:lang w:val="uk"/>
              </w:rPr>
              <w:t>Постмодернізм</w:t>
            </w:r>
            <w:r w:rsidR="008C1EA2" w:rsidRPr="008C1EA2">
              <w:rPr>
                <w:rFonts w:ascii="Times New Roman" w:eastAsia="Times New Roman" w:hAnsi="Times New Roman" w:cs="Times New Roman"/>
                <w:color w:val="000000" w:themeColor="text1"/>
                <w:lang w:val="uk"/>
              </w:rPr>
              <w:t xml:space="preserve"> </w:t>
            </w:r>
            <w:r w:rsidR="008C1EA2" w:rsidRPr="008C1EA2">
              <w:rPr>
                <w:rFonts w:ascii="Times New Roman" w:eastAsia="Times New Roman" w:hAnsi="Times New Roman" w:cs="Times New Roman" w:hint="cs"/>
                <w:color w:val="000000" w:themeColor="text1"/>
                <w:lang w:val="uk"/>
              </w:rPr>
              <w:t>і</w:t>
            </w:r>
            <w:r w:rsidR="008C1EA2" w:rsidRPr="008C1EA2">
              <w:rPr>
                <w:rFonts w:ascii="Times New Roman" w:eastAsia="Times New Roman" w:hAnsi="Times New Roman" w:cs="Times New Roman"/>
                <w:color w:val="000000" w:themeColor="text1"/>
                <w:lang w:val="uk"/>
              </w:rPr>
              <w:t xml:space="preserve"> </w:t>
            </w:r>
            <w:r w:rsidR="008C1EA2" w:rsidRPr="008C1EA2">
              <w:rPr>
                <w:rFonts w:ascii="Times New Roman" w:eastAsia="Times New Roman" w:hAnsi="Times New Roman" w:cs="Times New Roman" w:hint="cs"/>
                <w:color w:val="000000" w:themeColor="text1"/>
                <w:lang w:val="uk"/>
              </w:rPr>
              <w:t>«нова</w:t>
            </w:r>
            <w:r w:rsidR="008C1EA2" w:rsidRPr="008C1EA2">
              <w:rPr>
                <w:rFonts w:ascii="Times New Roman" w:eastAsia="Times New Roman" w:hAnsi="Times New Roman" w:cs="Times New Roman"/>
                <w:color w:val="000000" w:themeColor="text1"/>
                <w:lang w:val="uk"/>
              </w:rPr>
              <w:t xml:space="preserve"> </w:t>
            </w:r>
            <w:r w:rsidR="008C1EA2" w:rsidRPr="008C1EA2">
              <w:rPr>
                <w:rFonts w:ascii="Times New Roman" w:eastAsia="Times New Roman" w:hAnsi="Times New Roman" w:cs="Times New Roman" w:hint="cs"/>
                <w:color w:val="000000" w:themeColor="text1"/>
                <w:lang w:val="uk"/>
              </w:rPr>
              <w:t>хвиля»</w:t>
            </w:r>
            <w:r w:rsidR="008C1EA2" w:rsidRPr="008C1EA2">
              <w:rPr>
                <w:rFonts w:ascii="Times New Roman" w:eastAsia="Times New Roman" w:hAnsi="Times New Roman" w:cs="Times New Roman"/>
                <w:color w:val="000000" w:themeColor="text1"/>
                <w:lang w:val="uk"/>
              </w:rPr>
              <w:t xml:space="preserve"> </w:t>
            </w:r>
            <w:r w:rsidR="008C1EA2" w:rsidRPr="008C1EA2">
              <w:rPr>
                <w:rFonts w:ascii="Times New Roman" w:eastAsia="Times New Roman" w:hAnsi="Times New Roman" w:cs="Times New Roman" w:hint="cs"/>
                <w:color w:val="000000" w:themeColor="text1"/>
                <w:lang w:val="uk"/>
              </w:rPr>
              <w:t>в</w:t>
            </w:r>
            <w:r w:rsidR="008C1EA2" w:rsidRPr="008C1EA2">
              <w:rPr>
                <w:rFonts w:ascii="Times New Roman" w:eastAsia="Times New Roman" w:hAnsi="Times New Roman" w:cs="Times New Roman"/>
                <w:color w:val="000000" w:themeColor="text1"/>
                <w:lang w:val="uk"/>
              </w:rPr>
              <w:t xml:space="preserve"> </w:t>
            </w:r>
            <w:r w:rsidR="008C1EA2" w:rsidRPr="008C1EA2">
              <w:rPr>
                <w:rFonts w:ascii="Times New Roman" w:eastAsia="Times New Roman" w:hAnsi="Times New Roman" w:cs="Times New Roman" w:hint="cs"/>
                <w:color w:val="000000" w:themeColor="text1"/>
                <w:lang w:val="uk"/>
              </w:rPr>
              <w:t>українському</w:t>
            </w:r>
            <w:r w:rsidR="008C1EA2" w:rsidRPr="008C1EA2">
              <w:rPr>
                <w:rFonts w:ascii="Times New Roman" w:eastAsia="Times New Roman" w:hAnsi="Times New Roman" w:cs="Times New Roman"/>
                <w:color w:val="000000" w:themeColor="text1"/>
                <w:lang w:val="uk"/>
              </w:rPr>
              <w:t xml:space="preserve"> </w:t>
            </w:r>
            <w:r w:rsidR="008C1EA2" w:rsidRPr="008C1EA2">
              <w:rPr>
                <w:rFonts w:ascii="Times New Roman" w:eastAsia="Times New Roman" w:hAnsi="Times New Roman" w:cs="Times New Roman" w:hint="cs"/>
                <w:color w:val="000000" w:themeColor="text1"/>
                <w:lang w:val="uk"/>
              </w:rPr>
              <w:t>мистецтві</w:t>
            </w:r>
            <w:r w:rsidR="008C1EA2" w:rsidRPr="008C1EA2">
              <w:rPr>
                <w:rFonts w:ascii="Times New Roman" w:eastAsia="Times New Roman" w:hAnsi="Times New Roman" w:cs="Times New Roman"/>
                <w:color w:val="000000" w:themeColor="text1"/>
                <w:lang w:val="uk"/>
              </w:rPr>
              <w:t xml:space="preserve"> </w:t>
            </w:r>
            <w:r w:rsidR="008C1EA2" w:rsidRPr="008C1EA2">
              <w:rPr>
                <w:rFonts w:ascii="Times New Roman" w:eastAsia="Times New Roman" w:hAnsi="Times New Roman" w:cs="Times New Roman" w:hint="cs"/>
                <w:color w:val="000000" w:themeColor="text1"/>
                <w:lang w:val="uk"/>
              </w:rPr>
              <w:t>останньої</w:t>
            </w:r>
            <w:r w:rsidR="008C1EA2" w:rsidRPr="008C1EA2">
              <w:rPr>
                <w:rFonts w:ascii="Times New Roman" w:eastAsia="Times New Roman" w:hAnsi="Times New Roman" w:cs="Times New Roman"/>
                <w:color w:val="000000" w:themeColor="text1"/>
                <w:lang w:val="uk"/>
              </w:rPr>
              <w:t xml:space="preserve"> </w:t>
            </w:r>
            <w:r w:rsidR="008C1EA2" w:rsidRPr="008C1EA2">
              <w:rPr>
                <w:rFonts w:ascii="Times New Roman" w:eastAsia="Times New Roman" w:hAnsi="Times New Roman" w:cs="Times New Roman" w:hint="cs"/>
                <w:color w:val="000000" w:themeColor="text1"/>
                <w:lang w:val="uk"/>
              </w:rPr>
              <w:t>чверті</w:t>
            </w:r>
            <w:r w:rsidR="008C1EA2" w:rsidRPr="008C1EA2">
              <w:rPr>
                <w:rFonts w:ascii="Times New Roman" w:eastAsia="Times New Roman" w:hAnsi="Times New Roman" w:cs="Times New Roman"/>
                <w:color w:val="000000" w:themeColor="text1"/>
                <w:lang w:val="uk"/>
              </w:rPr>
              <w:t xml:space="preserve"> </w:t>
            </w:r>
            <w:r w:rsidR="008C1EA2" w:rsidRPr="008C1EA2">
              <w:rPr>
                <w:rFonts w:ascii="Times New Roman" w:eastAsia="Times New Roman" w:hAnsi="Times New Roman" w:cs="Times New Roman" w:hint="cs"/>
                <w:color w:val="000000" w:themeColor="text1"/>
                <w:lang w:val="uk"/>
              </w:rPr>
              <w:t>ХХ</w:t>
            </w:r>
            <w:r w:rsidR="008C1EA2" w:rsidRPr="008C1EA2">
              <w:rPr>
                <w:rFonts w:ascii="Times New Roman" w:eastAsia="Times New Roman" w:hAnsi="Times New Roman" w:cs="Times New Roman"/>
                <w:color w:val="000000" w:themeColor="text1"/>
                <w:lang w:val="uk"/>
              </w:rPr>
              <w:t xml:space="preserve"> - </w:t>
            </w:r>
            <w:r w:rsidR="008C1EA2" w:rsidRPr="008C1EA2">
              <w:rPr>
                <w:rFonts w:ascii="Times New Roman" w:eastAsia="Times New Roman" w:hAnsi="Times New Roman" w:cs="Times New Roman" w:hint="cs"/>
                <w:color w:val="000000" w:themeColor="text1"/>
                <w:lang w:val="uk"/>
              </w:rPr>
              <w:t>поч</w:t>
            </w:r>
            <w:r w:rsidR="008C1EA2">
              <w:rPr>
                <w:rFonts w:ascii="Times New Roman" w:eastAsia="Times New Roman" w:hAnsi="Times New Roman" w:cs="Times New Roman"/>
                <w:color w:val="000000" w:themeColor="text1"/>
                <w:lang w:val="uk"/>
              </w:rPr>
              <w:t>атку</w:t>
            </w:r>
            <w:r w:rsidR="008C1EA2" w:rsidRPr="008C1EA2">
              <w:rPr>
                <w:rFonts w:ascii="Times New Roman" w:eastAsia="Times New Roman" w:hAnsi="Times New Roman" w:cs="Times New Roman"/>
                <w:color w:val="000000" w:themeColor="text1"/>
                <w:lang w:val="uk"/>
              </w:rPr>
              <w:t xml:space="preserve"> </w:t>
            </w:r>
            <w:r w:rsidR="008C1EA2" w:rsidRPr="008C1EA2">
              <w:rPr>
                <w:rFonts w:ascii="Times New Roman" w:eastAsia="Times New Roman" w:hAnsi="Times New Roman" w:cs="Times New Roman" w:hint="cs"/>
                <w:color w:val="000000" w:themeColor="text1"/>
                <w:lang w:val="uk"/>
              </w:rPr>
              <w:t>ХХІ</w:t>
            </w:r>
            <w:r w:rsidR="008C1EA2">
              <w:rPr>
                <w:rFonts w:ascii="Times New Roman" w:eastAsia="Times New Roman" w:hAnsi="Times New Roman" w:cs="Times New Roman"/>
                <w:color w:val="000000" w:themeColor="text1"/>
                <w:lang w:val="uk"/>
              </w:rPr>
              <w:t xml:space="preserve"> століття</w:t>
            </w:r>
            <w:bookmarkEnd w:id="0"/>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2DE19316" w14:textId="5727D310" w:rsidR="08318506" w:rsidRDefault="776E1B0F" w:rsidP="00F83520">
            <w:pPr>
              <w:pStyle w:val="3"/>
              <w:keepNext w:val="0"/>
              <w:keepLines w:val="0"/>
              <w:spacing w:before="240" w:after="160" w:line="360" w:lineRule="auto"/>
              <w:contextualSpacing/>
              <w:jc w:val="center"/>
              <w:outlineLvl w:val="2"/>
              <w:rPr>
                <w:rFonts w:hint="eastAsia"/>
              </w:rPr>
            </w:pPr>
            <w:r w:rsidRPr="6E68C67F">
              <w:rPr>
                <w:rFonts w:ascii="Times New Roman" w:eastAsia="Times New Roman" w:hAnsi="Times New Roman" w:cs="Times New Roman"/>
                <w:color w:val="000000" w:themeColor="text1"/>
                <w:lang w:val="uk"/>
              </w:rPr>
              <w:t>1</w:t>
            </w:r>
            <w:r w:rsidR="00F9000E">
              <w:rPr>
                <w:rFonts w:ascii="Times New Roman" w:eastAsia="Times New Roman" w:hAnsi="Times New Roman" w:cs="Times New Roman"/>
                <w:color w:val="000000" w:themeColor="text1"/>
                <w:lang w:val="uk"/>
              </w:rPr>
              <w:t>5</w:t>
            </w:r>
          </w:p>
        </w:tc>
      </w:tr>
      <w:tr w:rsidR="00E7452E" w14:paraId="6645DDE2"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1B209A0E" w14:textId="02A0399B" w:rsidR="08318506" w:rsidRDefault="08318506" w:rsidP="00F83520">
            <w:pPr>
              <w:pStyle w:val="3"/>
              <w:keepNext w:val="0"/>
              <w:keepLines w:val="0"/>
              <w:spacing w:before="240" w:after="160" w:line="360" w:lineRule="auto"/>
              <w:ind w:left="306"/>
              <w:contextualSpacing/>
              <w:outlineLvl w:val="2"/>
              <w:rPr>
                <w:rFonts w:hint="eastAsia"/>
              </w:rPr>
            </w:pPr>
            <w:r w:rsidRPr="08318506">
              <w:rPr>
                <w:rFonts w:ascii="Times New Roman" w:eastAsia="Times New Roman" w:hAnsi="Times New Roman" w:cs="Times New Roman"/>
                <w:color w:val="000000" w:themeColor="text1"/>
                <w:lang w:val="uk"/>
              </w:rPr>
              <w:t>1.</w:t>
            </w:r>
            <w:r w:rsidR="008C1EA2">
              <w:rPr>
                <w:rFonts w:ascii="Times New Roman" w:eastAsia="Times New Roman" w:hAnsi="Times New Roman" w:cs="Times New Roman"/>
                <w:color w:val="000000" w:themeColor="text1"/>
                <w:lang w:val="uk"/>
              </w:rPr>
              <w:t>2</w:t>
            </w:r>
            <w:r w:rsidRPr="08318506">
              <w:rPr>
                <w:rFonts w:ascii="Times New Roman" w:eastAsia="Times New Roman" w:hAnsi="Times New Roman" w:cs="Times New Roman"/>
                <w:color w:val="000000" w:themeColor="text1"/>
                <w:lang w:val="uk"/>
              </w:rPr>
              <w:t>. Київське художнє середовище кінця 1980-х – 1990-х років як простір формування постмодерністських стратегій</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296850D7" w14:textId="09B0E26F" w:rsidR="08318506" w:rsidRDefault="03D65118" w:rsidP="00F83520">
            <w:pPr>
              <w:pStyle w:val="3"/>
              <w:keepNext w:val="0"/>
              <w:keepLines w:val="0"/>
              <w:spacing w:before="240" w:after="160" w:line="360" w:lineRule="auto"/>
              <w:contextualSpacing/>
              <w:jc w:val="center"/>
              <w:outlineLvl w:val="2"/>
              <w:rPr>
                <w:rFonts w:hint="eastAsia"/>
              </w:rPr>
            </w:pPr>
            <w:r w:rsidRPr="6E68C67F">
              <w:rPr>
                <w:rFonts w:ascii="Times New Roman" w:eastAsia="Times New Roman" w:hAnsi="Times New Roman" w:cs="Times New Roman"/>
                <w:color w:val="000000" w:themeColor="text1"/>
                <w:lang w:val="uk"/>
              </w:rPr>
              <w:t>2</w:t>
            </w:r>
            <w:r w:rsidR="00E827FD">
              <w:rPr>
                <w:rFonts w:ascii="Times New Roman" w:eastAsia="Times New Roman" w:hAnsi="Times New Roman" w:cs="Times New Roman"/>
                <w:color w:val="000000" w:themeColor="text1"/>
                <w:lang w:val="uk"/>
              </w:rPr>
              <w:t>3</w:t>
            </w:r>
          </w:p>
        </w:tc>
      </w:tr>
      <w:tr w:rsidR="00E7452E" w14:paraId="709CCB95"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18FE94BD" w14:textId="2E4A7F0E" w:rsidR="08318506" w:rsidRDefault="08318506" w:rsidP="00F83520">
            <w:pPr>
              <w:spacing w:before="240" w:line="360" w:lineRule="auto"/>
              <w:ind w:left="306"/>
              <w:contextualSpacing/>
            </w:pPr>
            <w:r w:rsidRPr="08318506">
              <w:rPr>
                <w:rFonts w:ascii="Times New Roman" w:eastAsia="Times New Roman" w:hAnsi="Times New Roman" w:cs="Times New Roman"/>
                <w:sz w:val="28"/>
                <w:szCs w:val="28"/>
                <w:lang w:val="uk"/>
              </w:rPr>
              <w:t>1.</w:t>
            </w:r>
            <w:r w:rsidR="008C1EA2">
              <w:rPr>
                <w:rFonts w:ascii="Times New Roman" w:eastAsia="Times New Roman" w:hAnsi="Times New Roman" w:cs="Times New Roman"/>
                <w:sz w:val="28"/>
                <w:szCs w:val="28"/>
                <w:lang w:val="uk"/>
              </w:rPr>
              <w:t>3</w:t>
            </w:r>
            <w:r w:rsidRPr="08318506">
              <w:rPr>
                <w:rFonts w:ascii="Times New Roman" w:eastAsia="Times New Roman" w:hAnsi="Times New Roman" w:cs="Times New Roman"/>
                <w:sz w:val="28"/>
                <w:szCs w:val="28"/>
                <w:lang w:val="uk"/>
              </w:rPr>
              <w:t>. Дослідження творчості Іллі Чичкана та мистецького кола кінця ХХ — початку ХХІ століття</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54DFD1B2" w14:textId="0C3FEBD1" w:rsidR="08318506" w:rsidRPr="005F4BE6" w:rsidRDefault="00F9000E" w:rsidP="00F83520">
            <w:pPr>
              <w:spacing w:before="240" w:line="360" w:lineRule="auto"/>
              <w:contextualSpacing/>
              <w:jc w:val="center"/>
              <w:rPr>
                <w:rFonts w:ascii="Times New Roman" w:hAnsi="Times New Roman" w:cs="Times New Roman"/>
                <w:sz w:val="28"/>
                <w:szCs w:val="28"/>
              </w:rPr>
            </w:pPr>
            <w:r w:rsidRPr="005F4BE6">
              <w:rPr>
                <w:rFonts w:ascii="Times New Roman" w:hAnsi="Times New Roman" w:cs="Times New Roman"/>
                <w:sz w:val="28"/>
                <w:szCs w:val="28"/>
              </w:rPr>
              <w:t>2</w:t>
            </w:r>
            <w:r w:rsidR="00D27696" w:rsidRPr="005F4BE6">
              <w:rPr>
                <w:rFonts w:ascii="Times New Roman" w:hAnsi="Times New Roman" w:cs="Times New Roman"/>
                <w:sz w:val="28"/>
                <w:szCs w:val="28"/>
              </w:rPr>
              <w:t>6</w:t>
            </w:r>
          </w:p>
        </w:tc>
      </w:tr>
      <w:tr w:rsidR="00E7452E" w14:paraId="2A746AC0"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7AE9190F" w14:textId="73E93A8A" w:rsidR="08318506" w:rsidRDefault="08318506" w:rsidP="00F83520">
            <w:pPr>
              <w:spacing w:before="240" w:line="360" w:lineRule="auto"/>
              <w:ind w:left="306"/>
              <w:contextualSpacing/>
            </w:pPr>
            <w:r w:rsidRPr="08318506">
              <w:rPr>
                <w:rFonts w:ascii="Times New Roman" w:eastAsia="Times New Roman" w:hAnsi="Times New Roman" w:cs="Times New Roman"/>
                <w:i/>
                <w:iCs/>
                <w:sz w:val="28"/>
                <w:szCs w:val="28"/>
              </w:rPr>
              <w:t>Висновки до розділу 1</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5EE9C493" w14:textId="14BA9BFB" w:rsidR="08318506" w:rsidRDefault="093D962D" w:rsidP="00F83520">
            <w:pPr>
              <w:spacing w:before="240" w:line="360" w:lineRule="auto"/>
              <w:contextualSpacing/>
              <w:jc w:val="center"/>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3</w:t>
            </w:r>
            <w:r w:rsidR="00E67507">
              <w:rPr>
                <w:rFonts w:ascii="Times New Roman" w:eastAsia="Times New Roman" w:hAnsi="Times New Roman" w:cs="Times New Roman"/>
                <w:sz w:val="28"/>
                <w:szCs w:val="28"/>
              </w:rPr>
              <w:t>0</w:t>
            </w:r>
          </w:p>
        </w:tc>
      </w:tr>
      <w:tr w:rsidR="00E7452E" w14:paraId="5F61783B"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74D0AD4C" w14:textId="3A6168A9" w:rsidR="08318506" w:rsidRDefault="08318506" w:rsidP="00F83520">
            <w:pPr>
              <w:pStyle w:val="2"/>
              <w:keepNext w:val="0"/>
              <w:keepLines w:val="0"/>
              <w:spacing w:before="240" w:after="160" w:line="360" w:lineRule="auto"/>
              <w:contextualSpacing/>
              <w:outlineLvl w:val="1"/>
              <w:rPr>
                <w:rFonts w:ascii="Times New Roman" w:eastAsia="Times New Roman" w:hAnsi="Times New Roman" w:cs="Times New Roman"/>
                <w:color w:val="auto"/>
                <w:sz w:val="28"/>
                <w:szCs w:val="28"/>
                <w:lang w:val="uk"/>
              </w:rPr>
            </w:pPr>
            <w:r w:rsidRPr="08318506">
              <w:rPr>
                <w:rFonts w:ascii="Times New Roman" w:eastAsia="Times New Roman" w:hAnsi="Times New Roman" w:cs="Times New Roman"/>
                <w:color w:val="auto"/>
                <w:sz w:val="28"/>
                <w:szCs w:val="28"/>
                <w:lang w:val="uk"/>
              </w:rPr>
              <w:t>РОЗДІЛ 2. ФОРМУВАННЯ ТВОРЧОЇ ПОЗИЦІЇ ІЛЛІ ЧИЧКАНА: БІОГРАФІЧНИЙ ТА СОЦІОКУЛЬТУРНИЙ КОНТЕКСТ</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3D67CE7F" w14:textId="55FE97A4" w:rsidR="08318506" w:rsidRDefault="0AC0243B" w:rsidP="00F83520">
            <w:pPr>
              <w:pStyle w:val="2"/>
              <w:keepNext w:val="0"/>
              <w:keepLines w:val="0"/>
              <w:spacing w:before="240" w:after="160" w:line="360" w:lineRule="auto"/>
              <w:contextualSpacing/>
              <w:jc w:val="center"/>
              <w:outlineLvl w:val="1"/>
              <w:rPr>
                <w:rFonts w:ascii="Times New Roman" w:eastAsia="Times New Roman" w:hAnsi="Times New Roman" w:cs="Times New Roman"/>
                <w:color w:val="auto"/>
                <w:sz w:val="28"/>
                <w:szCs w:val="28"/>
                <w:lang w:val="uk"/>
              </w:rPr>
            </w:pPr>
            <w:r w:rsidRPr="6E68C67F">
              <w:rPr>
                <w:rFonts w:ascii="Times New Roman" w:eastAsia="Times New Roman" w:hAnsi="Times New Roman" w:cs="Times New Roman"/>
                <w:color w:val="auto"/>
                <w:sz w:val="28"/>
                <w:szCs w:val="28"/>
                <w:lang w:val="uk"/>
              </w:rPr>
              <w:t>3</w:t>
            </w:r>
            <w:r w:rsidR="00E67507">
              <w:rPr>
                <w:rFonts w:ascii="Times New Roman" w:eastAsia="Times New Roman" w:hAnsi="Times New Roman" w:cs="Times New Roman"/>
                <w:color w:val="auto"/>
                <w:sz w:val="28"/>
                <w:szCs w:val="28"/>
                <w:lang w:val="uk"/>
              </w:rPr>
              <w:t>1</w:t>
            </w:r>
          </w:p>
        </w:tc>
      </w:tr>
      <w:tr w:rsidR="00E7452E" w14:paraId="03F9E621"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66453230" w14:textId="55899FCB" w:rsidR="08318506" w:rsidRDefault="08318506" w:rsidP="00F83520">
            <w:pPr>
              <w:pStyle w:val="3"/>
              <w:keepNext w:val="0"/>
              <w:keepLines w:val="0"/>
              <w:spacing w:before="240" w:after="160" w:line="360" w:lineRule="auto"/>
              <w:ind w:left="306"/>
              <w:contextualSpacing/>
              <w:outlineLvl w:val="2"/>
              <w:rPr>
                <w:rFonts w:hint="eastAsia"/>
              </w:rPr>
            </w:pPr>
            <w:r w:rsidRPr="08318506">
              <w:rPr>
                <w:rFonts w:ascii="Times New Roman" w:eastAsia="Times New Roman" w:hAnsi="Times New Roman" w:cs="Times New Roman"/>
                <w:color w:val="000000" w:themeColor="text1"/>
                <w:lang w:val="uk"/>
              </w:rPr>
              <w:t>2.1. Родинне середовище та ранні художні впливи</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34AE0231" w14:textId="2B486B44" w:rsidR="08318506" w:rsidRDefault="3899396C" w:rsidP="00F83520">
            <w:pPr>
              <w:pStyle w:val="3"/>
              <w:keepNext w:val="0"/>
              <w:keepLines w:val="0"/>
              <w:spacing w:before="240" w:after="160" w:line="360" w:lineRule="auto"/>
              <w:contextualSpacing/>
              <w:jc w:val="center"/>
              <w:outlineLvl w:val="2"/>
              <w:rPr>
                <w:rFonts w:ascii="Times New Roman" w:eastAsia="Times New Roman" w:hAnsi="Times New Roman" w:cs="Times New Roman"/>
                <w:color w:val="auto"/>
                <w:lang w:val="uk"/>
              </w:rPr>
            </w:pPr>
            <w:r w:rsidRPr="6E68C67F">
              <w:rPr>
                <w:rFonts w:ascii="Times New Roman" w:eastAsia="Times New Roman" w:hAnsi="Times New Roman" w:cs="Times New Roman"/>
                <w:color w:val="auto"/>
                <w:lang w:val="uk"/>
              </w:rPr>
              <w:t>3</w:t>
            </w:r>
            <w:r w:rsidR="00E67507">
              <w:rPr>
                <w:rFonts w:ascii="Times New Roman" w:eastAsia="Times New Roman" w:hAnsi="Times New Roman" w:cs="Times New Roman"/>
                <w:color w:val="auto"/>
                <w:lang w:val="uk"/>
              </w:rPr>
              <w:t>1</w:t>
            </w:r>
          </w:p>
        </w:tc>
      </w:tr>
      <w:tr w:rsidR="00E7452E" w14:paraId="779FE85A"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04FD0298" w14:textId="0C6CFAF3" w:rsidR="08318506" w:rsidRDefault="618CFAEA" w:rsidP="00F83520">
            <w:pPr>
              <w:pStyle w:val="3"/>
              <w:keepNext w:val="0"/>
              <w:keepLines w:val="0"/>
              <w:spacing w:before="240" w:after="160" w:line="360" w:lineRule="auto"/>
              <w:ind w:left="306"/>
              <w:contextualSpacing/>
              <w:outlineLvl w:val="2"/>
              <w:rPr>
                <w:rFonts w:hint="eastAsia"/>
              </w:rPr>
            </w:pPr>
            <w:r w:rsidRPr="6E68C67F">
              <w:rPr>
                <w:rFonts w:ascii="Times New Roman" w:eastAsia="Times New Roman" w:hAnsi="Times New Roman" w:cs="Times New Roman"/>
                <w:color w:val="000000" w:themeColor="text1"/>
                <w:lang w:val="uk"/>
              </w:rPr>
              <w:t>2.2. Неофіційне мистецтво та київські мистецькі спільноти кінця 1980-х років</w:t>
            </w:r>
            <w:r w:rsidR="49FBE2B9" w:rsidRPr="6E68C67F">
              <w:rPr>
                <w:rFonts w:ascii="Times New Roman" w:eastAsia="Times New Roman" w:hAnsi="Times New Roman" w:cs="Times New Roman"/>
                <w:color w:val="000000" w:themeColor="text1"/>
                <w:lang w:val="uk"/>
              </w:rPr>
              <w:t>. Сквоти, «Паризька комуна» та неформальні художні об’єднання</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0D81F89A" w14:textId="23D7A231" w:rsidR="08318506" w:rsidRDefault="00F9000E" w:rsidP="00F83520">
            <w:pPr>
              <w:pStyle w:val="3"/>
              <w:keepNext w:val="0"/>
              <w:keepLines w:val="0"/>
              <w:spacing w:before="240" w:after="160" w:line="360" w:lineRule="auto"/>
              <w:contextualSpacing/>
              <w:jc w:val="center"/>
              <w:outlineLvl w:val="2"/>
              <w:rPr>
                <w:rFonts w:ascii="Times New Roman" w:eastAsia="Times New Roman" w:hAnsi="Times New Roman" w:cs="Times New Roman"/>
                <w:color w:val="auto"/>
              </w:rPr>
            </w:pPr>
            <w:r>
              <w:rPr>
                <w:rFonts w:ascii="Times New Roman" w:eastAsia="Times New Roman" w:hAnsi="Times New Roman" w:cs="Times New Roman"/>
                <w:color w:val="auto"/>
              </w:rPr>
              <w:t>3</w:t>
            </w:r>
            <w:r w:rsidR="00E67507">
              <w:rPr>
                <w:rFonts w:ascii="Times New Roman" w:eastAsia="Times New Roman" w:hAnsi="Times New Roman" w:cs="Times New Roman"/>
                <w:color w:val="auto"/>
              </w:rPr>
              <w:t>4</w:t>
            </w:r>
          </w:p>
        </w:tc>
      </w:tr>
      <w:tr w:rsidR="00E7452E" w14:paraId="4F01937F"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79357B3B" w14:textId="7813E48C" w:rsidR="08318506" w:rsidRDefault="618CFAEA" w:rsidP="00F83520">
            <w:pPr>
              <w:pStyle w:val="3"/>
              <w:keepNext w:val="0"/>
              <w:keepLines w:val="0"/>
              <w:spacing w:before="240" w:after="160" w:line="360" w:lineRule="auto"/>
              <w:ind w:left="306"/>
              <w:contextualSpacing/>
              <w:outlineLvl w:val="2"/>
              <w:rPr>
                <w:rFonts w:hint="eastAsia"/>
              </w:rPr>
            </w:pPr>
            <w:r w:rsidRPr="6E68C67F">
              <w:rPr>
                <w:rFonts w:ascii="Times New Roman" w:eastAsia="Times New Roman" w:hAnsi="Times New Roman" w:cs="Times New Roman"/>
                <w:color w:val="000000" w:themeColor="text1"/>
                <w:lang w:val="uk"/>
              </w:rPr>
              <w:t>2.</w:t>
            </w:r>
            <w:r w:rsidR="070AAB39" w:rsidRPr="6E68C67F">
              <w:rPr>
                <w:rFonts w:ascii="Times New Roman" w:eastAsia="Times New Roman" w:hAnsi="Times New Roman" w:cs="Times New Roman"/>
                <w:color w:val="000000" w:themeColor="text1"/>
                <w:lang w:val="uk"/>
              </w:rPr>
              <w:t>3</w:t>
            </w:r>
            <w:r w:rsidRPr="6E68C67F">
              <w:rPr>
                <w:rFonts w:ascii="Times New Roman" w:eastAsia="Times New Roman" w:hAnsi="Times New Roman" w:cs="Times New Roman"/>
                <w:color w:val="000000" w:themeColor="text1"/>
                <w:lang w:val="uk"/>
              </w:rPr>
              <w:t>. Становлення індивідуальної художньої позиції у 1990-х роках</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0596A190" w14:textId="208A9F3A" w:rsidR="08318506" w:rsidRDefault="75585FA2" w:rsidP="00F83520">
            <w:pPr>
              <w:pStyle w:val="3"/>
              <w:keepNext w:val="0"/>
              <w:keepLines w:val="0"/>
              <w:spacing w:before="240" w:after="160" w:line="360" w:lineRule="auto"/>
              <w:contextualSpacing/>
              <w:jc w:val="center"/>
              <w:outlineLvl w:val="2"/>
              <w:rPr>
                <w:rFonts w:ascii="Times New Roman" w:eastAsia="Times New Roman" w:hAnsi="Times New Roman" w:cs="Times New Roman"/>
                <w:color w:val="auto"/>
                <w:lang w:val="uk"/>
              </w:rPr>
            </w:pPr>
            <w:r w:rsidRPr="6E68C67F">
              <w:rPr>
                <w:rFonts w:ascii="Times New Roman" w:eastAsia="Times New Roman" w:hAnsi="Times New Roman" w:cs="Times New Roman"/>
                <w:color w:val="auto"/>
                <w:lang w:val="uk"/>
              </w:rPr>
              <w:t>4</w:t>
            </w:r>
            <w:r w:rsidR="00E67507">
              <w:rPr>
                <w:rFonts w:ascii="Times New Roman" w:eastAsia="Times New Roman" w:hAnsi="Times New Roman" w:cs="Times New Roman"/>
                <w:color w:val="auto"/>
                <w:lang w:val="uk"/>
              </w:rPr>
              <w:t>0</w:t>
            </w:r>
          </w:p>
        </w:tc>
      </w:tr>
      <w:tr w:rsidR="00E7452E" w14:paraId="2FE87B70"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76823698" w14:textId="5FECD97E" w:rsidR="08318506" w:rsidRDefault="618CFAEA" w:rsidP="00F83520">
            <w:pPr>
              <w:pStyle w:val="3"/>
              <w:keepNext w:val="0"/>
              <w:keepLines w:val="0"/>
              <w:spacing w:before="240" w:after="160" w:line="360" w:lineRule="auto"/>
              <w:ind w:left="306"/>
              <w:contextualSpacing/>
              <w:outlineLvl w:val="2"/>
              <w:rPr>
                <w:rFonts w:hint="eastAsia"/>
              </w:rPr>
            </w:pPr>
            <w:r w:rsidRPr="6E68C67F">
              <w:rPr>
                <w:rFonts w:ascii="Times New Roman" w:eastAsia="Times New Roman" w:hAnsi="Times New Roman" w:cs="Times New Roman"/>
                <w:color w:val="000000" w:themeColor="text1"/>
                <w:lang w:val="uk"/>
              </w:rPr>
              <w:t>2.</w:t>
            </w:r>
            <w:r w:rsidR="16E35E8F" w:rsidRPr="6E68C67F">
              <w:rPr>
                <w:rFonts w:ascii="Times New Roman" w:eastAsia="Times New Roman" w:hAnsi="Times New Roman" w:cs="Times New Roman"/>
                <w:color w:val="000000" w:themeColor="text1"/>
                <w:lang w:val="uk"/>
              </w:rPr>
              <w:t>4</w:t>
            </w:r>
            <w:r w:rsidRPr="6E68C67F">
              <w:rPr>
                <w:rFonts w:ascii="Times New Roman" w:eastAsia="Times New Roman" w:hAnsi="Times New Roman" w:cs="Times New Roman"/>
                <w:color w:val="000000" w:themeColor="text1"/>
                <w:lang w:val="uk"/>
              </w:rPr>
              <w:t>. Місце Іллі Чичкана в колі художників української «нової хвилі»</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704D6068" w14:textId="23D0B958" w:rsidR="08318506" w:rsidRDefault="224185B0" w:rsidP="00F83520">
            <w:pPr>
              <w:pStyle w:val="3"/>
              <w:keepNext w:val="0"/>
              <w:keepLines w:val="0"/>
              <w:spacing w:before="240" w:after="160" w:line="360" w:lineRule="auto"/>
              <w:contextualSpacing/>
              <w:jc w:val="center"/>
              <w:outlineLvl w:val="2"/>
              <w:rPr>
                <w:rFonts w:ascii="Times New Roman" w:eastAsia="Times New Roman" w:hAnsi="Times New Roman" w:cs="Times New Roman"/>
                <w:color w:val="auto"/>
                <w:lang w:val="uk"/>
              </w:rPr>
            </w:pPr>
            <w:r w:rsidRPr="6E68C67F">
              <w:rPr>
                <w:rFonts w:ascii="Times New Roman" w:eastAsia="Times New Roman" w:hAnsi="Times New Roman" w:cs="Times New Roman"/>
                <w:color w:val="auto"/>
                <w:lang w:val="uk"/>
              </w:rPr>
              <w:t>4</w:t>
            </w:r>
            <w:r w:rsidR="00E67507">
              <w:rPr>
                <w:rFonts w:ascii="Times New Roman" w:eastAsia="Times New Roman" w:hAnsi="Times New Roman" w:cs="Times New Roman"/>
                <w:color w:val="auto"/>
                <w:lang w:val="uk"/>
              </w:rPr>
              <w:t>2</w:t>
            </w:r>
          </w:p>
        </w:tc>
      </w:tr>
      <w:tr w:rsidR="00E7452E" w14:paraId="61203800"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4A9F0997" w14:textId="6D6A09A0" w:rsidR="08318506" w:rsidRDefault="08318506" w:rsidP="00F83520">
            <w:pPr>
              <w:spacing w:before="240" w:line="360" w:lineRule="auto"/>
              <w:ind w:left="306"/>
              <w:contextualSpacing/>
            </w:pPr>
            <w:r w:rsidRPr="08318506">
              <w:rPr>
                <w:rFonts w:ascii="Times New Roman" w:eastAsia="Times New Roman" w:hAnsi="Times New Roman" w:cs="Times New Roman"/>
                <w:i/>
                <w:iCs/>
                <w:sz w:val="28"/>
                <w:szCs w:val="28"/>
              </w:rPr>
              <w:t>Висновки до розділу 2</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7A5D09F9" w14:textId="0C820A00" w:rsidR="08318506" w:rsidRDefault="00F9000E" w:rsidP="00F83520">
            <w:pPr>
              <w:spacing w:before="240" w:line="360" w:lineRule="auto"/>
              <w:contextualSpacing/>
              <w:jc w:val="center"/>
              <w:rPr>
                <w:rFonts w:ascii="Times New Roman" w:eastAsia="Times New Roman" w:hAnsi="Times New Roman" w:cs="Times New Roman"/>
                <w:i/>
                <w:iCs/>
                <w:sz w:val="28"/>
                <w:szCs w:val="28"/>
              </w:rPr>
            </w:pPr>
            <w:r>
              <w:rPr>
                <w:rFonts w:ascii="Times New Roman" w:eastAsia="Times New Roman" w:hAnsi="Times New Roman" w:cs="Times New Roman"/>
                <w:sz w:val="28"/>
                <w:szCs w:val="28"/>
              </w:rPr>
              <w:t>4</w:t>
            </w:r>
            <w:r w:rsidR="00E67507">
              <w:rPr>
                <w:rFonts w:ascii="Times New Roman" w:eastAsia="Times New Roman" w:hAnsi="Times New Roman" w:cs="Times New Roman"/>
                <w:sz w:val="28"/>
                <w:szCs w:val="28"/>
              </w:rPr>
              <w:t>3</w:t>
            </w:r>
          </w:p>
        </w:tc>
      </w:tr>
      <w:tr w:rsidR="00E7452E" w14:paraId="5A9B2033"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23CFD044" w14:textId="1336FEAF" w:rsidR="08318506" w:rsidRDefault="08318506" w:rsidP="00F83520">
            <w:pPr>
              <w:pStyle w:val="2"/>
              <w:keepNext w:val="0"/>
              <w:keepLines w:val="0"/>
              <w:spacing w:before="240" w:after="160" w:line="360" w:lineRule="auto"/>
              <w:contextualSpacing/>
              <w:outlineLvl w:val="1"/>
              <w:rPr>
                <w:rFonts w:ascii="Times New Roman" w:eastAsia="Times New Roman" w:hAnsi="Times New Roman" w:cs="Times New Roman"/>
                <w:color w:val="auto"/>
                <w:sz w:val="28"/>
                <w:szCs w:val="28"/>
                <w:lang w:val="uk"/>
              </w:rPr>
            </w:pPr>
            <w:r w:rsidRPr="08318506">
              <w:rPr>
                <w:rFonts w:ascii="Times New Roman" w:eastAsia="Times New Roman" w:hAnsi="Times New Roman" w:cs="Times New Roman"/>
                <w:color w:val="auto"/>
                <w:sz w:val="28"/>
                <w:szCs w:val="28"/>
                <w:lang w:val="uk"/>
              </w:rPr>
              <w:t>РОЗДІЛ 3. ХУДОЖНЯ ПРАКТИКА ІЛЛІ ЧИЧКАНА: СЕРІЇ, СТРАТЕГІЇ, ВПЛИВ</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6BB0B183" w14:textId="1C833725" w:rsidR="08318506" w:rsidRDefault="00F9000E" w:rsidP="00F83520">
            <w:pPr>
              <w:pStyle w:val="2"/>
              <w:keepNext w:val="0"/>
              <w:keepLines w:val="0"/>
              <w:spacing w:before="240" w:after="160" w:line="360" w:lineRule="auto"/>
              <w:contextualSpacing/>
              <w:jc w:val="center"/>
              <w:outlineLvl w:val="1"/>
              <w:rPr>
                <w:rFonts w:ascii="Times New Roman" w:eastAsia="Times New Roman" w:hAnsi="Times New Roman" w:cs="Times New Roman"/>
                <w:color w:val="auto"/>
                <w:sz w:val="28"/>
                <w:szCs w:val="28"/>
                <w:lang w:val="uk"/>
              </w:rPr>
            </w:pPr>
            <w:r>
              <w:rPr>
                <w:rFonts w:ascii="Times New Roman" w:eastAsia="Times New Roman" w:hAnsi="Times New Roman" w:cs="Times New Roman"/>
                <w:color w:val="auto"/>
                <w:sz w:val="28"/>
                <w:szCs w:val="28"/>
                <w:lang w:val="uk"/>
              </w:rPr>
              <w:t>4</w:t>
            </w:r>
            <w:r w:rsidR="00E67507">
              <w:rPr>
                <w:rFonts w:ascii="Times New Roman" w:eastAsia="Times New Roman" w:hAnsi="Times New Roman" w:cs="Times New Roman"/>
                <w:color w:val="auto"/>
                <w:sz w:val="28"/>
                <w:szCs w:val="28"/>
                <w:lang w:val="uk"/>
              </w:rPr>
              <w:t>5</w:t>
            </w:r>
          </w:p>
        </w:tc>
      </w:tr>
      <w:tr w:rsidR="00E7452E" w14:paraId="6F6612F4"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31E04011" w14:textId="31D9A72D" w:rsidR="08318506" w:rsidRDefault="08318506" w:rsidP="00F83520">
            <w:pPr>
              <w:pStyle w:val="3"/>
              <w:keepNext w:val="0"/>
              <w:keepLines w:val="0"/>
              <w:spacing w:before="240" w:after="160" w:line="360" w:lineRule="auto"/>
              <w:ind w:left="306"/>
              <w:contextualSpacing/>
              <w:outlineLvl w:val="2"/>
              <w:rPr>
                <w:rFonts w:hint="eastAsia"/>
              </w:rPr>
            </w:pPr>
            <w:r w:rsidRPr="08318506">
              <w:rPr>
                <w:rFonts w:ascii="Times New Roman" w:eastAsia="Times New Roman" w:hAnsi="Times New Roman" w:cs="Times New Roman"/>
                <w:color w:val="000000" w:themeColor="text1"/>
                <w:lang w:val="uk"/>
              </w:rPr>
              <w:lastRenderedPageBreak/>
              <w:t xml:space="preserve">3.1. </w:t>
            </w:r>
            <w:bookmarkStart w:id="1" w:name="_Hlk232493524"/>
            <w:r w:rsidR="00503950" w:rsidRPr="00503950">
              <w:rPr>
                <w:rFonts w:ascii="Times New Roman" w:eastAsia="Times New Roman" w:hAnsi="Times New Roman" w:cs="Times New Roman" w:hint="cs"/>
                <w:color w:val="000000" w:themeColor="text1"/>
                <w:lang w:val="uk"/>
              </w:rPr>
              <w:t>Еволюція</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художньої</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практики</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від</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ранніх</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тілесних</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трансформацій</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до</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міждисциплінарних</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проєктів</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кінця</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ХХ</w:t>
            </w:r>
            <w:r w:rsidR="00503950" w:rsidRPr="00503950">
              <w:rPr>
                <w:rFonts w:ascii="Times New Roman" w:eastAsia="Times New Roman" w:hAnsi="Times New Roman" w:cs="Times New Roman"/>
                <w:color w:val="000000" w:themeColor="text1"/>
                <w:lang w:val="uk"/>
              </w:rPr>
              <w:t xml:space="preserve"> </w:t>
            </w:r>
            <w:r w:rsidR="006575D8">
              <w:rPr>
                <w:rFonts w:ascii="Times New Roman" w:eastAsia="Times New Roman" w:hAnsi="Times New Roman" w:cs="Times New Roman"/>
                <w:color w:val="000000" w:themeColor="text1"/>
                <w:lang w:val="uk"/>
              </w:rPr>
              <w:softHyphen/>
              <w:t>—</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початку</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ХХІ</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століття</w:t>
            </w:r>
            <w:bookmarkEnd w:id="1"/>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46DF2E4F" w14:textId="71A5BE0A" w:rsidR="08318506" w:rsidRDefault="00F9000E" w:rsidP="00F83520">
            <w:pPr>
              <w:pStyle w:val="3"/>
              <w:keepNext w:val="0"/>
              <w:keepLines w:val="0"/>
              <w:spacing w:before="240" w:after="160" w:line="360" w:lineRule="auto"/>
              <w:contextualSpacing/>
              <w:jc w:val="center"/>
              <w:outlineLvl w:val="2"/>
              <w:rPr>
                <w:rFonts w:ascii="Times New Roman" w:eastAsia="Times New Roman" w:hAnsi="Times New Roman" w:cs="Times New Roman"/>
                <w:color w:val="auto"/>
                <w:lang w:val="uk"/>
              </w:rPr>
            </w:pPr>
            <w:r>
              <w:rPr>
                <w:rFonts w:ascii="Times New Roman" w:eastAsia="Times New Roman" w:hAnsi="Times New Roman" w:cs="Times New Roman"/>
                <w:color w:val="auto"/>
                <w:lang w:val="uk"/>
              </w:rPr>
              <w:t>4</w:t>
            </w:r>
            <w:r w:rsidR="00E67507">
              <w:rPr>
                <w:rFonts w:ascii="Times New Roman" w:eastAsia="Times New Roman" w:hAnsi="Times New Roman" w:cs="Times New Roman"/>
                <w:color w:val="auto"/>
                <w:lang w:val="uk"/>
              </w:rPr>
              <w:t>5</w:t>
            </w:r>
          </w:p>
        </w:tc>
      </w:tr>
      <w:tr w:rsidR="00E7452E" w14:paraId="175649FD"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2B57828A" w14:textId="1415345A" w:rsidR="08318506" w:rsidRDefault="08318506" w:rsidP="00F83520">
            <w:pPr>
              <w:pStyle w:val="3"/>
              <w:keepNext w:val="0"/>
              <w:keepLines w:val="0"/>
              <w:spacing w:before="240" w:after="160" w:line="360" w:lineRule="auto"/>
              <w:ind w:left="306"/>
              <w:contextualSpacing/>
              <w:outlineLvl w:val="2"/>
              <w:rPr>
                <w:rFonts w:hint="eastAsia"/>
              </w:rPr>
            </w:pPr>
            <w:r w:rsidRPr="08318506">
              <w:rPr>
                <w:rFonts w:ascii="Times New Roman" w:eastAsia="Times New Roman" w:hAnsi="Times New Roman" w:cs="Times New Roman"/>
                <w:color w:val="000000" w:themeColor="text1"/>
                <w:lang w:val="uk"/>
              </w:rPr>
              <w:t xml:space="preserve">3.2. </w:t>
            </w:r>
            <w:r w:rsidR="00503950" w:rsidRPr="00503950">
              <w:rPr>
                <w:rFonts w:ascii="Times New Roman" w:eastAsia="Times New Roman" w:hAnsi="Times New Roman" w:cs="Times New Roman" w:hint="cs"/>
                <w:color w:val="000000" w:themeColor="text1"/>
                <w:lang w:val="uk"/>
              </w:rPr>
              <w:t>Антропоморфізм</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та</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проєкт</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w:t>
            </w:r>
            <w:r w:rsidR="00503950" w:rsidRPr="00503950">
              <w:rPr>
                <w:rFonts w:ascii="Times New Roman" w:eastAsia="Times New Roman" w:hAnsi="Times New Roman" w:cs="Times New Roman"/>
                <w:color w:val="000000" w:themeColor="text1"/>
                <w:lang w:val="uk"/>
              </w:rPr>
              <w:t>PsychoDarwinism</w:t>
            </w:r>
            <w:r w:rsidR="00503950" w:rsidRPr="00503950">
              <w:rPr>
                <w:rFonts w:ascii="Times New Roman" w:eastAsia="Times New Roman" w:hAnsi="Times New Roman" w:cs="Times New Roman" w:hint="cs"/>
                <w:color w:val="000000" w:themeColor="text1"/>
                <w:lang w:val="uk"/>
              </w:rPr>
              <w:t>»</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як</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центральна</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концептуальна</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стратегія</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митця</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2049FB59" w14:textId="70A7B501" w:rsidR="08318506" w:rsidRDefault="3DFCC2E1" w:rsidP="00F83520">
            <w:pPr>
              <w:pStyle w:val="3"/>
              <w:keepNext w:val="0"/>
              <w:keepLines w:val="0"/>
              <w:spacing w:before="240" w:after="160" w:line="360" w:lineRule="auto"/>
              <w:contextualSpacing/>
              <w:jc w:val="center"/>
              <w:outlineLvl w:val="2"/>
              <w:rPr>
                <w:rFonts w:ascii="Times New Roman" w:eastAsia="Times New Roman" w:hAnsi="Times New Roman" w:cs="Times New Roman"/>
                <w:color w:val="auto"/>
                <w:lang w:val="uk"/>
              </w:rPr>
            </w:pPr>
            <w:r w:rsidRPr="6E68C67F">
              <w:rPr>
                <w:rFonts w:ascii="Times New Roman" w:eastAsia="Times New Roman" w:hAnsi="Times New Roman" w:cs="Times New Roman"/>
                <w:color w:val="auto"/>
                <w:lang w:val="uk"/>
              </w:rPr>
              <w:t>5</w:t>
            </w:r>
            <w:r w:rsidR="00E67507">
              <w:rPr>
                <w:rFonts w:ascii="Times New Roman" w:eastAsia="Times New Roman" w:hAnsi="Times New Roman" w:cs="Times New Roman"/>
                <w:color w:val="auto"/>
                <w:lang w:val="uk"/>
              </w:rPr>
              <w:t>4</w:t>
            </w:r>
          </w:p>
        </w:tc>
      </w:tr>
      <w:tr w:rsidR="00E7452E" w14:paraId="28527703"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792BEB63" w14:textId="373DDD94" w:rsidR="08318506" w:rsidRDefault="08318506" w:rsidP="00F83520">
            <w:pPr>
              <w:pStyle w:val="3"/>
              <w:keepNext w:val="0"/>
              <w:keepLines w:val="0"/>
              <w:spacing w:before="240" w:after="160" w:line="360" w:lineRule="auto"/>
              <w:ind w:left="306"/>
              <w:contextualSpacing/>
              <w:outlineLvl w:val="2"/>
              <w:rPr>
                <w:rFonts w:hint="eastAsia"/>
              </w:rPr>
            </w:pPr>
            <w:r w:rsidRPr="08318506">
              <w:rPr>
                <w:rFonts w:ascii="Times New Roman" w:eastAsia="Times New Roman" w:hAnsi="Times New Roman" w:cs="Times New Roman"/>
                <w:color w:val="000000" w:themeColor="text1"/>
                <w:lang w:val="uk"/>
              </w:rPr>
              <w:t xml:space="preserve">3.3. </w:t>
            </w:r>
            <w:r w:rsidR="00503950" w:rsidRPr="00503950">
              <w:rPr>
                <w:rFonts w:ascii="Times New Roman" w:eastAsia="Times New Roman" w:hAnsi="Times New Roman" w:cs="Times New Roman" w:hint="cs"/>
                <w:color w:val="000000" w:themeColor="text1"/>
                <w:lang w:val="uk"/>
              </w:rPr>
              <w:t>Теоретико</w:t>
            </w:r>
            <w:r w:rsidR="00503950" w:rsidRPr="00503950">
              <w:rPr>
                <w:rFonts w:ascii="Times New Roman" w:eastAsia="Times New Roman" w:hAnsi="Times New Roman" w:cs="Times New Roman"/>
                <w:color w:val="000000" w:themeColor="text1"/>
                <w:lang w:val="uk"/>
              </w:rPr>
              <w:t>-</w:t>
            </w:r>
            <w:r w:rsidR="00503950" w:rsidRPr="00503950">
              <w:rPr>
                <w:rFonts w:ascii="Times New Roman" w:eastAsia="Times New Roman" w:hAnsi="Times New Roman" w:cs="Times New Roman" w:hint="cs"/>
                <w:color w:val="000000" w:themeColor="text1"/>
                <w:lang w:val="uk"/>
              </w:rPr>
              <w:t>методологічні</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виміри</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творчості</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Іллі</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Чичкана</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іронія</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симуляція</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та</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соціокультурна</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критика</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6FB1C1EA" w14:textId="194A69D5" w:rsidR="08318506" w:rsidRDefault="00E67507" w:rsidP="00F83520">
            <w:pPr>
              <w:pStyle w:val="3"/>
              <w:keepNext w:val="0"/>
              <w:keepLines w:val="0"/>
              <w:spacing w:before="240" w:after="160" w:line="360" w:lineRule="auto"/>
              <w:contextualSpacing/>
              <w:jc w:val="center"/>
              <w:outlineLvl w:val="2"/>
              <w:rPr>
                <w:rFonts w:ascii="Times New Roman" w:eastAsia="Times New Roman" w:hAnsi="Times New Roman" w:cs="Times New Roman"/>
                <w:color w:val="auto"/>
                <w:lang w:val="uk"/>
              </w:rPr>
            </w:pPr>
            <w:r>
              <w:rPr>
                <w:rFonts w:ascii="Times New Roman" w:eastAsia="Times New Roman" w:hAnsi="Times New Roman" w:cs="Times New Roman"/>
                <w:color w:val="auto"/>
                <w:lang w:val="uk"/>
              </w:rPr>
              <w:t>63</w:t>
            </w:r>
          </w:p>
        </w:tc>
      </w:tr>
      <w:tr w:rsidR="00E7452E" w14:paraId="648BE0B9"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7F58447C" w14:textId="0826B4DD" w:rsidR="08318506" w:rsidRDefault="08318506" w:rsidP="00F83520">
            <w:pPr>
              <w:pStyle w:val="3"/>
              <w:keepNext w:val="0"/>
              <w:keepLines w:val="0"/>
              <w:spacing w:before="240" w:after="160" w:line="360" w:lineRule="auto"/>
              <w:ind w:left="306"/>
              <w:contextualSpacing/>
              <w:outlineLvl w:val="2"/>
              <w:rPr>
                <w:rFonts w:hint="eastAsia"/>
              </w:rPr>
            </w:pPr>
            <w:r w:rsidRPr="08318506">
              <w:rPr>
                <w:rFonts w:ascii="Times New Roman" w:eastAsia="Times New Roman" w:hAnsi="Times New Roman" w:cs="Times New Roman"/>
                <w:color w:val="000000" w:themeColor="text1"/>
                <w:lang w:val="uk"/>
              </w:rPr>
              <w:t xml:space="preserve">3.4. </w:t>
            </w:r>
            <w:r w:rsidR="00503950" w:rsidRPr="00503950">
              <w:rPr>
                <w:rFonts w:ascii="Times New Roman" w:eastAsia="Times New Roman" w:hAnsi="Times New Roman" w:cs="Times New Roman" w:hint="cs"/>
                <w:color w:val="000000" w:themeColor="text1"/>
                <w:lang w:val="uk"/>
              </w:rPr>
              <w:t>Рецепція</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художніх</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стратегій</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митця</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та</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їхній</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вплив</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на</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сучасний</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український</w:t>
            </w:r>
            <w:r w:rsidR="00503950" w:rsidRPr="00503950">
              <w:rPr>
                <w:rFonts w:ascii="Times New Roman" w:eastAsia="Times New Roman" w:hAnsi="Times New Roman" w:cs="Times New Roman"/>
                <w:color w:val="000000" w:themeColor="text1"/>
                <w:lang w:val="uk"/>
              </w:rPr>
              <w:t xml:space="preserve"> </w:t>
            </w:r>
            <w:r w:rsidR="00503950" w:rsidRPr="00503950">
              <w:rPr>
                <w:rFonts w:ascii="Times New Roman" w:eastAsia="Times New Roman" w:hAnsi="Times New Roman" w:cs="Times New Roman" w:hint="cs"/>
                <w:color w:val="000000" w:themeColor="text1"/>
                <w:lang w:val="uk"/>
              </w:rPr>
              <w:t>артпростір</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5676D072" w14:textId="2A6E43F4" w:rsidR="08318506" w:rsidRDefault="00E67507" w:rsidP="00F83520">
            <w:pPr>
              <w:pStyle w:val="3"/>
              <w:keepNext w:val="0"/>
              <w:keepLines w:val="0"/>
              <w:spacing w:before="240" w:after="160" w:line="360" w:lineRule="auto"/>
              <w:contextualSpacing/>
              <w:jc w:val="center"/>
              <w:outlineLvl w:val="2"/>
              <w:rPr>
                <w:rFonts w:ascii="Times New Roman" w:eastAsia="Times New Roman" w:hAnsi="Times New Roman" w:cs="Times New Roman"/>
                <w:color w:val="auto"/>
                <w:lang w:val="uk"/>
              </w:rPr>
            </w:pPr>
            <w:r>
              <w:rPr>
                <w:rFonts w:ascii="Times New Roman" w:eastAsia="Times New Roman" w:hAnsi="Times New Roman" w:cs="Times New Roman"/>
                <w:color w:val="auto"/>
                <w:lang w:val="uk"/>
              </w:rPr>
              <w:t>70</w:t>
            </w:r>
          </w:p>
        </w:tc>
      </w:tr>
      <w:tr w:rsidR="00E7452E" w14:paraId="418172D5"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330F67D3" w14:textId="0F18783F" w:rsidR="08318506" w:rsidRDefault="08318506" w:rsidP="00F83520">
            <w:pPr>
              <w:spacing w:before="240" w:line="360" w:lineRule="auto"/>
              <w:ind w:left="306"/>
              <w:contextualSpacing/>
            </w:pPr>
            <w:r w:rsidRPr="08318506">
              <w:rPr>
                <w:rFonts w:ascii="Times New Roman" w:eastAsia="Times New Roman" w:hAnsi="Times New Roman" w:cs="Times New Roman"/>
                <w:i/>
                <w:iCs/>
                <w:sz w:val="28"/>
                <w:szCs w:val="28"/>
              </w:rPr>
              <w:t>Висновки до розділу 3</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268D70FE" w14:textId="4F15A607" w:rsidR="08318506" w:rsidRDefault="00E67507" w:rsidP="00F83520">
            <w:pPr>
              <w:spacing w:before="240" w:line="360" w:lineRule="auto"/>
              <w:contextualSpacing/>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76</w:t>
            </w:r>
          </w:p>
        </w:tc>
      </w:tr>
      <w:tr w:rsidR="00E7452E" w14:paraId="48788F31"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19E59707" w14:textId="2F1A2A97" w:rsidR="08318506" w:rsidRDefault="08318506" w:rsidP="00F83520">
            <w:pPr>
              <w:spacing w:before="240" w:line="360" w:lineRule="auto"/>
              <w:contextualSpacing/>
            </w:pPr>
            <w:r w:rsidRPr="08318506">
              <w:rPr>
                <w:rFonts w:ascii="Times New Roman" w:eastAsia="Times New Roman" w:hAnsi="Times New Roman" w:cs="Times New Roman"/>
                <w:sz w:val="28"/>
                <w:szCs w:val="28"/>
                <w:lang w:val="uk"/>
              </w:rPr>
              <w:t>ВИСНОВКИ</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02E96F9D" w14:textId="11D79F58" w:rsidR="08318506" w:rsidRPr="00E67507" w:rsidRDefault="00E67507" w:rsidP="00F83520">
            <w:pPr>
              <w:spacing w:before="240" w:line="360" w:lineRule="auto"/>
              <w:contextualSpacing/>
              <w:jc w:val="center"/>
              <w:rPr>
                <w:rFonts w:ascii="Times New Roman" w:hAnsi="Times New Roman" w:cs="Times New Roman"/>
                <w:sz w:val="28"/>
                <w:szCs w:val="28"/>
              </w:rPr>
            </w:pPr>
            <w:r w:rsidRPr="00E67507">
              <w:rPr>
                <w:rFonts w:ascii="Times New Roman" w:hAnsi="Times New Roman" w:cs="Times New Roman"/>
                <w:sz w:val="28"/>
                <w:szCs w:val="28"/>
              </w:rPr>
              <w:t>78</w:t>
            </w:r>
          </w:p>
        </w:tc>
      </w:tr>
      <w:tr w:rsidR="00E7452E" w14:paraId="06740904" w14:textId="77777777" w:rsidTr="00F83520">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16583A23" w14:textId="6FB21706" w:rsidR="08318506" w:rsidRDefault="08318506" w:rsidP="00F83520">
            <w:pPr>
              <w:spacing w:before="240" w:line="360" w:lineRule="auto"/>
              <w:contextualSpacing/>
            </w:pPr>
            <w:r w:rsidRPr="08318506">
              <w:rPr>
                <w:rFonts w:ascii="Times New Roman" w:eastAsia="Times New Roman" w:hAnsi="Times New Roman" w:cs="Times New Roman"/>
                <w:sz w:val="28"/>
                <w:szCs w:val="28"/>
                <w:lang w:val="uk"/>
              </w:rPr>
              <w:t>СПИСОК ВИКОРИСТАНИХ ДЖЕРЕЛ</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2B288909" w14:textId="68693AA1" w:rsidR="08318506" w:rsidRDefault="00F9000E" w:rsidP="00F83520">
            <w:pPr>
              <w:spacing w:before="240" w:line="360" w:lineRule="auto"/>
              <w:contextualSpacing/>
              <w:jc w:val="center"/>
            </w:pPr>
            <w:r>
              <w:rPr>
                <w:rFonts w:ascii="Times New Roman" w:eastAsia="Times New Roman" w:hAnsi="Times New Roman" w:cs="Times New Roman"/>
                <w:sz w:val="28"/>
                <w:szCs w:val="28"/>
                <w:lang w:val="uk"/>
              </w:rPr>
              <w:t>8</w:t>
            </w:r>
            <w:r w:rsidR="00E67507">
              <w:rPr>
                <w:rFonts w:ascii="Times New Roman" w:eastAsia="Times New Roman" w:hAnsi="Times New Roman" w:cs="Times New Roman"/>
                <w:sz w:val="28"/>
                <w:szCs w:val="28"/>
                <w:lang w:val="uk"/>
              </w:rPr>
              <w:t>3</w:t>
            </w:r>
          </w:p>
        </w:tc>
      </w:tr>
      <w:tr w:rsidR="00E7452E" w14:paraId="47EB6214" w14:textId="77777777" w:rsidTr="004465A8">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1D4F9F8B" w14:textId="3960988D" w:rsidR="08318506" w:rsidRDefault="08318506" w:rsidP="00F83520">
            <w:pPr>
              <w:spacing w:before="240" w:line="360" w:lineRule="auto"/>
              <w:contextualSpacing/>
            </w:pPr>
            <w:r w:rsidRPr="08318506">
              <w:rPr>
                <w:rFonts w:ascii="Times New Roman" w:eastAsia="Times New Roman" w:hAnsi="Times New Roman" w:cs="Times New Roman"/>
                <w:sz w:val="28"/>
                <w:szCs w:val="28"/>
                <w:lang w:val="uk"/>
              </w:rPr>
              <w:t>ДОДАТКИ</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15B1A914" w14:textId="6559C115" w:rsidR="08318506" w:rsidRDefault="00F9000E" w:rsidP="004465A8">
            <w:pPr>
              <w:spacing w:before="240" w:line="360" w:lineRule="auto"/>
              <w:contextualSpacing/>
              <w:jc w:val="center"/>
            </w:pPr>
            <w:r>
              <w:rPr>
                <w:rFonts w:ascii="Times New Roman" w:eastAsia="Times New Roman" w:hAnsi="Times New Roman" w:cs="Times New Roman"/>
                <w:sz w:val="28"/>
                <w:szCs w:val="28"/>
                <w:lang w:val="uk"/>
              </w:rPr>
              <w:t>9</w:t>
            </w:r>
            <w:r w:rsidR="00E67507">
              <w:rPr>
                <w:rFonts w:ascii="Times New Roman" w:eastAsia="Times New Roman" w:hAnsi="Times New Roman" w:cs="Times New Roman"/>
                <w:sz w:val="28"/>
                <w:szCs w:val="28"/>
                <w:lang w:val="uk"/>
              </w:rPr>
              <w:t>2</w:t>
            </w:r>
          </w:p>
        </w:tc>
      </w:tr>
      <w:tr w:rsidR="00BA4F3D" w14:paraId="77EF0F43" w14:textId="77777777" w:rsidTr="004465A8">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4E2A180C" w14:textId="5B271B80" w:rsidR="00BA4F3D" w:rsidRPr="08318506" w:rsidRDefault="00BA4F3D" w:rsidP="00F83520">
            <w:pPr>
              <w:spacing w:before="240" w:line="360" w:lineRule="auto"/>
              <w:contextualSpacing/>
              <w:rPr>
                <w:rFonts w:ascii="Times New Roman" w:eastAsia="Times New Roman" w:hAnsi="Times New Roman" w:cs="Times New Roman"/>
                <w:sz w:val="28"/>
                <w:szCs w:val="28"/>
                <w:lang w:val="uk"/>
              </w:rPr>
            </w:pPr>
            <w:r>
              <w:rPr>
                <w:rFonts w:ascii="Times New Roman" w:eastAsia="Times New Roman" w:hAnsi="Times New Roman" w:cs="Times New Roman"/>
                <w:sz w:val="28"/>
                <w:szCs w:val="28"/>
                <w:lang w:val="uk"/>
              </w:rPr>
              <w:t>Додаток А. Ілюстрації</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3FE965B1" w14:textId="28199E1C" w:rsidR="00BA4F3D" w:rsidRDefault="00E67507" w:rsidP="004465A8">
            <w:pPr>
              <w:spacing w:before="240" w:line="360" w:lineRule="auto"/>
              <w:contextualSpacing/>
              <w:jc w:val="center"/>
              <w:rPr>
                <w:rFonts w:ascii="Times New Roman" w:eastAsia="Times New Roman" w:hAnsi="Times New Roman" w:cs="Times New Roman"/>
                <w:sz w:val="28"/>
                <w:szCs w:val="28"/>
                <w:lang w:val="uk"/>
              </w:rPr>
            </w:pPr>
            <w:r>
              <w:rPr>
                <w:rFonts w:ascii="Times New Roman" w:eastAsia="Times New Roman" w:hAnsi="Times New Roman" w:cs="Times New Roman"/>
                <w:sz w:val="28"/>
                <w:szCs w:val="28"/>
                <w:lang w:val="uk"/>
              </w:rPr>
              <w:t>92</w:t>
            </w:r>
          </w:p>
        </w:tc>
      </w:tr>
      <w:tr w:rsidR="00BA4F3D" w14:paraId="320D0AF3" w14:textId="77777777" w:rsidTr="004465A8">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7177BC1A" w14:textId="273F43B2" w:rsidR="00BA4F3D" w:rsidRPr="08318506" w:rsidRDefault="00BA4F3D" w:rsidP="004465A8">
            <w:pPr>
              <w:spacing w:before="240" w:line="360" w:lineRule="auto"/>
              <w:ind w:firstLine="321"/>
              <w:contextualSpacing/>
              <w:rPr>
                <w:rFonts w:ascii="Times New Roman" w:eastAsia="Times New Roman" w:hAnsi="Times New Roman" w:cs="Times New Roman"/>
                <w:sz w:val="28"/>
                <w:szCs w:val="28"/>
                <w:lang w:val="uk"/>
              </w:rPr>
            </w:pPr>
            <w:r>
              <w:rPr>
                <w:rFonts w:ascii="Times New Roman" w:eastAsia="Times New Roman" w:hAnsi="Times New Roman" w:cs="Times New Roman"/>
                <w:sz w:val="28"/>
                <w:szCs w:val="28"/>
                <w:lang w:val="uk"/>
              </w:rPr>
              <w:t>Анотований список ілюстрацій</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19782AC2" w14:textId="3C825486" w:rsidR="00BA4F3D" w:rsidRDefault="00E67507" w:rsidP="004465A8">
            <w:pPr>
              <w:spacing w:before="240" w:line="360" w:lineRule="auto"/>
              <w:contextualSpacing/>
              <w:jc w:val="center"/>
              <w:rPr>
                <w:rFonts w:ascii="Times New Roman" w:eastAsia="Times New Roman" w:hAnsi="Times New Roman" w:cs="Times New Roman"/>
                <w:sz w:val="28"/>
                <w:szCs w:val="28"/>
                <w:lang w:val="uk"/>
              </w:rPr>
            </w:pPr>
            <w:r>
              <w:rPr>
                <w:rFonts w:ascii="Times New Roman" w:eastAsia="Times New Roman" w:hAnsi="Times New Roman" w:cs="Times New Roman"/>
                <w:sz w:val="28"/>
                <w:szCs w:val="28"/>
                <w:lang w:val="uk"/>
              </w:rPr>
              <w:t>92</w:t>
            </w:r>
          </w:p>
        </w:tc>
      </w:tr>
      <w:tr w:rsidR="00BA4F3D" w14:paraId="7115F627" w14:textId="77777777" w:rsidTr="004465A8">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00AD8B7B" w14:textId="49AECFB2" w:rsidR="00BA4F3D" w:rsidRPr="08318506" w:rsidRDefault="00BA4F3D" w:rsidP="004465A8">
            <w:pPr>
              <w:spacing w:before="240" w:line="360" w:lineRule="auto"/>
              <w:ind w:firstLine="321"/>
              <w:contextualSpacing/>
              <w:rPr>
                <w:rFonts w:ascii="Times New Roman" w:eastAsia="Times New Roman" w:hAnsi="Times New Roman" w:cs="Times New Roman"/>
                <w:sz w:val="28"/>
                <w:szCs w:val="28"/>
                <w:lang w:val="uk"/>
              </w:rPr>
            </w:pPr>
            <w:r>
              <w:rPr>
                <w:rFonts w:ascii="Times New Roman" w:eastAsia="Times New Roman" w:hAnsi="Times New Roman" w:cs="Times New Roman"/>
                <w:sz w:val="28"/>
                <w:szCs w:val="28"/>
                <w:lang w:val="uk"/>
              </w:rPr>
              <w:t>Ілюстрації</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1CCC9FAA" w14:textId="41D41231" w:rsidR="00BA4F3D" w:rsidRDefault="00E67507" w:rsidP="004465A8">
            <w:pPr>
              <w:spacing w:before="240" w:line="360" w:lineRule="auto"/>
              <w:contextualSpacing/>
              <w:jc w:val="center"/>
              <w:rPr>
                <w:rFonts w:ascii="Times New Roman" w:eastAsia="Times New Roman" w:hAnsi="Times New Roman" w:cs="Times New Roman"/>
                <w:sz w:val="28"/>
                <w:szCs w:val="28"/>
                <w:lang w:val="uk"/>
              </w:rPr>
            </w:pPr>
            <w:r>
              <w:rPr>
                <w:rFonts w:ascii="Times New Roman" w:eastAsia="Times New Roman" w:hAnsi="Times New Roman" w:cs="Times New Roman"/>
                <w:sz w:val="28"/>
                <w:szCs w:val="28"/>
                <w:lang w:val="uk"/>
              </w:rPr>
              <w:t>96</w:t>
            </w:r>
          </w:p>
        </w:tc>
      </w:tr>
      <w:tr w:rsidR="00BA4F3D" w14:paraId="3418177F" w14:textId="77777777" w:rsidTr="004465A8">
        <w:trPr>
          <w:cantSplit/>
          <w:jc w:val="center"/>
        </w:trPr>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24875AE4" w14:textId="3A7A4992" w:rsidR="00BA4F3D" w:rsidRPr="000E2A00" w:rsidRDefault="00BA4F3D" w:rsidP="00F83520">
            <w:pPr>
              <w:spacing w:before="240" w:line="360" w:lineRule="auto"/>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lang w:val="uk"/>
              </w:rPr>
              <w:t xml:space="preserve">Додаток Б. </w:t>
            </w:r>
            <w:r w:rsidR="000E2A00" w:rsidRPr="000E2A00">
              <w:rPr>
                <w:rFonts w:ascii="Times New Roman" w:eastAsia="Times New Roman" w:hAnsi="Times New Roman" w:cs="Times New Roman"/>
                <w:sz w:val="28"/>
                <w:szCs w:val="28"/>
              </w:rPr>
              <w:t>Хронологія творчості Іллі Чичкана (основні знакові роботи і серії)</w:t>
            </w:r>
          </w:p>
        </w:tc>
        <w:tc>
          <w:tcPr>
            <w:tcW w:w="0" w:type="auto"/>
            <w:tcBorders>
              <w:top w:val="none" w:sz="8" w:space="0" w:color="auto"/>
              <w:left w:val="none" w:sz="8" w:space="0" w:color="auto"/>
              <w:bottom w:val="none" w:sz="8" w:space="0" w:color="auto"/>
              <w:right w:val="none" w:sz="8" w:space="0" w:color="auto"/>
            </w:tcBorders>
            <w:tcMar>
              <w:left w:w="108" w:type="dxa"/>
              <w:right w:w="108" w:type="dxa"/>
            </w:tcMar>
            <w:vAlign w:val="bottom"/>
          </w:tcPr>
          <w:p w14:paraId="77B69FA9" w14:textId="03CDF01C" w:rsidR="00BA4F3D" w:rsidRDefault="00E67507" w:rsidP="004465A8">
            <w:pPr>
              <w:spacing w:before="240" w:line="360" w:lineRule="auto"/>
              <w:contextualSpacing/>
              <w:jc w:val="center"/>
              <w:rPr>
                <w:rFonts w:ascii="Times New Roman" w:eastAsia="Times New Roman" w:hAnsi="Times New Roman" w:cs="Times New Roman"/>
                <w:sz w:val="28"/>
                <w:szCs w:val="28"/>
                <w:lang w:val="uk"/>
              </w:rPr>
            </w:pPr>
            <w:r>
              <w:rPr>
                <w:rFonts w:ascii="Times New Roman" w:eastAsia="Times New Roman" w:hAnsi="Times New Roman" w:cs="Times New Roman"/>
                <w:sz w:val="28"/>
                <w:szCs w:val="28"/>
                <w:lang w:val="uk"/>
              </w:rPr>
              <w:t>121</w:t>
            </w:r>
          </w:p>
        </w:tc>
      </w:tr>
    </w:tbl>
    <w:p w14:paraId="7F0D510E" w14:textId="169037EA" w:rsidR="00D16F4D" w:rsidRDefault="00D16F4D" w:rsidP="08318506">
      <w:pPr>
        <w:spacing w:after="0" w:line="360" w:lineRule="auto"/>
        <w:ind w:right="282" w:hanging="3"/>
        <w:jc w:val="center"/>
        <w:rPr>
          <w:rFonts w:ascii="Times New Roman" w:eastAsia="Times New Roman" w:hAnsi="Times New Roman" w:cs="Times New Roman"/>
          <w:b/>
          <w:bCs/>
        </w:rPr>
      </w:pPr>
    </w:p>
    <w:p w14:paraId="7EF66989" w14:textId="4496BF7F" w:rsidR="00D16F4D" w:rsidRDefault="5B0C93D9" w:rsidP="08318506">
      <w:pPr>
        <w:spacing w:line="360" w:lineRule="auto"/>
      </w:pPr>
      <w:r>
        <w:br w:type="page"/>
      </w:r>
    </w:p>
    <w:p w14:paraId="3B7AC55B" w14:textId="67DFEC08" w:rsidR="00D16F4D" w:rsidRDefault="20606B3F" w:rsidP="08318506">
      <w:pPr>
        <w:spacing w:line="360" w:lineRule="auto"/>
        <w:jc w:val="center"/>
        <w:rPr>
          <w:rFonts w:ascii="Times New Roman" w:eastAsia="Times New Roman" w:hAnsi="Times New Roman" w:cs="Times New Roman"/>
          <w:b/>
          <w:sz w:val="28"/>
          <w:szCs w:val="28"/>
        </w:rPr>
      </w:pPr>
      <w:r w:rsidRPr="4B0241F6">
        <w:rPr>
          <w:rFonts w:ascii="Times New Roman" w:eastAsia="Times New Roman" w:hAnsi="Times New Roman" w:cs="Times New Roman"/>
          <w:b/>
          <w:sz w:val="28"/>
          <w:szCs w:val="28"/>
        </w:rPr>
        <w:lastRenderedPageBreak/>
        <w:t>АНОТАЦІЯ</w:t>
      </w:r>
    </w:p>
    <w:p w14:paraId="02C5F38C" w14:textId="5783ACEA" w:rsidR="00D16F4D" w:rsidRDefault="20606B3F" w:rsidP="08318506">
      <w:pPr>
        <w:spacing w:line="360" w:lineRule="auto"/>
        <w:ind w:firstLine="567"/>
        <w:jc w:val="both"/>
      </w:pPr>
      <w:r w:rsidRPr="08318506">
        <w:rPr>
          <w:rFonts w:ascii="Times New Roman" w:eastAsia="Times New Roman" w:hAnsi="Times New Roman" w:cs="Times New Roman"/>
          <w:sz w:val="28"/>
          <w:szCs w:val="28"/>
        </w:rPr>
        <w:t>Рябцева Н. О. Творчість Іллі Чичкана в контексті українського постмодернізму. Кваліфікаційна бакалаврська робота за ОПП «Мистецтвознавство. Теорія та історія мистецтва». Національна академія образотворчого мистецтва і архітектури, Київ, 2026.</w:t>
      </w:r>
    </w:p>
    <w:p w14:paraId="10742613" w14:textId="2BF6CF3A" w:rsidR="00D16F4D" w:rsidRDefault="20606B3F" w:rsidP="08318506">
      <w:pPr>
        <w:spacing w:line="360" w:lineRule="auto"/>
        <w:ind w:firstLine="567"/>
        <w:jc w:val="both"/>
      </w:pPr>
      <w:r w:rsidRPr="08318506">
        <w:rPr>
          <w:rFonts w:ascii="Times New Roman" w:eastAsia="Times New Roman" w:hAnsi="Times New Roman" w:cs="Times New Roman"/>
          <w:sz w:val="28"/>
          <w:szCs w:val="28"/>
        </w:rPr>
        <w:t>Дипломну роботу присвячено комплексному мистецтвознавчому дослідженню творчості Іллі Чичкана як репрезентативного явища в межах українського постмодерністського дискурсу кінця ХХ — початку ХХІ століття. У роботі проаналізовано основні теоретичні підходи до вивчення постмодернізму та окреслено їх застосування до українського художнього контексту, зокрема через призму феномену «нової хвилі» та діяльності київських сквотів.</w:t>
      </w:r>
    </w:p>
    <w:p w14:paraId="439D25CF" w14:textId="613860B6" w:rsidR="00D16F4D" w:rsidRDefault="20606B3F" w:rsidP="08318506">
      <w:pPr>
        <w:spacing w:line="360" w:lineRule="auto"/>
        <w:ind w:firstLine="567"/>
        <w:jc w:val="both"/>
      </w:pPr>
      <w:r w:rsidRPr="08318506">
        <w:rPr>
          <w:rFonts w:ascii="Times New Roman" w:eastAsia="Times New Roman" w:hAnsi="Times New Roman" w:cs="Times New Roman"/>
          <w:sz w:val="28"/>
          <w:szCs w:val="28"/>
        </w:rPr>
        <w:t>Досліджено біографічні чинники та соціокультурні впливи, які визначили формування творчої позиції митця. Розглянуто роль родинного середовища та художньої династії, зокрема навчання в майстерні дідуся Леоніда Чичкана</w:t>
      </w:r>
      <w:r w:rsidRPr="1E6C25EB">
        <w:rPr>
          <w:rFonts w:ascii="Times New Roman" w:eastAsia="Times New Roman" w:hAnsi="Times New Roman" w:cs="Times New Roman"/>
          <w:sz w:val="28"/>
          <w:szCs w:val="28"/>
        </w:rPr>
        <w:t>.</w:t>
      </w:r>
      <w:r w:rsidRPr="08318506">
        <w:rPr>
          <w:rFonts w:ascii="Times New Roman" w:eastAsia="Times New Roman" w:hAnsi="Times New Roman" w:cs="Times New Roman"/>
          <w:sz w:val="28"/>
          <w:szCs w:val="28"/>
        </w:rPr>
        <w:t xml:space="preserve"> Простежено еволюцію художньої практики Іллі Чичкана від ранніх робіт доби «Паризької комуни» до новітніх проєктів, створених у період повномасштабної війни, що дозволило визначити внутрішню логіку розвитку його візуальної мови.</w:t>
      </w:r>
    </w:p>
    <w:p w14:paraId="7F9B9194" w14:textId="4FF6436A" w:rsidR="00D16F4D" w:rsidRDefault="35A9962E" w:rsidP="08318506">
      <w:pPr>
        <w:spacing w:line="360" w:lineRule="auto"/>
        <w:ind w:firstLine="567"/>
        <w:jc w:val="both"/>
      </w:pPr>
      <w:r w:rsidRPr="6E68C67F">
        <w:rPr>
          <w:rFonts w:ascii="Times New Roman" w:eastAsia="Times New Roman" w:hAnsi="Times New Roman" w:cs="Times New Roman"/>
          <w:sz w:val="28"/>
          <w:szCs w:val="28"/>
        </w:rPr>
        <w:t>Здійснено аналіз ключових творчих серій митця, де визначено роль іронії, пародії та симуляції як основних інструментів художнього висловлювання. Особливу увагу приділено проєкту «PsychoDarwinism», який інтерпретовано як спосіб художнього осмислення ієрархій влади та ідентичності. Описано соціальну чутливість творчості автора та її відображення у антропоморфних образах. Розглянуто рецепцію творчості митця в національному й міжнародному інтелектуальному просторі та окреслено його вплив на молодше покоління художників.</w:t>
      </w:r>
    </w:p>
    <w:p w14:paraId="2021DDAE" w14:textId="352F9451" w:rsidR="00D16F4D" w:rsidRDefault="20606B3F" w:rsidP="08318506">
      <w:pPr>
        <w:spacing w:line="360" w:lineRule="auto"/>
        <w:ind w:firstLine="567"/>
        <w:jc w:val="both"/>
      </w:pPr>
      <w:r w:rsidRPr="08318506">
        <w:rPr>
          <w:rFonts w:ascii="Times New Roman" w:eastAsia="Times New Roman" w:hAnsi="Times New Roman" w:cs="Times New Roman"/>
          <w:sz w:val="28"/>
          <w:szCs w:val="28"/>
        </w:rPr>
        <w:lastRenderedPageBreak/>
        <w:t>Наукова новизна дослідження полягає у проведенні першого систематичного аналізу художньої практики Іллі Чичкана як цілісного еволюційного процесу. Уперше в межах однієї роботи узагальнено стратегії постмодерністської гри та соціальної критики митця, а також верифіковано біографічні відомості, що стосуються його професійного становлення.</w:t>
      </w:r>
    </w:p>
    <w:p w14:paraId="6D5E8B1E" w14:textId="7BF03D44" w:rsidR="00D16F4D" w:rsidRDefault="20606B3F" w:rsidP="08318506">
      <w:pPr>
        <w:spacing w:line="360" w:lineRule="auto"/>
        <w:ind w:firstLine="567"/>
        <w:jc w:val="both"/>
      </w:pPr>
      <w:r w:rsidRPr="08318506">
        <w:rPr>
          <w:rFonts w:ascii="Times New Roman" w:eastAsia="Times New Roman" w:hAnsi="Times New Roman" w:cs="Times New Roman"/>
          <w:sz w:val="28"/>
          <w:szCs w:val="28"/>
        </w:rPr>
        <w:t>Практичне значення отриманих результатів полягає у можливості їх використання при підготовці лекційних курсів з історії сучасного українського мистецтва, у кураторській та виставковій діяльності, а також як аналітичного матеріалу для дослідників пострадянського культурного простору.</w:t>
      </w:r>
    </w:p>
    <w:p w14:paraId="021FD8EF" w14:textId="2AB8EEDB" w:rsidR="00D16F4D" w:rsidRDefault="20606B3F" w:rsidP="08318506">
      <w:pPr>
        <w:spacing w:line="360" w:lineRule="auto"/>
        <w:ind w:firstLine="567"/>
        <w:jc w:val="both"/>
      </w:pPr>
      <w:r w:rsidRPr="08318506">
        <w:rPr>
          <w:rFonts w:ascii="Times New Roman" w:eastAsia="Times New Roman" w:hAnsi="Times New Roman" w:cs="Times New Roman"/>
          <w:sz w:val="28"/>
          <w:szCs w:val="28"/>
        </w:rPr>
        <w:t>Структура роботи: робота складається зі вступу, трьох розділів (1</w:t>
      </w:r>
      <w:r w:rsidR="00AA2C7D">
        <w:rPr>
          <w:rFonts w:ascii="Times New Roman" w:eastAsia="Times New Roman" w:hAnsi="Times New Roman" w:cs="Times New Roman"/>
          <w:sz w:val="28"/>
          <w:szCs w:val="28"/>
        </w:rPr>
        <w:t>1</w:t>
      </w:r>
      <w:r w:rsidRPr="08318506">
        <w:rPr>
          <w:rFonts w:ascii="Times New Roman" w:eastAsia="Times New Roman" w:hAnsi="Times New Roman" w:cs="Times New Roman"/>
          <w:sz w:val="28"/>
          <w:szCs w:val="28"/>
        </w:rPr>
        <w:t xml:space="preserve"> підрозділів), висновків, списку використаних джерел (</w:t>
      </w:r>
      <w:r w:rsidR="00520E68">
        <w:rPr>
          <w:rFonts w:ascii="Times New Roman" w:eastAsia="Times New Roman" w:hAnsi="Times New Roman" w:cs="Times New Roman"/>
          <w:sz w:val="28"/>
          <w:szCs w:val="28"/>
        </w:rPr>
        <w:t>101</w:t>
      </w:r>
      <w:r w:rsidRPr="08318506">
        <w:rPr>
          <w:rFonts w:ascii="Times New Roman" w:eastAsia="Times New Roman" w:hAnsi="Times New Roman" w:cs="Times New Roman"/>
          <w:sz w:val="28"/>
          <w:szCs w:val="28"/>
        </w:rPr>
        <w:t xml:space="preserve"> найменувань) та додатків.</w:t>
      </w:r>
    </w:p>
    <w:p w14:paraId="1A22F6B3" w14:textId="40ED700B" w:rsidR="00D16F4D" w:rsidRDefault="20606B3F" w:rsidP="08318506">
      <w:pPr>
        <w:spacing w:line="360" w:lineRule="auto"/>
        <w:ind w:firstLine="567"/>
        <w:jc w:val="both"/>
      </w:pPr>
      <w:r w:rsidRPr="08318506">
        <w:rPr>
          <w:rFonts w:ascii="Times New Roman" w:eastAsia="Times New Roman" w:hAnsi="Times New Roman" w:cs="Times New Roman"/>
          <w:sz w:val="28"/>
          <w:szCs w:val="28"/>
        </w:rPr>
        <w:t>Ключові слова: Ілля Чичкан, український постмодернізм, «нова хвиля», іронія, художня стратегія, PsychoDarwinism, антропоморфізм, соціальна критика.</w:t>
      </w:r>
    </w:p>
    <w:p w14:paraId="0F680BB2" w14:textId="71186C45" w:rsidR="00D16F4D" w:rsidRDefault="00D16F4D" w:rsidP="08318506">
      <w:pPr>
        <w:spacing w:after="0" w:line="360" w:lineRule="auto"/>
        <w:jc w:val="center"/>
      </w:pPr>
    </w:p>
    <w:p w14:paraId="1F47FB1F" w14:textId="1A84B453" w:rsidR="00D16F4D" w:rsidRDefault="20606B3F" w:rsidP="08318506">
      <w:pPr>
        <w:spacing w:line="360" w:lineRule="auto"/>
        <w:jc w:val="center"/>
        <w:rPr>
          <w:rFonts w:ascii="Times New Roman" w:eastAsia="Times New Roman" w:hAnsi="Times New Roman" w:cs="Times New Roman"/>
          <w:b/>
          <w:sz w:val="28"/>
          <w:szCs w:val="28"/>
        </w:rPr>
      </w:pPr>
      <w:r w:rsidRPr="4B0241F6">
        <w:rPr>
          <w:rFonts w:ascii="Times New Roman" w:eastAsia="Times New Roman" w:hAnsi="Times New Roman" w:cs="Times New Roman"/>
          <w:b/>
          <w:sz w:val="28"/>
          <w:szCs w:val="28"/>
        </w:rPr>
        <w:t>ABSTRACT</w:t>
      </w:r>
    </w:p>
    <w:p w14:paraId="3569A824" w14:textId="551BE0DF" w:rsidR="00D16F4D" w:rsidRDefault="20606B3F" w:rsidP="08318506">
      <w:pPr>
        <w:spacing w:line="360" w:lineRule="auto"/>
        <w:ind w:firstLine="567"/>
        <w:jc w:val="both"/>
      </w:pPr>
      <w:r w:rsidRPr="08318506">
        <w:rPr>
          <w:rFonts w:ascii="Times New Roman" w:eastAsia="Times New Roman" w:hAnsi="Times New Roman" w:cs="Times New Roman"/>
          <w:sz w:val="28"/>
          <w:szCs w:val="28"/>
        </w:rPr>
        <w:t>Riabtseva N. O. The creativity of Illya Chichkan in the context of Ukrainian postmodernism. — Manuscript. Final qualifying work bachelor's degree for EPP «Art Сriticism. Theory and History of Art». National Academy of Fine Arts and Architecture, Kyiv, 2026.</w:t>
      </w:r>
    </w:p>
    <w:p w14:paraId="47EBC77E" w14:textId="71B3DC56" w:rsidR="00D16F4D" w:rsidRDefault="20606B3F" w:rsidP="08318506">
      <w:pPr>
        <w:spacing w:line="360" w:lineRule="auto"/>
        <w:ind w:firstLine="567"/>
        <w:jc w:val="both"/>
      </w:pPr>
      <w:r w:rsidRPr="08318506">
        <w:rPr>
          <w:rFonts w:ascii="Times New Roman" w:eastAsia="Times New Roman" w:hAnsi="Times New Roman" w:cs="Times New Roman"/>
          <w:sz w:val="28"/>
          <w:szCs w:val="28"/>
        </w:rPr>
        <w:t>The qualifying work is devoted to a comprehensive art history study of Illya Chichkan's work as a representative phenomenon within the Ukrainian postmodern discourse of the late 20th — early 21st centuries. The work analyzes the main theoretical approaches to the study of postmodernism and outlines their application to the Ukrainian artistic context, particularly through the prism of the "New Wave" phenomenon and the activities of Kyiv squats.</w:t>
      </w:r>
    </w:p>
    <w:p w14:paraId="685E9AAB" w14:textId="690692A3" w:rsidR="00D16F4D" w:rsidRDefault="20606B3F" w:rsidP="08318506">
      <w:pPr>
        <w:spacing w:line="360" w:lineRule="auto"/>
        <w:ind w:firstLine="567"/>
        <w:jc w:val="both"/>
      </w:pPr>
      <w:r w:rsidRPr="4B0241F6">
        <w:rPr>
          <w:rFonts w:ascii="Times New Roman" w:eastAsia="Times New Roman" w:hAnsi="Times New Roman" w:cs="Times New Roman"/>
          <w:sz w:val="28"/>
          <w:szCs w:val="28"/>
        </w:rPr>
        <w:lastRenderedPageBreak/>
        <w:t>Biographical factors and socio-cultural influences that determined the formation of the artist's creative position were investigated. The role of the family environment and the artistic dynasty, in particular, the study in the workshop of his grandfather Leonid Chichkan. The evolution of Illya Chichkan's artistic practice from early works of the "Paris Commune" era to the latest projects created during the period of full-scale war was traced, which allowed defining the internal logic of his visual language development.</w:t>
      </w:r>
    </w:p>
    <w:p w14:paraId="0BE82790" w14:textId="03875333" w:rsidR="00D16F4D" w:rsidRDefault="20606B3F" w:rsidP="08318506">
      <w:pPr>
        <w:spacing w:line="360" w:lineRule="auto"/>
        <w:ind w:firstLine="567"/>
        <w:jc w:val="both"/>
      </w:pPr>
      <w:r w:rsidRPr="08318506">
        <w:rPr>
          <w:rFonts w:ascii="Times New Roman" w:eastAsia="Times New Roman" w:hAnsi="Times New Roman" w:cs="Times New Roman"/>
          <w:sz w:val="28"/>
          <w:szCs w:val="28"/>
        </w:rPr>
        <w:t>An analysis of the artist's key creative series was carried out, where the role of irony, parody, and simulation as the main tools of artistic expression was determined. Special attention is paid to the "PsychoDarwinism" project, which is interpreted as a way of artistic reflection on the hierarchies of power and identity. The social sensitivity of the author's work and its reflection in anthropomorphic images are described. The reception of the artist's work in the national and international intellectual space was considered, and his influence on the younger generation of artists.</w:t>
      </w:r>
    </w:p>
    <w:p w14:paraId="37AD5313" w14:textId="06754F7E" w:rsidR="00D16F4D" w:rsidRDefault="20606B3F" w:rsidP="08318506">
      <w:pPr>
        <w:spacing w:line="360" w:lineRule="auto"/>
        <w:ind w:firstLine="567"/>
        <w:jc w:val="both"/>
      </w:pPr>
      <w:r w:rsidRPr="08318506">
        <w:rPr>
          <w:rFonts w:ascii="Times New Roman" w:eastAsia="Times New Roman" w:hAnsi="Times New Roman" w:cs="Times New Roman"/>
          <w:sz w:val="28"/>
          <w:szCs w:val="28"/>
        </w:rPr>
        <w:t>The scientific novelty of the research lies in the first systematic analysis of Illya Chichkan's artistic practice as a complete evolutionary process. For the first time within one work, the strategies of postmodern play and social criticism of the artist are summarized, and biographical information related to his professional development is verified.</w:t>
      </w:r>
    </w:p>
    <w:p w14:paraId="032BC1F3" w14:textId="274C7C5B" w:rsidR="00D16F4D" w:rsidRDefault="20606B3F" w:rsidP="08318506">
      <w:pPr>
        <w:spacing w:line="360" w:lineRule="auto"/>
        <w:ind w:firstLine="567"/>
        <w:jc w:val="both"/>
      </w:pPr>
      <w:r w:rsidRPr="08318506">
        <w:rPr>
          <w:rFonts w:ascii="Times New Roman" w:eastAsia="Times New Roman" w:hAnsi="Times New Roman" w:cs="Times New Roman"/>
          <w:sz w:val="28"/>
          <w:szCs w:val="28"/>
        </w:rPr>
        <w:t>The practical significance of the results lies in the possibility of using them in the preparation of lecture courses on the history of modern Ukrainian art, in curatorial and exhibition activities, as well as analytical material for researchers of the post-Soviet cultural space.</w:t>
      </w:r>
    </w:p>
    <w:p w14:paraId="58511F0B" w14:textId="3C65E666" w:rsidR="00D16F4D" w:rsidRDefault="20606B3F" w:rsidP="08318506">
      <w:pPr>
        <w:spacing w:line="360" w:lineRule="auto"/>
        <w:ind w:firstLine="567"/>
        <w:jc w:val="both"/>
      </w:pPr>
      <w:r w:rsidRPr="08318506">
        <w:rPr>
          <w:rFonts w:ascii="Times New Roman" w:eastAsia="Times New Roman" w:hAnsi="Times New Roman" w:cs="Times New Roman"/>
          <w:sz w:val="28"/>
          <w:szCs w:val="28"/>
        </w:rPr>
        <w:t>Structure of the work: the work consists of an introduction, three chapters (1</w:t>
      </w:r>
      <w:r w:rsidR="001F28D6">
        <w:rPr>
          <w:rFonts w:ascii="Times New Roman" w:eastAsia="Times New Roman" w:hAnsi="Times New Roman" w:cs="Times New Roman"/>
          <w:sz w:val="28"/>
          <w:szCs w:val="28"/>
        </w:rPr>
        <w:t>1</w:t>
      </w:r>
      <w:r w:rsidRPr="08318506">
        <w:rPr>
          <w:rFonts w:ascii="Times New Roman" w:eastAsia="Times New Roman" w:hAnsi="Times New Roman" w:cs="Times New Roman"/>
          <w:sz w:val="28"/>
          <w:szCs w:val="28"/>
        </w:rPr>
        <w:t xml:space="preserve"> subchapters), conclusions, a list of used sources (</w:t>
      </w:r>
      <w:r w:rsidR="009A290D">
        <w:rPr>
          <w:rFonts w:ascii="Times New Roman" w:eastAsia="Times New Roman" w:hAnsi="Times New Roman" w:cs="Times New Roman"/>
          <w:sz w:val="28"/>
          <w:szCs w:val="28"/>
        </w:rPr>
        <w:t>101</w:t>
      </w:r>
      <w:r w:rsidRPr="08318506">
        <w:rPr>
          <w:rFonts w:ascii="Times New Roman" w:eastAsia="Times New Roman" w:hAnsi="Times New Roman" w:cs="Times New Roman"/>
          <w:sz w:val="28"/>
          <w:szCs w:val="28"/>
        </w:rPr>
        <w:t xml:space="preserve"> titles), and appendices.</w:t>
      </w:r>
    </w:p>
    <w:p w14:paraId="2E823445" w14:textId="093CA935" w:rsidR="00D16F4D" w:rsidRDefault="20606B3F" w:rsidP="004A748F">
      <w:pPr>
        <w:spacing w:line="360" w:lineRule="auto"/>
        <w:ind w:firstLine="567"/>
        <w:jc w:val="both"/>
      </w:pPr>
      <w:r w:rsidRPr="08318506">
        <w:rPr>
          <w:rFonts w:ascii="Times New Roman" w:eastAsia="Times New Roman" w:hAnsi="Times New Roman" w:cs="Times New Roman"/>
          <w:sz w:val="28"/>
          <w:szCs w:val="28"/>
        </w:rPr>
        <w:t>Key words: Illya Chichkan, Ukrainian postmodernism, "New Wave", irony, artistic strategy, PsychoDarwinism, anthropomorphism, social criticism.</w:t>
      </w:r>
    </w:p>
    <w:p w14:paraId="4BA196E7" w14:textId="122F29F4" w:rsidR="00D16F4D" w:rsidRDefault="69A241C1" w:rsidP="08318506">
      <w:pPr>
        <w:spacing w:line="360" w:lineRule="auto"/>
        <w:ind w:firstLine="708"/>
        <w:jc w:val="center"/>
        <w:rPr>
          <w:rFonts w:ascii="Times New Roman" w:eastAsia="Times New Roman" w:hAnsi="Times New Roman" w:cs="Times New Roman"/>
          <w:b/>
          <w:sz w:val="28"/>
          <w:szCs w:val="28"/>
        </w:rPr>
      </w:pPr>
      <w:r w:rsidRPr="4B0241F6">
        <w:rPr>
          <w:rFonts w:ascii="Times New Roman" w:eastAsia="Times New Roman" w:hAnsi="Times New Roman" w:cs="Times New Roman"/>
          <w:b/>
          <w:sz w:val="28"/>
          <w:szCs w:val="28"/>
        </w:rPr>
        <w:lastRenderedPageBreak/>
        <w:t>В</w:t>
      </w:r>
      <w:r w:rsidR="15A92ED1" w:rsidRPr="4B0241F6">
        <w:rPr>
          <w:rFonts w:ascii="Times New Roman" w:eastAsia="Times New Roman" w:hAnsi="Times New Roman" w:cs="Times New Roman"/>
          <w:b/>
          <w:sz w:val="28"/>
          <w:szCs w:val="28"/>
        </w:rPr>
        <w:t>СТУП</w:t>
      </w:r>
    </w:p>
    <w:p w14:paraId="5C38CA8E" w14:textId="5D88F4C9" w:rsidR="37E7AA4D" w:rsidRPr="00B0303E" w:rsidRDefault="662EFE93" w:rsidP="00B0303E">
      <w:pPr>
        <w:spacing w:line="360" w:lineRule="auto"/>
        <w:ind w:firstLine="708"/>
        <w:jc w:val="both"/>
        <w:rPr>
          <w:rFonts w:ascii="Times New Roman" w:eastAsia="Times New Roman" w:hAnsi="Times New Roman" w:cs="Times New Roman"/>
          <w:b/>
          <w:sz w:val="28"/>
          <w:szCs w:val="28"/>
        </w:rPr>
      </w:pPr>
      <w:r w:rsidRPr="4B0241F6">
        <w:rPr>
          <w:rFonts w:ascii="Times New Roman" w:eastAsia="Times New Roman" w:hAnsi="Times New Roman" w:cs="Times New Roman"/>
          <w:b/>
          <w:sz w:val="28"/>
          <w:szCs w:val="28"/>
        </w:rPr>
        <w:t>Актуальність дослідження</w:t>
      </w:r>
      <w:r w:rsidR="007D641B">
        <w:rPr>
          <w:rFonts w:ascii="Times New Roman" w:eastAsia="Times New Roman" w:hAnsi="Times New Roman" w:cs="Times New Roman"/>
          <w:b/>
          <w:sz w:val="28"/>
          <w:szCs w:val="28"/>
        </w:rPr>
        <w:t>.</w:t>
      </w:r>
      <w:r w:rsidR="00B0303E">
        <w:rPr>
          <w:rFonts w:ascii="Times New Roman" w:eastAsia="Times New Roman" w:hAnsi="Times New Roman" w:cs="Times New Roman"/>
          <w:b/>
          <w:sz w:val="28"/>
          <w:szCs w:val="28"/>
        </w:rPr>
        <w:t xml:space="preserve"> </w:t>
      </w:r>
      <w:r w:rsidR="02B74272" w:rsidRPr="02B74272">
        <w:rPr>
          <w:rFonts w:ascii="Times New Roman" w:eastAsia="Times New Roman" w:hAnsi="Times New Roman" w:cs="Times New Roman"/>
          <w:sz w:val="28"/>
          <w:szCs w:val="28"/>
        </w:rPr>
        <w:t xml:space="preserve">Творчість </w:t>
      </w:r>
      <w:r w:rsidRPr="649763F9">
        <w:rPr>
          <w:rFonts w:ascii="Times New Roman" w:eastAsia="Times New Roman" w:hAnsi="Times New Roman" w:cs="Times New Roman"/>
          <w:sz w:val="28"/>
          <w:szCs w:val="28"/>
        </w:rPr>
        <w:t xml:space="preserve">Іллі Чичкана є одним із показових і водночас суперечливих явищ в українському мистецтві кінця </w:t>
      </w:r>
      <w:r w:rsidR="005F4BE6">
        <w:rPr>
          <w:rFonts w:ascii="Times New Roman" w:eastAsia="Times New Roman" w:hAnsi="Times New Roman" w:cs="Times New Roman"/>
          <w:sz w:val="28"/>
          <w:szCs w:val="28"/>
          <w:lang w:val="ru-RU"/>
        </w:rPr>
        <w:t xml:space="preserve">     </w:t>
      </w:r>
      <w:r w:rsidRPr="649763F9">
        <w:rPr>
          <w:rFonts w:ascii="Times New Roman" w:eastAsia="Times New Roman" w:hAnsi="Times New Roman" w:cs="Times New Roman"/>
          <w:sz w:val="28"/>
          <w:szCs w:val="28"/>
        </w:rPr>
        <w:t xml:space="preserve">ХХ — початку ХХІ століття. Його художня практика </w:t>
      </w:r>
      <w:r w:rsidR="02B74272" w:rsidRPr="02B74272">
        <w:rPr>
          <w:rFonts w:ascii="Times New Roman" w:eastAsia="Times New Roman" w:hAnsi="Times New Roman" w:cs="Times New Roman"/>
          <w:sz w:val="28"/>
          <w:szCs w:val="28"/>
        </w:rPr>
        <w:t>формувалась</w:t>
      </w:r>
      <w:r w:rsidRPr="649763F9">
        <w:rPr>
          <w:rFonts w:ascii="Times New Roman" w:eastAsia="Times New Roman" w:hAnsi="Times New Roman" w:cs="Times New Roman"/>
          <w:sz w:val="28"/>
          <w:szCs w:val="28"/>
        </w:rPr>
        <w:t xml:space="preserve"> в період радикальних соціокультурних трансформацій, пов’язаних із розпадом СРСР, становленням незалежної України та переосмисленням ролі мистецтва в пострадянському суспільстві. Саме в цьому контексті </w:t>
      </w:r>
      <w:r w:rsidR="3D5C4566" w:rsidRPr="649763F9">
        <w:rPr>
          <w:rFonts w:ascii="Times New Roman" w:eastAsia="Times New Roman" w:hAnsi="Times New Roman" w:cs="Times New Roman"/>
          <w:sz w:val="28"/>
          <w:szCs w:val="28"/>
        </w:rPr>
        <w:t xml:space="preserve">Ілля </w:t>
      </w:r>
      <w:r w:rsidRPr="649763F9">
        <w:rPr>
          <w:rFonts w:ascii="Times New Roman" w:eastAsia="Times New Roman" w:hAnsi="Times New Roman" w:cs="Times New Roman"/>
          <w:sz w:val="28"/>
          <w:szCs w:val="28"/>
        </w:rPr>
        <w:t>Чичкан постає як художник, чия творчість поєднує іронію, провокацію, гру з культурними кодами та чутливу реакцію на суспільні процеси.</w:t>
      </w:r>
      <w:r w:rsidR="02DF0A13" w:rsidRPr="649763F9">
        <w:rPr>
          <w:rFonts w:ascii="Times New Roman" w:eastAsia="Times New Roman" w:hAnsi="Times New Roman" w:cs="Times New Roman"/>
          <w:sz w:val="28"/>
          <w:szCs w:val="28"/>
        </w:rPr>
        <w:t xml:space="preserve"> </w:t>
      </w:r>
    </w:p>
    <w:p w14:paraId="6CD3075B" w14:textId="791C6B47" w:rsidR="32ACC651" w:rsidRDefault="32ACC651" w:rsidP="66779254">
      <w:pPr>
        <w:spacing w:before="240" w:after="240" w:line="360" w:lineRule="auto"/>
        <w:ind w:firstLine="708"/>
        <w:jc w:val="both"/>
        <w:rPr>
          <w:rFonts w:ascii="Times New Roman" w:eastAsia="Times New Roman" w:hAnsi="Times New Roman" w:cs="Times New Roman"/>
          <w:sz w:val="28"/>
          <w:szCs w:val="28"/>
          <w:highlight w:val="yellow"/>
        </w:rPr>
      </w:pPr>
      <w:r w:rsidRPr="66779254">
        <w:rPr>
          <w:rFonts w:ascii="Times New Roman" w:eastAsia="Times New Roman" w:hAnsi="Times New Roman" w:cs="Times New Roman"/>
          <w:sz w:val="28"/>
          <w:szCs w:val="28"/>
        </w:rPr>
        <w:t>Окрему</w:t>
      </w:r>
      <w:r w:rsidR="00961E85">
        <w:rPr>
          <w:rFonts w:ascii="Times New Roman" w:eastAsia="Times New Roman" w:hAnsi="Times New Roman" w:cs="Times New Roman"/>
          <w:sz w:val="28"/>
          <w:szCs w:val="28"/>
        </w:rPr>
        <w:t xml:space="preserve"> </w:t>
      </w:r>
      <w:r w:rsidRPr="66779254">
        <w:rPr>
          <w:rFonts w:ascii="Times New Roman" w:eastAsia="Times New Roman" w:hAnsi="Times New Roman" w:cs="Times New Roman"/>
          <w:sz w:val="28"/>
          <w:szCs w:val="28"/>
        </w:rPr>
        <w:t xml:space="preserve">актуальність дослідження зумовлює недостатня представленість творчості Іллі Чичкана в узагальнюючих історіях українського мистецтва кінця ХХ — початку ХХІ століття. У фундаментальних виданнях з історії українського мистецтва пострадянського періоду творчість митця або згадується побіжно, або розглядається в межах ширших процесів без детального аналізу його художньої стратегії. Це створює потребу в уточненні місця </w:t>
      </w:r>
      <w:r w:rsidR="75130279" w:rsidRPr="66779254">
        <w:rPr>
          <w:rFonts w:ascii="Times New Roman" w:eastAsia="Times New Roman" w:hAnsi="Times New Roman" w:cs="Times New Roman"/>
          <w:sz w:val="28"/>
          <w:szCs w:val="28"/>
        </w:rPr>
        <w:t xml:space="preserve">Іллі </w:t>
      </w:r>
      <w:r w:rsidRPr="66779254">
        <w:rPr>
          <w:rFonts w:ascii="Times New Roman" w:eastAsia="Times New Roman" w:hAnsi="Times New Roman" w:cs="Times New Roman"/>
          <w:sz w:val="28"/>
          <w:szCs w:val="28"/>
        </w:rPr>
        <w:t>Чичкана в національному мистецькому каноні та в осмисленні його практики як</w:t>
      </w:r>
      <w:r w:rsidR="0C283510" w:rsidRPr="66779254">
        <w:rPr>
          <w:rFonts w:ascii="Times New Roman" w:eastAsia="Times New Roman" w:hAnsi="Times New Roman" w:cs="Times New Roman"/>
          <w:sz w:val="28"/>
          <w:szCs w:val="28"/>
        </w:rPr>
        <w:t xml:space="preserve"> самостійного художнього феномена.</w:t>
      </w:r>
      <w:r w:rsidR="007D16F2" w:rsidRPr="66779254">
        <w:rPr>
          <w:rFonts w:ascii="Times New Roman" w:eastAsia="Times New Roman" w:hAnsi="Times New Roman" w:cs="Times New Roman"/>
          <w:sz w:val="28"/>
          <w:szCs w:val="28"/>
        </w:rPr>
        <w:t xml:space="preserve"> </w:t>
      </w:r>
    </w:p>
    <w:p w14:paraId="6FA4570C" w14:textId="32E85776" w:rsidR="37E7AA4D" w:rsidRDefault="18454C16" w:rsidP="66779254">
      <w:pPr>
        <w:spacing w:before="240" w:after="240" w:line="360" w:lineRule="auto"/>
        <w:ind w:firstLine="708"/>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Актуальність дослідження зумовлена необхідністю комплексного осмислення творчості Іллі Чичкана не лише як частини українського постмодерністського дискурсу 1990-х </w:t>
      </w:r>
      <w:r w:rsidR="45EBA408" w:rsidRPr="6E68C67F">
        <w:rPr>
          <w:rFonts w:ascii="Times New Roman" w:eastAsia="Times New Roman" w:hAnsi="Times New Roman" w:cs="Times New Roman"/>
          <w:sz w:val="28"/>
          <w:szCs w:val="28"/>
        </w:rPr>
        <w:t xml:space="preserve">і подальших </w:t>
      </w:r>
      <w:r w:rsidRPr="6E68C67F">
        <w:rPr>
          <w:rFonts w:ascii="Times New Roman" w:eastAsia="Times New Roman" w:hAnsi="Times New Roman" w:cs="Times New Roman"/>
          <w:sz w:val="28"/>
          <w:szCs w:val="28"/>
        </w:rPr>
        <w:t>років, але і як тривалого, еволюційного художнього процесу, що охоплює кілька десятиліть і різні історичні етапи. Його ранні проєкти, пов’язані з середовищем київських сквотів і «нової хвилі», подальші концептуальні серії 2000-х років та новітні роботи, створені в умовах війни, демонструють зміну художніх стратегій, тем і візуальної мови, зберігаючи водночас впізнавану авторську позицію.</w:t>
      </w:r>
    </w:p>
    <w:p w14:paraId="60CF7410" w14:textId="6ECB186B" w:rsidR="37E7AA4D" w:rsidRDefault="1CD3E0B1" w:rsidP="66779254">
      <w:pPr>
        <w:spacing w:before="240" w:after="240" w:line="360" w:lineRule="auto"/>
        <w:ind w:firstLine="708"/>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 xml:space="preserve">Окрему актуальність становить аналіз творчості </w:t>
      </w:r>
      <w:r w:rsidR="26F525BA" w:rsidRPr="66779254">
        <w:rPr>
          <w:rFonts w:ascii="Times New Roman" w:eastAsia="Times New Roman" w:hAnsi="Times New Roman" w:cs="Times New Roman"/>
          <w:sz w:val="28"/>
          <w:szCs w:val="28"/>
        </w:rPr>
        <w:t xml:space="preserve">Іллі </w:t>
      </w:r>
      <w:r w:rsidRPr="66779254">
        <w:rPr>
          <w:rFonts w:ascii="Times New Roman" w:eastAsia="Times New Roman" w:hAnsi="Times New Roman" w:cs="Times New Roman"/>
          <w:sz w:val="28"/>
          <w:szCs w:val="28"/>
        </w:rPr>
        <w:t xml:space="preserve">Чичкана в ширшому культурному та філософському контексті. Його мистецтво </w:t>
      </w:r>
      <w:r w:rsidRPr="66779254">
        <w:rPr>
          <w:rFonts w:ascii="Times New Roman" w:eastAsia="Times New Roman" w:hAnsi="Times New Roman" w:cs="Times New Roman"/>
          <w:sz w:val="28"/>
          <w:szCs w:val="28"/>
        </w:rPr>
        <w:lastRenderedPageBreak/>
        <w:t>перебуває у діалозі з ідеями постмодернізму, трансаванґарду, концепціями іронії, симуляції та «відкритого твору», а також із проблемами ідентичності, влади й масової культури. Це дозволяє розглядати його роботи не лише як художні об’єкти, а як форму критичного осмислення реальності.</w:t>
      </w:r>
    </w:p>
    <w:p w14:paraId="3C782FBC" w14:textId="45065AF4" w:rsidR="37E7AA4D" w:rsidRDefault="1CD3E0B1" w:rsidP="66779254">
      <w:pPr>
        <w:spacing w:before="240" w:after="240" w:line="360" w:lineRule="auto"/>
        <w:ind w:firstLine="708"/>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У сучасному українському мистецтвознавстві творчість Іллі Чичкана зазвичай розглядається фрагментарно — у межах оглядів окремих серій, виставкових проєктів або як частина ширшого опису мистецьких процесів 1990-х і 2000-х років. Водночас потребує уваги цілісний підхід, що поєднує біографічний, теоретичний та формально-візуальний аналіз і дозволяє простежити внутрішню логіку розвитку художньої практики митця.</w:t>
      </w:r>
    </w:p>
    <w:p w14:paraId="71E5A21A" w14:textId="3B0C1618" w:rsidR="37E7AA4D" w:rsidRDefault="3A1F8E2B" w:rsidP="66779254">
      <w:pPr>
        <w:spacing w:before="240" w:after="240" w:line="360" w:lineRule="auto"/>
        <w:ind w:firstLine="708"/>
        <w:jc w:val="both"/>
        <w:rPr>
          <w:rFonts w:ascii="Times New Roman" w:eastAsia="Times New Roman" w:hAnsi="Times New Roman" w:cs="Times New Roman"/>
          <w:sz w:val="28"/>
          <w:szCs w:val="28"/>
        </w:rPr>
      </w:pPr>
      <w:r w:rsidRPr="32D294C3">
        <w:rPr>
          <w:rFonts w:ascii="Times New Roman" w:eastAsia="Times New Roman" w:hAnsi="Times New Roman" w:cs="Times New Roman"/>
          <w:sz w:val="28"/>
          <w:szCs w:val="28"/>
        </w:rPr>
        <w:t>Таким чином, актуальність цієї дипломної роботи полягає у прагненні всебічно дослідити творчість Іллі Чичкана як важливе явище сучасного українського мистецтва, показати її еволюцію, концептуальну глибину та місце в національному й міжнародному культурному контексті.</w:t>
      </w:r>
    </w:p>
    <w:p w14:paraId="65C8804E" w14:textId="7B3CE2B2" w:rsidR="6D0D78CE" w:rsidRDefault="2778D8BD" w:rsidP="66779254">
      <w:pPr>
        <w:spacing w:before="240" w:after="240" w:line="360" w:lineRule="auto"/>
        <w:ind w:firstLine="708"/>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 xml:space="preserve">Творчість Іллі Чичкана неодноразово ставала об’єктом уваги кураторів, критиків та мистецтвознавців, однак переважно в контексті виставкових проєктів, публіцистичних текстів і оглядових статей. Систематичні академічні дослідження, присвячені цілісному аналізу його художньої практики, </w:t>
      </w:r>
      <w:r w:rsidR="496D3590" w:rsidRPr="66779254">
        <w:rPr>
          <w:rFonts w:ascii="Times New Roman" w:eastAsia="Times New Roman" w:hAnsi="Times New Roman" w:cs="Times New Roman"/>
          <w:sz w:val="28"/>
          <w:szCs w:val="28"/>
        </w:rPr>
        <w:t>практично не існують</w:t>
      </w:r>
      <w:r w:rsidRPr="66779254">
        <w:rPr>
          <w:rFonts w:ascii="Times New Roman" w:eastAsia="Times New Roman" w:hAnsi="Times New Roman" w:cs="Times New Roman"/>
          <w:sz w:val="28"/>
          <w:szCs w:val="28"/>
        </w:rPr>
        <w:t>, а наукове осмислення творчості митця здебільшого розпорошене між різними тематичними й теоретичними полями.</w:t>
      </w:r>
    </w:p>
    <w:p w14:paraId="7A38D1E1" w14:textId="08F117FA" w:rsidR="6D0D78CE" w:rsidRDefault="72562543" w:rsidP="374DD549">
      <w:pPr>
        <w:spacing w:before="240" w:after="240" w:line="360" w:lineRule="auto"/>
        <w:ind w:firstLine="708"/>
        <w:jc w:val="both"/>
        <w:rPr>
          <w:rFonts w:ascii="Times New Roman" w:eastAsia="Times New Roman" w:hAnsi="Times New Roman" w:cs="Times New Roman"/>
          <w:sz w:val="28"/>
          <w:szCs w:val="28"/>
        </w:rPr>
      </w:pPr>
      <w:r w:rsidRPr="374DD549">
        <w:rPr>
          <w:rFonts w:ascii="Times New Roman" w:eastAsia="Times New Roman" w:hAnsi="Times New Roman" w:cs="Times New Roman"/>
          <w:sz w:val="28"/>
          <w:szCs w:val="28"/>
        </w:rPr>
        <w:t>Історіографічну та джерельну базу дослідження становлять праці дослідників сучасної української «нової хвилі» та інституційних процесів в артпросторі (О. Баршинова, А. Ложкіна), критичні та аналітичні публікації, присвячені безпосередньо іронічним стратегіям митця</w:t>
      </w:r>
      <w:r w:rsidR="316D67E8" w:rsidRPr="4B0241F6">
        <w:rPr>
          <w:rFonts w:ascii="Times New Roman" w:eastAsia="Times New Roman" w:hAnsi="Times New Roman" w:cs="Times New Roman"/>
          <w:sz w:val="28"/>
          <w:szCs w:val="28"/>
        </w:rPr>
        <w:t>,</w:t>
      </w:r>
      <w:r w:rsidRPr="374DD549">
        <w:rPr>
          <w:rFonts w:ascii="Times New Roman" w:eastAsia="Times New Roman" w:hAnsi="Times New Roman" w:cs="Times New Roman"/>
          <w:sz w:val="28"/>
          <w:szCs w:val="28"/>
        </w:rPr>
        <w:t xml:space="preserve"> а також каталоги персональних виставок художників, зокрема проєкту «PsychoDarwinism». </w:t>
      </w:r>
    </w:p>
    <w:p w14:paraId="68939832" w14:textId="59B2B29C" w:rsidR="6D0D78CE" w:rsidRDefault="72562543" w:rsidP="374DD549">
      <w:pPr>
        <w:spacing w:before="240" w:after="240" w:line="360" w:lineRule="auto"/>
        <w:ind w:firstLine="708"/>
        <w:jc w:val="both"/>
        <w:rPr>
          <w:rFonts w:ascii="Times New Roman" w:eastAsia="Times New Roman" w:hAnsi="Times New Roman" w:cs="Times New Roman"/>
          <w:sz w:val="28"/>
          <w:szCs w:val="28"/>
        </w:rPr>
      </w:pPr>
      <w:r w:rsidRPr="374DD549">
        <w:rPr>
          <w:rFonts w:ascii="Times New Roman" w:eastAsia="Times New Roman" w:hAnsi="Times New Roman" w:cs="Times New Roman"/>
          <w:sz w:val="28"/>
          <w:szCs w:val="28"/>
        </w:rPr>
        <w:t xml:space="preserve">Теоретико-методологічною основою роботи слугують концепції західноєвропейської філософії та естетики постмодернізму. Зокрема, </w:t>
      </w:r>
      <w:r w:rsidRPr="374DD549">
        <w:rPr>
          <w:rFonts w:ascii="Times New Roman" w:eastAsia="Times New Roman" w:hAnsi="Times New Roman" w:cs="Times New Roman"/>
          <w:sz w:val="28"/>
          <w:szCs w:val="28"/>
        </w:rPr>
        <w:lastRenderedPageBreak/>
        <w:t>використано ідеї Ж.-Ф. Ліотара (критика «великих наративів»), Ф. Джеймісона (культурна логіка пізнього капіталізму), У. Еко (концепція «відкритого твору»), а також теоретичний спадок А. Б. Оліви щодо специфіки трансавангарду.</w:t>
      </w:r>
    </w:p>
    <w:p w14:paraId="1475E552" w14:textId="797B224D" w:rsidR="6D0D78CE" w:rsidRDefault="52D80917" w:rsidP="66779254">
      <w:pPr>
        <w:spacing w:before="240" w:after="240" w:line="360" w:lineRule="auto"/>
        <w:ind w:firstLine="708"/>
        <w:jc w:val="both"/>
        <w:rPr>
          <w:rFonts w:ascii="Times New Roman" w:eastAsia="Times New Roman" w:hAnsi="Times New Roman" w:cs="Times New Roman"/>
          <w:sz w:val="28"/>
          <w:szCs w:val="28"/>
        </w:rPr>
      </w:pPr>
      <w:r w:rsidRPr="374DD549">
        <w:rPr>
          <w:rFonts w:ascii="Times New Roman" w:eastAsia="Times New Roman" w:hAnsi="Times New Roman" w:cs="Times New Roman"/>
          <w:sz w:val="28"/>
          <w:szCs w:val="28"/>
        </w:rPr>
        <w:t>Н</w:t>
      </w:r>
      <w:r w:rsidR="2778D8BD" w:rsidRPr="374DD549">
        <w:rPr>
          <w:rFonts w:ascii="Times New Roman" w:eastAsia="Times New Roman" w:hAnsi="Times New Roman" w:cs="Times New Roman"/>
          <w:sz w:val="28"/>
          <w:szCs w:val="28"/>
        </w:rPr>
        <w:t>аявна</w:t>
      </w:r>
      <w:r w:rsidR="2778D8BD" w:rsidRPr="66779254">
        <w:rPr>
          <w:rFonts w:ascii="Times New Roman" w:eastAsia="Times New Roman" w:hAnsi="Times New Roman" w:cs="Times New Roman"/>
          <w:sz w:val="28"/>
          <w:szCs w:val="28"/>
        </w:rPr>
        <w:t xml:space="preserve"> наукова та критична література створює необхідне підґрунтя для дослідження творчості Іллі Чичкана, однак не пропонує цілісного аналізу його художньої еволюції та образної системи в широкому культурному контексті. Це зумовлює потребу в комплексному дослідженні, що поєднує теоретичні підходи постмодернізму, аналіз конкретних художніх серій і осмислення соціально-культурних умов формування творчості митця.</w:t>
      </w:r>
    </w:p>
    <w:p w14:paraId="51FF67B2" w14:textId="45E5FAAE" w:rsidR="55563692" w:rsidRDefault="55563692" w:rsidP="005C3E35">
      <w:pPr>
        <w:spacing w:before="240" w:after="240" w:line="360" w:lineRule="auto"/>
        <w:ind w:firstLine="708"/>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 xml:space="preserve">Загалом </w:t>
      </w:r>
      <w:r w:rsidR="4DD18231" w:rsidRPr="66779254">
        <w:rPr>
          <w:rFonts w:ascii="Times New Roman" w:eastAsia="Times New Roman" w:hAnsi="Times New Roman" w:cs="Times New Roman"/>
          <w:sz w:val="28"/>
          <w:szCs w:val="28"/>
        </w:rPr>
        <w:t>склад</w:t>
      </w:r>
      <w:r w:rsidRPr="66779254">
        <w:rPr>
          <w:rFonts w:ascii="Times New Roman" w:eastAsia="Times New Roman" w:hAnsi="Times New Roman" w:cs="Times New Roman"/>
          <w:sz w:val="28"/>
          <w:szCs w:val="28"/>
        </w:rPr>
        <w:t xml:space="preserve"> джерел, на які спирається дане дослідження, умовно поділяється на кілька груп:</w:t>
      </w:r>
    </w:p>
    <w:p w14:paraId="69E3FDFC" w14:textId="746085EE" w:rsidR="55563692" w:rsidRDefault="55563692" w:rsidP="005C3E35">
      <w:pPr>
        <w:pStyle w:val="a3"/>
        <w:numPr>
          <w:ilvl w:val="0"/>
          <w:numId w:val="30"/>
        </w:numPr>
        <w:spacing w:before="240" w:after="240" w:line="360" w:lineRule="auto"/>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фундаментальні теоретичні праці з філософії та естетики постмодернізму (Ж.-Ф. Ліотар, Ф. Джеймісон, У. Еко, А. Боніто Оліва);</w:t>
      </w:r>
    </w:p>
    <w:p w14:paraId="7C04831A" w14:textId="17AD4AA6" w:rsidR="55563692" w:rsidRDefault="55563692" w:rsidP="005C3E35">
      <w:pPr>
        <w:pStyle w:val="a3"/>
        <w:numPr>
          <w:ilvl w:val="0"/>
          <w:numId w:val="30"/>
        </w:numPr>
        <w:spacing w:before="240" w:after="240" w:line="360" w:lineRule="auto"/>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дослідження з історії українського мистецтва кінця ХХ — початку ХХІ століття, зокрема праці, присвячені феномену «нової хвилі» та пострадянським художнім процесам;</w:t>
      </w:r>
    </w:p>
    <w:p w14:paraId="5C5E099F" w14:textId="2033D2F9" w:rsidR="66779254" w:rsidRDefault="1CD75438" w:rsidP="005C3E35">
      <w:pPr>
        <w:pStyle w:val="a3"/>
        <w:numPr>
          <w:ilvl w:val="0"/>
          <w:numId w:val="30"/>
        </w:numPr>
        <w:spacing w:before="240" w:after="240" w:line="360" w:lineRule="auto"/>
        <w:jc w:val="both"/>
      </w:pPr>
      <w:r w:rsidRPr="32D294C3">
        <w:rPr>
          <w:rFonts w:ascii="Times New Roman" w:eastAsia="Times New Roman" w:hAnsi="Times New Roman" w:cs="Times New Roman"/>
          <w:sz w:val="28"/>
          <w:szCs w:val="28"/>
        </w:rPr>
        <w:t>кураторські тексти, каталоги виставок і критичні публікації, безпосередньо пов’язані з творчістю Іллі Чичкана.</w:t>
      </w:r>
    </w:p>
    <w:p w14:paraId="18C9FB33" w14:textId="31FB5DEA" w:rsidR="32D294C3" w:rsidRDefault="1CD75438" w:rsidP="32D294C3">
      <w:pPr>
        <w:pStyle w:val="a3"/>
        <w:spacing w:before="240" w:after="240" w:line="360" w:lineRule="auto"/>
        <w:ind w:left="0" w:firstLine="720"/>
        <w:jc w:val="both"/>
      </w:pPr>
      <w:r w:rsidRPr="32D294C3">
        <w:rPr>
          <w:rFonts w:ascii="Times New Roman" w:eastAsia="Times New Roman" w:hAnsi="Times New Roman" w:cs="Times New Roman"/>
          <w:sz w:val="28"/>
          <w:szCs w:val="28"/>
        </w:rPr>
        <w:t>Такий підхід дозволяє поєднати теоретичний аналіз із конкретним матеріалом художньої практики.</w:t>
      </w:r>
    </w:p>
    <w:p w14:paraId="2FE26B85" w14:textId="77341DCF" w:rsidR="5938FC35" w:rsidRDefault="5938FC35" w:rsidP="32D294C3">
      <w:pPr>
        <w:pStyle w:val="a3"/>
        <w:spacing w:before="240" w:after="240" w:line="360" w:lineRule="auto"/>
        <w:ind w:left="0" w:firstLine="720"/>
        <w:jc w:val="both"/>
        <w:rPr>
          <w:rFonts w:ascii="Times New Roman" w:eastAsia="Times New Roman" w:hAnsi="Times New Roman" w:cs="Times New Roman"/>
          <w:sz w:val="28"/>
          <w:szCs w:val="28"/>
        </w:rPr>
      </w:pPr>
      <w:r w:rsidRPr="32D294C3">
        <w:rPr>
          <w:rFonts w:ascii="Times New Roman" w:eastAsia="Times New Roman" w:hAnsi="Times New Roman" w:cs="Times New Roman"/>
          <w:sz w:val="28"/>
          <w:szCs w:val="28"/>
        </w:rPr>
        <w:t>Отже, наукова проблема полягає у необхідності комплексного осмислення творчості Іллі Чичкана не лише як частини постмодерністського дискурсу 1990-х, а як тривалого еволюційного процесу.</w:t>
      </w:r>
    </w:p>
    <w:p w14:paraId="256879F3" w14:textId="25EB3BF4" w:rsidR="004A748F" w:rsidRDefault="004A748F" w:rsidP="32D294C3">
      <w:pPr>
        <w:pStyle w:val="a3"/>
        <w:spacing w:before="240" w:after="240" w:line="360" w:lineRule="auto"/>
        <w:ind w:left="0" w:firstLine="720"/>
        <w:jc w:val="both"/>
        <w:rPr>
          <w:rFonts w:ascii="Times New Roman" w:eastAsia="Times New Roman" w:hAnsi="Times New Roman" w:cs="Times New Roman"/>
          <w:sz w:val="28"/>
          <w:szCs w:val="28"/>
        </w:rPr>
      </w:pPr>
    </w:p>
    <w:p w14:paraId="4C67BD28" w14:textId="42D0863E" w:rsidR="004A748F" w:rsidRDefault="004A748F" w:rsidP="32D294C3">
      <w:pPr>
        <w:pStyle w:val="a3"/>
        <w:spacing w:before="240" w:after="240" w:line="360" w:lineRule="auto"/>
        <w:ind w:left="0" w:firstLine="720"/>
        <w:jc w:val="both"/>
        <w:rPr>
          <w:rFonts w:ascii="Times New Roman" w:eastAsia="Times New Roman" w:hAnsi="Times New Roman" w:cs="Times New Roman"/>
          <w:sz w:val="28"/>
          <w:szCs w:val="28"/>
        </w:rPr>
      </w:pPr>
    </w:p>
    <w:p w14:paraId="54BAC2C7" w14:textId="77777777" w:rsidR="004A748F" w:rsidRDefault="004A748F" w:rsidP="32D294C3">
      <w:pPr>
        <w:pStyle w:val="a3"/>
        <w:spacing w:before="240" w:after="240" w:line="360" w:lineRule="auto"/>
        <w:ind w:left="0" w:firstLine="720"/>
        <w:jc w:val="both"/>
        <w:rPr>
          <w:rFonts w:ascii="Times New Roman" w:eastAsia="Times New Roman" w:hAnsi="Times New Roman" w:cs="Times New Roman"/>
          <w:sz w:val="28"/>
          <w:szCs w:val="28"/>
        </w:rPr>
      </w:pPr>
    </w:p>
    <w:p w14:paraId="750E929E" w14:textId="259D514B" w:rsidR="20EA8BEE" w:rsidRDefault="6896F1C0" w:rsidP="66779254">
      <w:pPr>
        <w:spacing w:before="240" w:after="240" w:line="360" w:lineRule="auto"/>
        <w:ind w:firstLine="708"/>
        <w:jc w:val="both"/>
      </w:pPr>
      <w:r w:rsidRPr="00B0303E">
        <w:rPr>
          <w:rFonts w:ascii="Times New Roman" w:eastAsia="Times New Roman" w:hAnsi="Times New Roman" w:cs="Times New Roman"/>
          <w:b/>
          <w:bCs/>
          <w:sz w:val="28"/>
          <w:szCs w:val="28"/>
        </w:rPr>
        <w:lastRenderedPageBreak/>
        <w:t>Метою дипломної роботи</w:t>
      </w:r>
      <w:r w:rsidRPr="32D294C3">
        <w:rPr>
          <w:rFonts w:ascii="Times New Roman" w:eastAsia="Times New Roman" w:hAnsi="Times New Roman" w:cs="Times New Roman"/>
          <w:sz w:val="28"/>
          <w:szCs w:val="28"/>
        </w:rPr>
        <w:t xml:space="preserve"> є комплексне дослідження творчості Іллі Чичкана в контексті українського мистецтва кінця ХХ — початку ХХІ століття, з виявленням особливостей його художньої мови, концептуальних стратегій та еволюції творчої практики, а також визначення місця митця в сучасному художньому процесі</w:t>
      </w:r>
      <w:r w:rsidR="3D703F96" w:rsidRPr="32D294C3">
        <w:rPr>
          <w:rFonts w:ascii="Times New Roman" w:eastAsia="Times New Roman" w:hAnsi="Times New Roman" w:cs="Times New Roman"/>
          <w:sz w:val="28"/>
          <w:szCs w:val="28"/>
        </w:rPr>
        <w:t>, виявлення взаємодії його творчості з теоретичними моделями постмодернізму та трансавангарду.</w:t>
      </w:r>
    </w:p>
    <w:p w14:paraId="3EA61057" w14:textId="38AA0630" w:rsidR="20EA8BEE" w:rsidRDefault="04187C91" w:rsidP="66779254">
      <w:pPr>
        <w:spacing w:before="240" w:after="240" w:line="360" w:lineRule="auto"/>
        <w:ind w:firstLine="708"/>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 xml:space="preserve">Для досягнення поставленої мети у роботі передбачається розв’язання </w:t>
      </w:r>
      <w:r w:rsidR="66730E7D" w:rsidRPr="66730E7D">
        <w:rPr>
          <w:rFonts w:ascii="Times New Roman" w:eastAsia="Times New Roman" w:hAnsi="Times New Roman" w:cs="Times New Roman"/>
          <w:sz w:val="28"/>
          <w:szCs w:val="28"/>
        </w:rPr>
        <w:t xml:space="preserve"> наступних</w:t>
      </w:r>
      <w:r w:rsidRPr="66779254">
        <w:rPr>
          <w:rFonts w:ascii="Times New Roman" w:eastAsia="Times New Roman" w:hAnsi="Times New Roman" w:cs="Times New Roman"/>
          <w:sz w:val="28"/>
          <w:szCs w:val="28"/>
        </w:rPr>
        <w:t xml:space="preserve"> </w:t>
      </w:r>
      <w:r w:rsidRPr="00B0303E">
        <w:rPr>
          <w:rFonts w:ascii="Times New Roman" w:eastAsia="Times New Roman" w:hAnsi="Times New Roman" w:cs="Times New Roman"/>
          <w:b/>
          <w:bCs/>
          <w:sz w:val="28"/>
          <w:szCs w:val="28"/>
        </w:rPr>
        <w:t>завдань</w:t>
      </w:r>
      <w:r w:rsidRPr="66779254">
        <w:rPr>
          <w:rFonts w:ascii="Times New Roman" w:eastAsia="Times New Roman" w:hAnsi="Times New Roman" w:cs="Times New Roman"/>
          <w:sz w:val="28"/>
          <w:szCs w:val="28"/>
        </w:rPr>
        <w:t>:</w:t>
      </w:r>
    </w:p>
    <w:p w14:paraId="539ACE9E" w14:textId="6471AF60" w:rsidR="20EA8BEE" w:rsidRDefault="04187C91" w:rsidP="66779254">
      <w:pPr>
        <w:pStyle w:val="a3"/>
        <w:numPr>
          <w:ilvl w:val="0"/>
          <w:numId w:val="33"/>
        </w:numPr>
        <w:spacing w:before="240" w:after="240" w:line="360" w:lineRule="auto"/>
        <w:ind w:left="360" w:firstLine="0"/>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проаналізувати основні теоретичні підходи до вивчення постмодернізму в мистецтві та окреслити їх застосування до українського художнього контексту;</w:t>
      </w:r>
    </w:p>
    <w:p w14:paraId="2735C081" w14:textId="6A6DD626" w:rsidR="20EA8BEE" w:rsidRDefault="04187C91" w:rsidP="66779254">
      <w:pPr>
        <w:pStyle w:val="a3"/>
        <w:numPr>
          <w:ilvl w:val="0"/>
          <w:numId w:val="33"/>
        </w:numPr>
        <w:spacing w:before="240" w:after="240" w:line="360" w:lineRule="auto"/>
        <w:ind w:left="360" w:firstLine="0"/>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розглянути наукові, критичні та кураторські джерела, присвячені українському мистецтву 1990-х років, а також публікації, що стосуються творчості Іллі Чичкана та його мистецького середовища;</w:t>
      </w:r>
    </w:p>
    <w:p w14:paraId="2D4665F6" w14:textId="7EE31C0F" w:rsidR="20EA8BEE" w:rsidRDefault="04187C91" w:rsidP="66779254">
      <w:pPr>
        <w:pStyle w:val="a3"/>
        <w:numPr>
          <w:ilvl w:val="0"/>
          <w:numId w:val="33"/>
        </w:numPr>
        <w:spacing w:before="240" w:after="240" w:line="360" w:lineRule="auto"/>
        <w:ind w:left="360" w:firstLine="0"/>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 xml:space="preserve">дослідити біографічні чинники та художні впливи, які визначили формування творчої позиції </w:t>
      </w:r>
      <w:r w:rsidR="0085726C">
        <w:rPr>
          <w:rFonts w:ascii="Times New Roman" w:eastAsia="Times New Roman" w:hAnsi="Times New Roman" w:cs="Times New Roman"/>
          <w:sz w:val="28"/>
          <w:szCs w:val="28"/>
        </w:rPr>
        <w:t>митця</w:t>
      </w:r>
      <w:r w:rsidRPr="66779254">
        <w:rPr>
          <w:rFonts w:ascii="Times New Roman" w:eastAsia="Times New Roman" w:hAnsi="Times New Roman" w:cs="Times New Roman"/>
          <w:sz w:val="28"/>
          <w:szCs w:val="28"/>
        </w:rPr>
        <w:t>;</w:t>
      </w:r>
    </w:p>
    <w:p w14:paraId="5C764B68" w14:textId="3C5B5AA2" w:rsidR="20EA8BEE" w:rsidRDefault="04187C91" w:rsidP="66779254">
      <w:pPr>
        <w:pStyle w:val="a3"/>
        <w:numPr>
          <w:ilvl w:val="0"/>
          <w:numId w:val="33"/>
        </w:numPr>
        <w:spacing w:before="240" w:after="240" w:line="360" w:lineRule="auto"/>
        <w:ind w:left="360" w:firstLine="0"/>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 xml:space="preserve">простежити еволюцію художньої практики </w:t>
      </w:r>
      <w:r w:rsidR="0085726C">
        <w:rPr>
          <w:rFonts w:ascii="Times New Roman" w:eastAsia="Times New Roman" w:hAnsi="Times New Roman" w:cs="Times New Roman"/>
          <w:sz w:val="28"/>
          <w:szCs w:val="28"/>
        </w:rPr>
        <w:t>автора</w:t>
      </w:r>
      <w:r w:rsidRPr="66779254">
        <w:rPr>
          <w:rFonts w:ascii="Times New Roman" w:eastAsia="Times New Roman" w:hAnsi="Times New Roman" w:cs="Times New Roman"/>
          <w:sz w:val="28"/>
          <w:szCs w:val="28"/>
        </w:rPr>
        <w:t xml:space="preserve"> від ранніх робіт до сучасних проєктів;</w:t>
      </w:r>
    </w:p>
    <w:p w14:paraId="1511A950" w14:textId="757A843C" w:rsidR="20EA8BEE" w:rsidRDefault="2A037528" w:rsidP="66779254">
      <w:pPr>
        <w:pStyle w:val="a3"/>
        <w:numPr>
          <w:ilvl w:val="0"/>
          <w:numId w:val="33"/>
        </w:numPr>
        <w:spacing w:before="240" w:after="240" w:line="360" w:lineRule="auto"/>
        <w:ind w:left="360" w:firstLine="0"/>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здійснити аналіз ключових творчих серій Іллі Чичкана з урахуванням їх образної системи, тематичних акцентів і художніх прийомів;</w:t>
      </w:r>
    </w:p>
    <w:p w14:paraId="7FFC4E81" w14:textId="52BAA5C2" w:rsidR="20EA8BEE" w:rsidRDefault="04187C91" w:rsidP="66779254">
      <w:pPr>
        <w:pStyle w:val="a3"/>
        <w:numPr>
          <w:ilvl w:val="0"/>
          <w:numId w:val="33"/>
        </w:numPr>
        <w:spacing w:before="240" w:after="240" w:line="360" w:lineRule="auto"/>
        <w:ind w:left="360" w:firstLine="0"/>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розглянути рецепцію творчості митця в українському та міжнародному мистецькому середовищі;</w:t>
      </w:r>
    </w:p>
    <w:p w14:paraId="50A4E854" w14:textId="52774751" w:rsidR="20EA8BEE" w:rsidRDefault="04187C91" w:rsidP="66779254">
      <w:pPr>
        <w:pStyle w:val="a3"/>
        <w:numPr>
          <w:ilvl w:val="0"/>
          <w:numId w:val="33"/>
        </w:numPr>
        <w:spacing w:before="240" w:after="240" w:line="360" w:lineRule="auto"/>
        <w:ind w:left="360" w:firstLine="0"/>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окреслити вплив творчості Іллі Чичкана на сучасне українське мистецтво та молодше покоління художників.</w:t>
      </w:r>
    </w:p>
    <w:p w14:paraId="4837E185" w14:textId="53AE9148" w:rsidR="374DD549" w:rsidRDefault="644C9739" w:rsidP="374DD549">
      <w:pPr>
        <w:spacing w:before="240" w:after="240" w:line="360" w:lineRule="auto"/>
        <w:ind w:firstLine="708"/>
        <w:jc w:val="both"/>
      </w:pPr>
      <w:r w:rsidRPr="00500FE2">
        <w:rPr>
          <w:rFonts w:ascii="Times New Roman" w:eastAsia="Times New Roman" w:hAnsi="Times New Roman" w:cs="Times New Roman"/>
          <w:b/>
          <w:bCs/>
          <w:sz w:val="28"/>
          <w:szCs w:val="28"/>
        </w:rPr>
        <w:t>Об’єктом дослідження</w:t>
      </w:r>
      <w:r w:rsidRPr="32D294C3">
        <w:rPr>
          <w:rFonts w:ascii="Times New Roman" w:eastAsia="Times New Roman" w:hAnsi="Times New Roman" w:cs="Times New Roman"/>
          <w:sz w:val="28"/>
          <w:szCs w:val="28"/>
        </w:rPr>
        <w:t xml:space="preserve"> у дипломній роботі є творчість Іллі Чичкана як цілісний художній феномен в контексті розвитку сучасного українського мистецтва кінця ХХ — початку ХХІ століття.</w:t>
      </w:r>
    </w:p>
    <w:p w14:paraId="2472EF6A" w14:textId="7274D34B" w:rsidR="0EEBEB62" w:rsidRDefault="70285DD2" w:rsidP="66779254">
      <w:pPr>
        <w:spacing w:before="240" w:after="240" w:line="360" w:lineRule="auto"/>
        <w:ind w:firstLine="708"/>
        <w:jc w:val="both"/>
        <w:rPr>
          <w:rFonts w:ascii="Times New Roman" w:eastAsia="Times New Roman" w:hAnsi="Times New Roman" w:cs="Times New Roman"/>
          <w:sz w:val="28"/>
          <w:szCs w:val="28"/>
        </w:rPr>
      </w:pPr>
      <w:r w:rsidRPr="00500FE2">
        <w:rPr>
          <w:rFonts w:ascii="Times New Roman" w:eastAsia="Times New Roman" w:hAnsi="Times New Roman" w:cs="Times New Roman"/>
          <w:b/>
          <w:bCs/>
          <w:sz w:val="28"/>
          <w:szCs w:val="28"/>
        </w:rPr>
        <w:lastRenderedPageBreak/>
        <w:t>Предметом дослідження</w:t>
      </w:r>
      <w:r w:rsidRPr="66779254">
        <w:rPr>
          <w:rFonts w:ascii="Times New Roman" w:eastAsia="Times New Roman" w:hAnsi="Times New Roman" w:cs="Times New Roman"/>
          <w:sz w:val="28"/>
          <w:szCs w:val="28"/>
        </w:rPr>
        <w:t xml:space="preserve"> є художні стратегії, образна система, тематичні напрями та еволюція творчих серій Іллі Чичкана, а також їх взаємодія з культурними, соціальними й філософськими процесами пострадянського та сучасного українського контексту.</w:t>
      </w:r>
    </w:p>
    <w:p w14:paraId="0C8A9486" w14:textId="47606FA8" w:rsidR="130150F1" w:rsidRDefault="461C5675" w:rsidP="66779254">
      <w:pPr>
        <w:spacing w:before="240" w:after="240" w:line="360" w:lineRule="auto"/>
        <w:ind w:firstLine="708"/>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 xml:space="preserve">У процесі виконання дипломної роботи використано комплекс загальнонаукових і спеціальних </w:t>
      </w:r>
      <w:r w:rsidRPr="00500FE2">
        <w:rPr>
          <w:rFonts w:ascii="Times New Roman" w:eastAsia="Times New Roman" w:hAnsi="Times New Roman" w:cs="Times New Roman"/>
          <w:b/>
          <w:bCs/>
          <w:sz w:val="28"/>
          <w:szCs w:val="28"/>
        </w:rPr>
        <w:t>методів дослідження</w:t>
      </w:r>
      <w:r w:rsidRPr="66779254">
        <w:rPr>
          <w:rFonts w:ascii="Times New Roman" w:eastAsia="Times New Roman" w:hAnsi="Times New Roman" w:cs="Times New Roman"/>
          <w:sz w:val="28"/>
          <w:szCs w:val="28"/>
        </w:rPr>
        <w:t>, що забезпечують цілісний аналіз творчості Іллі Чичкана в історико-культурному та мистецтвознавчому контексті.</w:t>
      </w:r>
    </w:p>
    <w:p w14:paraId="5915F02D" w14:textId="78AD144D" w:rsidR="130150F1" w:rsidRDefault="461C5675" w:rsidP="66779254">
      <w:pPr>
        <w:spacing w:before="240" w:after="240" w:line="360" w:lineRule="auto"/>
        <w:ind w:firstLine="708"/>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Основним є історико-мистецтвознавчий метод, який дозволяє розглянути творчість Іллі Чичкана у зв’язку з етапами розвитку сучасного українського мистецтва, зокрема в контексті пострадянських трансформацій та формування київського художнього середовища 1990-х років.</w:t>
      </w:r>
    </w:p>
    <w:p w14:paraId="02431E41" w14:textId="1D806694" w:rsidR="130150F1" w:rsidRDefault="461C5675" w:rsidP="66779254">
      <w:pPr>
        <w:spacing w:before="240" w:after="240" w:line="360" w:lineRule="auto"/>
        <w:ind w:firstLine="708"/>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Застосовано формально-стилістичний аналіз, що використовується для вивчення художньої мови, композиційних рішень, образної системи та візуальних прийомів у творчих серіях митця. Цей метод дає змогу простежити еволюцію авторського стилю та специфіку роботи з цитатністю, іронією й гротеском.</w:t>
      </w:r>
    </w:p>
    <w:p w14:paraId="049C8567" w14:textId="6D23AD68" w:rsidR="130150F1" w:rsidRDefault="461C5675" w:rsidP="66779254">
      <w:pPr>
        <w:spacing w:before="240" w:after="240" w:line="360" w:lineRule="auto"/>
        <w:ind w:firstLine="708"/>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Для осмислення змістових і смислових рівнів творів використано іконографічний та іконологічний методи, які дозволяють інтерпретувати символіку образів, культурні алюзії та соціально-політичні підтексти художніх робіт.</w:t>
      </w:r>
    </w:p>
    <w:p w14:paraId="2D44C34D" w14:textId="45E58FB6" w:rsidR="130150F1" w:rsidRDefault="461C5675" w:rsidP="66779254">
      <w:pPr>
        <w:spacing w:before="240" w:after="240" w:line="360" w:lineRule="auto"/>
        <w:ind w:firstLine="708"/>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Порівняльний метод застосовується для зіставлення творчості Іллі Чичкана з практиками його сучасників і представників української «нової хвилі», а також із загальноєвропейськими й світовими тенденціями постмодерного мистецтва.</w:t>
      </w:r>
    </w:p>
    <w:p w14:paraId="36F9D5D3" w14:textId="200DD066" w:rsidR="130150F1" w:rsidRDefault="461C5675" w:rsidP="66779254">
      <w:pPr>
        <w:spacing w:before="240" w:after="240" w:line="360" w:lineRule="auto"/>
        <w:ind w:firstLine="708"/>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lastRenderedPageBreak/>
        <w:t xml:space="preserve">У роботі також використано </w:t>
      </w:r>
      <w:r w:rsidR="008556A2" w:rsidRPr="008556A2">
        <w:rPr>
          <w:rFonts w:ascii="Times New Roman" w:eastAsia="Times New Roman" w:hAnsi="Times New Roman" w:cs="Times New Roman" w:hint="cs"/>
          <w:sz w:val="28"/>
          <w:szCs w:val="28"/>
        </w:rPr>
        <w:t>метод</w:t>
      </w:r>
      <w:r w:rsidR="008556A2" w:rsidRPr="008556A2">
        <w:rPr>
          <w:rFonts w:ascii="Times New Roman" w:eastAsia="Times New Roman" w:hAnsi="Times New Roman" w:cs="Times New Roman"/>
          <w:sz w:val="28"/>
          <w:szCs w:val="28"/>
        </w:rPr>
        <w:t xml:space="preserve"> </w:t>
      </w:r>
      <w:r w:rsidR="008556A2" w:rsidRPr="008556A2">
        <w:rPr>
          <w:rFonts w:ascii="Times New Roman" w:eastAsia="Times New Roman" w:hAnsi="Times New Roman" w:cs="Times New Roman" w:hint="cs"/>
          <w:sz w:val="28"/>
          <w:szCs w:val="28"/>
        </w:rPr>
        <w:t>мистецтвознавчого</w:t>
      </w:r>
      <w:r w:rsidR="008556A2" w:rsidRPr="008556A2">
        <w:rPr>
          <w:rFonts w:ascii="Times New Roman" w:eastAsia="Times New Roman" w:hAnsi="Times New Roman" w:cs="Times New Roman"/>
          <w:sz w:val="28"/>
          <w:szCs w:val="28"/>
        </w:rPr>
        <w:t xml:space="preserve"> </w:t>
      </w:r>
      <w:r w:rsidR="008556A2" w:rsidRPr="008556A2">
        <w:rPr>
          <w:rFonts w:ascii="Times New Roman" w:eastAsia="Times New Roman" w:hAnsi="Times New Roman" w:cs="Times New Roman" w:hint="cs"/>
          <w:sz w:val="28"/>
          <w:szCs w:val="28"/>
        </w:rPr>
        <w:t>аналізу</w:t>
      </w:r>
      <w:r w:rsidR="008556A2">
        <w:rPr>
          <w:rFonts w:ascii="Times New Roman" w:eastAsia="Times New Roman" w:hAnsi="Times New Roman" w:cs="Times New Roman"/>
          <w:sz w:val="28"/>
          <w:szCs w:val="28"/>
        </w:rPr>
        <w:t xml:space="preserve"> </w:t>
      </w:r>
      <w:r w:rsidRPr="66779254">
        <w:rPr>
          <w:rFonts w:ascii="Times New Roman" w:eastAsia="Times New Roman" w:hAnsi="Times New Roman" w:cs="Times New Roman"/>
          <w:sz w:val="28"/>
          <w:szCs w:val="28"/>
        </w:rPr>
        <w:t>джерел і наукової літератури, що дає змогу узагальнити теоретичні концепції постмодернізму, трансавангарду та критичні інтерпретації творчості художника в мистецтвознавчих і кураторських текстах.</w:t>
      </w:r>
    </w:p>
    <w:p w14:paraId="75EC33C9" w14:textId="7C50D5F4" w:rsidR="1637E6D2" w:rsidRDefault="02B74272" w:rsidP="02B74272">
      <w:pPr>
        <w:spacing w:before="240" w:after="240" w:line="360" w:lineRule="auto"/>
        <w:ind w:firstLine="708"/>
        <w:jc w:val="both"/>
      </w:pPr>
      <w:r w:rsidRPr="02B74272">
        <w:rPr>
          <w:rFonts w:ascii="Times New Roman" w:eastAsia="Times New Roman" w:hAnsi="Times New Roman" w:cs="Times New Roman"/>
          <w:sz w:val="28"/>
          <w:szCs w:val="28"/>
        </w:rPr>
        <w:t>Поєднання зазначених методів дозволило відійти від описового підходу та зосередитися на глибинному аналізі авторських стратегій і прихованих культурних смислів у творах Іллі Чичкана.</w:t>
      </w:r>
    </w:p>
    <w:p w14:paraId="41EE6C67" w14:textId="77BAEA1C" w:rsidR="5536BA2E" w:rsidRDefault="7DB553A4" w:rsidP="66779254">
      <w:pPr>
        <w:spacing w:before="240" w:after="240" w:line="360" w:lineRule="auto"/>
        <w:ind w:firstLine="708"/>
        <w:jc w:val="both"/>
        <w:rPr>
          <w:rFonts w:ascii="Times New Roman" w:eastAsia="Times New Roman" w:hAnsi="Times New Roman" w:cs="Times New Roman"/>
          <w:sz w:val="28"/>
          <w:szCs w:val="28"/>
        </w:rPr>
      </w:pPr>
      <w:r w:rsidRPr="002B43D7">
        <w:rPr>
          <w:rFonts w:ascii="Times New Roman" w:eastAsia="Times New Roman" w:hAnsi="Times New Roman" w:cs="Times New Roman"/>
          <w:b/>
          <w:bCs/>
          <w:sz w:val="28"/>
          <w:szCs w:val="28"/>
        </w:rPr>
        <w:t>Наукова новизна</w:t>
      </w:r>
      <w:r w:rsidRPr="66779254">
        <w:rPr>
          <w:rFonts w:ascii="Times New Roman" w:eastAsia="Times New Roman" w:hAnsi="Times New Roman" w:cs="Times New Roman"/>
          <w:sz w:val="28"/>
          <w:szCs w:val="28"/>
        </w:rPr>
        <w:t xml:space="preserve"> дипломної роботи полягає у комплексному аналізі творчості Іллі Чичкана як цілісного художнього явища в контексті розвитку сучасного українського мистецтва від кінця 1980-х років до сьогодення. У роботі творчість митця розглядається не фрагментарно, а в логіці послідовної еволюції художньої практики, що дозволяє простежити внутрішні зв’язки між різними етапами та серіями його робіт.</w:t>
      </w:r>
    </w:p>
    <w:p w14:paraId="4D2692CE" w14:textId="7A49B70E" w:rsidR="5536BA2E" w:rsidRDefault="7DB553A4" w:rsidP="66779254">
      <w:pPr>
        <w:spacing w:before="240" w:after="240" w:line="360" w:lineRule="auto"/>
        <w:ind w:firstLine="708"/>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Уперше в межах однієї роботи систематизовано основні творчі серії Іллі Чичкана різних періодів — від ранніх проєктів доби «нової хвилі» до пізніх робіт, пов’язаних із рефлексією над війною та сучасними соціально-політичними процесами, з урахуванням змін художньої мови, тематичних акцентів і стратегій візуального висловлювання.</w:t>
      </w:r>
    </w:p>
    <w:p w14:paraId="40A5B9E0" w14:textId="6228C3FC" w:rsidR="2C303FC2" w:rsidRDefault="02B74272" w:rsidP="02B74272">
      <w:pPr>
        <w:spacing w:before="240" w:after="240" w:line="360" w:lineRule="auto"/>
        <w:ind w:firstLine="708"/>
        <w:jc w:val="both"/>
        <w:rPr>
          <w:rFonts w:ascii="Times New Roman" w:eastAsia="Times New Roman" w:hAnsi="Times New Roman" w:cs="Times New Roman"/>
          <w:sz w:val="28"/>
          <w:szCs w:val="28"/>
        </w:rPr>
      </w:pPr>
      <w:r w:rsidRPr="02B74272">
        <w:rPr>
          <w:rFonts w:ascii="Times New Roman" w:eastAsia="Times New Roman" w:hAnsi="Times New Roman" w:cs="Times New Roman"/>
          <w:sz w:val="28"/>
          <w:szCs w:val="28"/>
        </w:rPr>
        <w:t>Новизна дослідження також полягає у поєднанні теорії постмодернізму, трансавангарду та ідей «відкритого твору» з аналізом конкретних художніх робіт Іллі Чичкана. Це дало змогу не просто описати творчість митця, а побачити в ній цілісну авторську стратегію, де іронія, цитатність та соціальна чутливість формують єдину візуальну мову.</w:t>
      </w:r>
    </w:p>
    <w:p w14:paraId="535F2EC5" w14:textId="3B9D579F" w:rsidR="5536BA2E" w:rsidRDefault="7DB553A4" w:rsidP="66779254">
      <w:pPr>
        <w:spacing w:before="240" w:after="240" w:line="360" w:lineRule="auto"/>
        <w:ind w:firstLine="708"/>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Окрему увагу приділено інтерпретації авторських концепцій художника, зокрема «психодарвінізму», які розглядаються не лише як візуальний прийом, а як спосіб художнього осмислення влади, ідентичності та культурних ієрархій у пострадянському та сучасному українському контексті.</w:t>
      </w:r>
    </w:p>
    <w:p w14:paraId="127A3956" w14:textId="42903884" w:rsidR="57BE2E85" w:rsidRDefault="57BE2E85" w:rsidP="6E68C67F">
      <w:pPr>
        <w:spacing w:before="240" w:after="240" w:line="360" w:lineRule="auto"/>
        <w:ind w:firstLine="708"/>
        <w:jc w:val="both"/>
      </w:pPr>
      <w:r w:rsidRPr="6E68C67F">
        <w:rPr>
          <w:rFonts w:ascii="Times New Roman" w:eastAsia="Times New Roman" w:hAnsi="Times New Roman" w:cs="Times New Roman"/>
          <w:sz w:val="28"/>
          <w:szCs w:val="28"/>
        </w:rPr>
        <w:lastRenderedPageBreak/>
        <w:t>У межах даної роботи також уперше здійснено спробу розглянути творчість Іллі Чичкана крізь призму взаємодії іронії, постмодерністської гри та соціальної критики як цілісної художньої стратегії, а не окремих естетичних прийомів.</w:t>
      </w:r>
    </w:p>
    <w:p w14:paraId="089B3C37" w14:textId="057782DE" w:rsidR="3E2BB138" w:rsidRDefault="31002064" w:rsidP="66779254">
      <w:pPr>
        <w:spacing w:before="240" w:after="240" w:line="360" w:lineRule="auto"/>
        <w:ind w:firstLine="708"/>
        <w:jc w:val="both"/>
        <w:rPr>
          <w:rFonts w:ascii="Times New Roman" w:eastAsia="Times New Roman" w:hAnsi="Times New Roman" w:cs="Times New Roman"/>
          <w:sz w:val="28"/>
          <w:szCs w:val="28"/>
        </w:rPr>
      </w:pPr>
      <w:r w:rsidRPr="002B43D7">
        <w:rPr>
          <w:rFonts w:ascii="Times New Roman" w:eastAsia="Times New Roman" w:hAnsi="Times New Roman" w:cs="Times New Roman"/>
          <w:b/>
          <w:bCs/>
          <w:sz w:val="28"/>
          <w:szCs w:val="28"/>
        </w:rPr>
        <w:t>Практичне значення</w:t>
      </w:r>
      <w:r w:rsidRPr="66779254">
        <w:rPr>
          <w:rFonts w:ascii="Times New Roman" w:eastAsia="Times New Roman" w:hAnsi="Times New Roman" w:cs="Times New Roman"/>
          <w:sz w:val="28"/>
          <w:szCs w:val="28"/>
        </w:rPr>
        <w:t xml:space="preserve"> дипломної роботи полягає у можливості використання її матеріалів і висновків у подальших мистецтвознавчих дослідженнях сучасного українського мистецтва, зокрема вивченні постмодерністських практик кінця ХХ — початку ХХІ століття.</w:t>
      </w:r>
    </w:p>
    <w:p w14:paraId="42F50F06" w14:textId="3E9541D1" w:rsidR="3E2BB138" w:rsidRDefault="31002064" w:rsidP="66779254">
      <w:pPr>
        <w:spacing w:before="240" w:after="240" w:line="360" w:lineRule="auto"/>
        <w:ind w:firstLine="708"/>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Результати дослідження можуть бути використані в освітньому процесі під час викладання дисциплін з історії та теорії сучасного мистецтва, українського мистецтва новітнього періоду, а також при підготовці лекцій, семінарських занять і навчальних курсів з актуального мистецтва.</w:t>
      </w:r>
    </w:p>
    <w:p w14:paraId="46B9F2B3" w14:textId="23191B0B" w:rsidR="3E2BB138" w:rsidRDefault="31002064" w:rsidP="66779254">
      <w:pPr>
        <w:spacing w:before="240" w:after="240" w:line="360" w:lineRule="auto"/>
        <w:ind w:firstLine="708"/>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Матеріали роботи можуть бути корисними для кураторської та виставкової практики — зокрема при підготовці експозицій, каталогів і супровідних текстів, присвячених творчості Іллі Чичкана або ширшому колу художників українського постмодернізму та «нової хвилі».</w:t>
      </w:r>
    </w:p>
    <w:p w14:paraId="5FC3A6EC" w14:textId="02418686" w:rsidR="3E2BB138" w:rsidRDefault="31002064" w:rsidP="66779254">
      <w:pPr>
        <w:spacing w:before="240" w:after="240" w:line="360" w:lineRule="auto"/>
        <w:ind w:firstLine="708"/>
        <w:jc w:val="both"/>
        <w:rPr>
          <w:rFonts w:ascii="Times New Roman" w:eastAsia="Times New Roman" w:hAnsi="Times New Roman" w:cs="Times New Roman"/>
          <w:sz w:val="28"/>
          <w:szCs w:val="28"/>
        </w:rPr>
      </w:pPr>
      <w:r w:rsidRPr="66779254">
        <w:rPr>
          <w:rFonts w:ascii="Times New Roman" w:eastAsia="Times New Roman" w:hAnsi="Times New Roman" w:cs="Times New Roman"/>
          <w:sz w:val="28"/>
          <w:szCs w:val="28"/>
        </w:rPr>
        <w:t>Окремі положення та аналітичні підходи дослідження можуть бути використані як довідковий і аналітичний матеріал для мистецтвознавців, студентів, кураторів і дослідників, які працюють з темами іронії, цитатності та соціальної критики в сучасному мистецтві України.</w:t>
      </w:r>
    </w:p>
    <w:p w14:paraId="23C4CC5F" w14:textId="7A879580" w:rsidR="4CF6D08B" w:rsidRDefault="4CF6D08B" w:rsidP="66779254">
      <w:pPr>
        <w:spacing w:before="240" w:after="240" w:line="360" w:lineRule="auto"/>
        <w:ind w:firstLine="708"/>
        <w:jc w:val="both"/>
      </w:pPr>
      <w:r w:rsidRPr="66779254">
        <w:rPr>
          <w:rFonts w:ascii="Times New Roman" w:eastAsia="Times New Roman" w:hAnsi="Times New Roman" w:cs="Times New Roman"/>
          <w:sz w:val="28"/>
          <w:szCs w:val="28"/>
        </w:rPr>
        <w:t>Дипломна робота складається зі вступу, трьох розділів, висновків, списку використаних джерел та додатків.</w:t>
      </w:r>
    </w:p>
    <w:p w14:paraId="1E020A12" w14:textId="1F299D73" w:rsidR="7AF8904B" w:rsidRDefault="02B74272" w:rsidP="02B74272">
      <w:pPr>
        <w:spacing w:before="240" w:after="240" w:line="360" w:lineRule="auto"/>
        <w:ind w:firstLine="708"/>
        <w:jc w:val="both"/>
        <w:rPr>
          <w:rFonts w:ascii="Times New Roman" w:eastAsia="Times New Roman" w:hAnsi="Times New Roman" w:cs="Times New Roman"/>
          <w:sz w:val="28"/>
          <w:szCs w:val="28"/>
        </w:rPr>
      </w:pPr>
      <w:r w:rsidRPr="02B74272">
        <w:rPr>
          <w:rFonts w:ascii="Times New Roman" w:eastAsia="Times New Roman" w:hAnsi="Times New Roman" w:cs="Times New Roman"/>
          <w:sz w:val="28"/>
          <w:szCs w:val="28"/>
        </w:rPr>
        <w:t>У першому розділі проаналізовано теоретико-методологічні та історіографічні засади дослідження, зокрема концептуальні підходи до постмодернізму в мистецтві другої половини ХХ століття та специфіку становлення української «нової хвилі».</w:t>
      </w:r>
    </w:p>
    <w:p w14:paraId="46433E53" w14:textId="79DF7537" w:rsidR="7AF8904B" w:rsidRDefault="02B74272" w:rsidP="02B74272">
      <w:pPr>
        <w:spacing w:before="240" w:after="240" w:line="360" w:lineRule="auto"/>
        <w:ind w:firstLine="708"/>
        <w:jc w:val="both"/>
        <w:rPr>
          <w:rFonts w:ascii="Times New Roman" w:eastAsia="Times New Roman" w:hAnsi="Times New Roman" w:cs="Times New Roman"/>
          <w:sz w:val="28"/>
          <w:szCs w:val="28"/>
        </w:rPr>
      </w:pPr>
      <w:r w:rsidRPr="02B74272">
        <w:rPr>
          <w:rFonts w:ascii="Times New Roman" w:eastAsia="Times New Roman" w:hAnsi="Times New Roman" w:cs="Times New Roman"/>
          <w:sz w:val="28"/>
          <w:szCs w:val="28"/>
        </w:rPr>
        <w:lastRenderedPageBreak/>
        <w:t>Другий розділ присвячено дослідженню процесу формування художньої позиції Іллі Чичкана в контексті родинного середовища та діяльності київського сквоту «Паризька комуна» у 1990-х роках.</w:t>
      </w:r>
    </w:p>
    <w:p w14:paraId="0DAEFD85" w14:textId="33709F9B" w:rsidR="7AF8904B" w:rsidRDefault="02B74272" w:rsidP="02B74272">
      <w:pPr>
        <w:spacing w:before="240" w:after="240" w:line="360" w:lineRule="auto"/>
        <w:ind w:firstLine="708"/>
        <w:jc w:val="both"/>
        <w:rPr>
          <w:rFonts w:ascii="Times New Roman" w:eastAsia="Times New Roman" w:hAnsi="Times New Roman" w:cs="Times New Roman"/>
          <w:sz w:val="28"/>
          <w:szCs w:val="28"/>
        </w:rPr>
      </w:pPr>
      <w:r w:rsidRPr="02B74272">
        <w:rPr>
          <w:rFonts w:ascii="Times New Roman" w:eastAsia="Times New Roman" w:hAnsi="Times New Roman" w:cs="Times New Roman"/>
          <w:sz w:val="28"/>
          <w:szCs w:val="28"/>
        </w:rPr>
        <w:t>У третьому розділі здійснено мистецтвознавчий аналіз ключових серій творів митця, розкрито специфіку його образної системи та визначено вплив художньої практики Іллі Чичкана на сучасний український мистецький процес.</w:t>
      </w:r>
    </w:p>
    <w:p w14:paraId="7CAA6F4C" w14:textId="6F6B82B3" w:rsidR="7AF8904B" w:rsidRDefault="02B74272" w:rsidP="02B74272">
      <w:pPr>
        <w:spacing w:before="240" w:after="240" w:line="360" w:lineRule="auto"/>
        <w:ind w:firstLine="708"/>
        <w:jc w:val="both"/>
        <w:rPr>
          <w:rFonts w:ascii="Times New Roman" w:eastAsia="Times New Roman" w:hAnsi="Times New Roman" w:cs="Times New Roman"/>
          <w:sz w:val="28"/>
          <w:szCs w:val="28"/>
        </w:rPr>
      </w:pPr>
      <w:r w:rsidRPr="02B74272">
        <w:rPr>
          <w:rFonts w:ascii="Times New Roman" w:eastAsia="Times New Roman" w:hAnsi="Times New Roman" w:cs="Times New Roman"/>
          <w:sz w:val="28"/>
          <w:szCs w:val="28"/>
        </w:rPr>
        <w:t>У висновках узагальнено результати дослідження, сформульовано концептуальні твердження та окреслено перспективи подальшого вивчення теми.</w:t>
      </w:r>
    </w:p>
    <w:p w14:paraId="7D2601B5" w14:textId="2FBB78DD" w:rsidR="00663456" w:rsidRDefault="1C2BA4A6" w:rsidP="004A748F">
      <w:pPr>
        <w:spacing w:before="240" w:after="240" w:line="360" w:lineRule="auto"/>
        <w:ind w:firstLine="708"/>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Обсяг дипломної роботи становить </w:t>
      </w:r>
      <w:r w:rsidR="7F70A846" w:rsidRPr="6E68C67F">
        <w:rPr>
          <w:rFonts w:ascii="Times New Roman" w:eastAsia="Times New Roman" w:hAnsi="Times New Roman" w:cs="Times New Roman"/>
          <w:sz w:val="28"/>
          <w:szCs w:val="28"/>
        </w:rPr>
        <w:t>1</w:t>
      </w:r>
      <w:r w:rsidR="0011384B">
        <w:rPr>
          <w:rFonts w:ascii="Times New Roman" w:eastAsia="Times New Roman" w:hAnsi="Times New Roman" w:cs="Times New Roman"/>
          <w:sz w:val="28"/>
          <w:szCs w:val="28"/>
        </w:rPr>
        <w:t>28</w:t>
      </w:r>
      <w:r w:rsidRPr="6E68C67F">
        <w:rPr>
          <w:rFonts w:ascii="Times New Roman" w:eastAsia="Times New Roman" w:hAnsi="Times New Roman" w:cs="Times New Roman"/>
          <w:sz w:val="28"/>
          <w:szCs w:val="28"/>
        </w:rPr>
        <w:t xml:space="preserve"> сторінок, список використаних джерел налічує </w:t>
      </w:r>
      <w:r w:rsidR="7FED92A5" w:rsidRPr="6E68C67F">
        <w:rPr>
          <w:rFonts w:ascii="Times New Roman" w:eastAsia="Times New Roman" w:hAnsi="Times New Roman" w:cs="Times New Roman"/>
          <w:sz w:val="28"/>
          <w:szCs w:val="28"/>
        </w:rPr>
        <w:t>101</w:t>
      </w:r>
      <w:r w:rsidRPr="6E68C67F">
        <w:rPr>
          <w:rFonts w:ascii="Times New Roman" w:eastAsia="Times New Roman" w:hAnsi="Times New Roman" w:cs="Times New Roman"/>
          <w:sz w:val="28"/>
          <w:szCs w:val="28"/>
        </w:rPr>
        <w:t xml:space="preserve"> позицій.</w:t>
      </w:r>
    </w:p>
    <w:p w14:paraId="42BF9C15" w14:textId="36565B16" w:rsidR="51D999FD" w:rsidRPr="00663456" w:rsidRDefault="00663456" w:rsidP="00663456">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56EF5805" w14:textId="49A97DFD" w:rsidR="322EC70F" w:rsidRDefault="47F70572" w:rsidP="51D999FD">
      <w:pPr>
        <w:spacing w:line="360" w:lineRule="auto"/>
        <w:ind w:firstLine="708"/>
        <w:jc w:val="center"/>
        <w:rPr>
          <w:rFonts w:ascii="Times New Roman" w:eastAsia="Times New Roman" w:hAnsi="Times New Roman" w:cs="Times New Roman"/>
          <w:b/>
          <w:sz w:val="28"/>
          <w:szCs w:val="28"/>
        </w:rPr>
      </w:pPr>
      <w:r w:rsidRPr="4B0241F6">
        <w:rPr>
          <w:rFonts w:ascii="Times New Roman" w:eastAsia="Times New Roman" w:hAnsi="Times New Roman" w:cs="Times New Roman"/>
          <w:b/>
          <w:sz w:val="28"/>
          <w:szCs w:val="28"/>
        </w:rPr>
        <w:lastRenderedPageBreak/>
        <w:t>РОЗДІЛ 1</w:t>
      </w:r>
      <w:r w:rsidR="322EC70F">
        <w:br/>
      </w:r>
      <w:r w:rsidRPr="4B0241F6">
        <w:rPr>
          <w:rFonts w:ascii="Times New Roman" w:eastAsia="Times New Roman" w:hAnsi="Times New Roman" w:cs="Times New Roman"/>
          <w:b/>
          <w:sz w:val="28"/>
          <w:szCs w:val="28"/>
        </w:rPr>
        <w:t xml:space="preserve"> ТЕОРЕТИЧНІ ТА ІСТОРІОГРАФІЧНІ ОСНОВИ ДОСЛІДЖЕННЯ ТВОРЧОСТІ ІЛЛІ ЧИЧКАНА</w:t>
      </w:r>
    </w:p>
    <w:p w14:paraId="0DDD1B69" w14:textId="631EFD67" w:rsidR="3ECCFC2B" w:rsidRDefault="28AEB884" w:rsidP="66779254">
      <w:pPr>
        <w:spacing w:line="360" w:lineRule="auto"/>
        <w:ind w:firstLine="708"/>
        <w:jc w:val="center"/>
        <w:rPr>
          <w:rFonts w:ascii="Times New Roman" w:eastAsia="Times New Roman" w:hAnsi="Times New Roman" w:cs="Times New Roman"/>
          <w:b/>
          <w:sz w:val="28"/>
          <w:szCs w:val="28"/>
        </w:rPr>
      </w:pPr>
      <w:r w:rsidRPr="4B0241F6">
        <w:rPr>
          <w:rFonts w:ascii="Times New Roman" w:eastAsia="Times New Roman" w:hAnsi="Times New Roman" w:cs="Times New Roman"/>
          <w:b/>
          <w:sz w:val="28"/>
          <w:szCs w:val="28"/>
        </w:rPr>
        <w:t xml:space="preserve">1.1. </w:t>
      </w:r>
      <w:r w:rsidR="0029720F" w:rsidRPr="0029720F">
        <w:rPr>
          <w:rFonts w:ascii="Times New Roman" w:eastAsia="Times New Roman" w:hAnsi="Times New Roman" w:cs="Times New Roman" w:hint="cs"/>
          <w:b/>
          <w:sz w:val="28"/>
          <w:szCs w:val="28"/>
        </w:rPr>
        <w:t>Постмодернізм</w:t>
      </w:r>
      <w:r w:rsidR="0029720F" w:rsidRPr="0029720F">
        <w:rPr>
          <w:rFonts w:ascii="Times New Roman" w:eastAsia="Times New Roman" w:hAnsi="Times New Roman" w:cs="Times New Roman"/>
          <w:b/>
          <w:sz w:val="28"/>
          <w:szCs w:val="28"/>
        </w:rPr>
        <w:t xml:space="preserve"> </w:t>
      </w:r>
      <w:r w:rsidR="0029720F" w:rsidRPr="0029720F">
        <w:rPr>
          <w:rFonts w:ascii="Times New Roman" w:eastAsia="Times New Roman" w:hAnsi="Times New Roman" w:cs="Times New Roman" w:hint="cs"/>
          <w:b/>
          <w:sz w:val="28"/>
          <w:szCs w:val="28"/>
        </w:rPr>
        <w:t>і</w:t>
      </w:r>
      <w:r w:rsidR="0029720F" w:rsidRPr="0029720F">
        <w:rPr>
          <w:rFonts w:ascii="Times New Roman" w:eastAsia="Times New Roman" w:hAnsi="Times New Roman" w:cs="Times New Roman"/>
          <w:b/>
          <w:sz w:val="28"/>
          <w:szCs w:val="28"/>
        </w:rPr>
        <w:t xml:space="preserve"> </w:t>
      </w:r>
      <w:r w:rsidR="0029720F" w:rsidRPr="0029720F">
        <w:rPr>
          <w:rFonts w:ascii="Times New Roman" w:eastAsia="Times New Roman" w:hAnsi="Times New Roman" w:cs="Times New Roman" w:hint="cs"/>
          <w:b/>
          <w:sz w:val="28"/>
          <w:szCs w:val="28"/>
        </w:rPr>
        <w:t>«нова</w:t>
      </w:r>
      <w:r w:rsidR="0029720F" w:rsidRPr="0029720F">
        <w:rPr>
          <w:rFonts w:ascii="Times New Roman" w:eastAsia="Times New Roman" w:hAnsi="Times New Roman" w:cs="Times New Roman"/>
          <w:b/>
          <w:sz w:val="28"/>
          <w:szCs w:val="28"/>
        </w:rPr>
        <w:t xml:space="preserve"> </w:t>
      </w:r>
      <w:r w:rsidR="0029720F" w:rsidRPr="0029720F">
        <w:rPr>
          <w:rFonts w:ascii="Times New Roman" w:eastAsia="Times New Roman" w:hAnsi="Times New Roman" w:cs="Times New Roman" w:hint="cs"/>
          <w:b/>
          <w:sz w:val="28"/>
          <w:szCs w:val="28"/>
        </w:rPr>
        <w:t>хвиля»</w:t>
      </w:r>
      <w:r w:rsidR="0029720F" w:rsidRPr="0029720F">
        <w:rPr>
          <w:rFonts w:ascii="Times New Roman" w:eastAsia="Times New Roman" w:hAnsi="Times New Roman" w:cs="Times New Roman"/>
          <w:b/>
          <w:sz w:val="28"/>
          <w:szCs w:val="28"/>
        </w:rPr>
        <w:t xml:space="preserve"> </w:t>
      </w:r>
      <w:r w:rsidR="0029720F" w:rsidRPr="0029720F">
        <w:rPr>
          <w:rFonts w:ascii="Times New Roman" w:eastAsia="Times New Roman" w:hAnsi="Times New Roman" w:cs="Times New Roman" w:hint="cs"/>
          <w:b/>
          <w:sz w:val="28"/>
          <w:szCs w:val="28"/>
        </w:rPr>
        <w:t>в</w:t>
      </w:r>
      <w:r w:rsidR="0029720F" w:rsidRPr="0029720F">
        <w:rPr>
          <w:rFonts w:ascii="Times New Roman" w:eastAsia="Times New Roman" w:hAnsi="Times New Roman" w:cs="Times New Roman"/>
          <w:b/>
          <w:sz w:val="28"/>
          <w:szCs w:val="28"/>
        </w:rPr>
        <w:t xml:space="preserve"> </w:t>
      </w:r>
      <w:r w:rsidR="0029720F" w:rsidRPr="0029720F">
        <w:rPr>
          <w:rFonts w:ascii="Times New Roman" w:eastAsia="Times New Roman" w:hAnsi="Times New Roman" w:cs="Times New Roman" w:hint="cs"/>
          <w:b/>
          <w:sz w:val="28"/>
          <w:szCs w:val="28"/>
        </w:rPr>
        <w:t>українському</w:t>
      </w:r>
      <w:r w:rsidR="0029720F" w:rsidRPr="0029720F">
        <w:rPr>
          <w:rFonts w:ascii="Times New Roman" w:eastAsia="Times New Roman" w:hAnsi="Times New Roman" w:cs="Times New Roman"/>
          <w:b/>
          <w:sz w:val="28"/>
          <w:szCs w:val="28"/>
        </w:rPr>
        <w:t xml:space="preserve"> </w:t>
      </w:r>
      <w:r w:rsidR="0029720F" w:rsidRPr="0029720F">
        <w:rPr>
          <w:rFonts w:ascii="Times New Roman" w:eastAsia="Times New Roman" w:hAnsi="Times New Roman" w:cs="Times New Roman" w:hint="cs"/>
          <w:b/>
          <w:sz w:val="28"/>
          <w:szCs w:val="28"/>
        </w:rPr>
        <w:t>мистецтві</w:t>
      </w:r>
      <w:r w:rsidR="0029720F" w:rsidRPr="0029720F">
        <w:rPr>
          <w:rFonts w:ascii="Times New Roman" w:eastAsia="Times New Roman" w:hAnsi="Times New Roman" w:cs="Times New Roman"/>
          <w:b/>
          <w:sz w:val="28"/>
          <w:szCs w:val="28"/>
        </w:rPr>
        <w:t xml:space="preserve"> </w:t>
      </w:r>
      <w:r w:rsidR="0029720F" w:rsidRPr="0029720F">
        <w:rPr>
          <w:rFonts w:ascii="Times New Roman" w:eastAsia="Times New Roman" w:hAnsi="Times New Roman" w:cs="Times New Roman" w:hint="cs"/>
          <w:b/>
          <w:sz w:val="28"/>
          <w:szCs w:val="28"/>
        </w:rPr>
        <w:t>останньої</w:t>
      </w:r>
      <w:r w:rsidR="0029720F" w:rsidRPr="0029720F">
        <w:rPr>
          <w:rFonts w:ascii="Times New Roman" w:eastAsia="Times New Roman" w:hAnsi="Times New Roman" w:cs="Times New Roman"/>
          <w:b/>
          <w:sz w:val="28"/>
          <w:szCs w:val="28"/>
        </w:rPr>
        <w:t xml:space="preserve"> </w:t>
      </w:r>
      <w:r w:rsidR="0029720F" w:rsidRPr="0029720F">
        <w:rPr>
          <w:rFonts w:ascii="Times New Roman" w:eastAsia="Times New Roman" w:hAnsi="Times New Roman" w:cs="Times New Roman" w:hint="cs"/>
          <w:b/>
          <w:sz w:val="28"/>
          <w:szCs w:val="28"/>
        </w:rPr>
        <w:t>чверті</w:t>
      </w:r>
      <w:r w:rsidR="0029720F" w:rsidRPr="0029720F">
        <w:rPr>
          <w:rFonts w:ascii="Times New Roman" w:eastAsia="Times New Roman" w:hAnsi="Times New Roman" w:cs="Times New Roman"/>
          <w:b/>
          <w:sz w:val="28"/>
          <w:szCs w:val="28"/>
        </w:rPr>
        <w:t xml:space="preserve"> </w:t>
      </w:r>
      <w:r w:rsidR="0029720F" w:rsidRPr="0029720F">
        <w:rPr>
          <w:rFonts w:ascii="Times New Roman" w:eastAsia="Times New Roman" w:hAnsi="Times New Roman" w:cs="Times New Roman" w:hint="cs"/>
          <w:b/>
          <w:sz w:val="28"/>
          <w:szCs w:val="28"/>
        </w:rPr>
        <w:t>ХХ</w:t>
      </w:r>
      <w:r w:rsidR="005F4BE6">
        <w:rPr>
          <w:rFonts w:ascii="Times New Roman" w:eastAsia="Times New Roman" w:hAnsi="Times New Roman" w:cs="Times New Roman"/>
          <w:b/>
          <w:sz w:val="28"/>
          <w:szCs w:val="28"/>
          <w:lang w:val="ru-RU"/>
        </w:rPr>
        <w:t xml:space="preserve"> – п</w:t>
      </w:r>
      <w:r w:rsidR="0029720F" w:rsidRPr="0029720F">
        <w:rPr>
          <w:rFonts w:ascii="Times New Roman" w:eastAsia="Times New Roman" w:hAnsi="Times New Roman" w:cs="Times New Roman" w:hint="cs"/>
          <w:b/>
          <w:sz w:val="28"/>
          <w:szCs w:val="28"/>
        </w:rPr>
        <w:t>очатку</w:t>
      </w:r>
      <w:r w:rsidR="0029720F" w:rsidRPr="0029720F">
        <w:rPr>
          <w:rFonts w:ascii="Times New Roman" w:eastAsia="Times New Roman" w:hAnsi="Times New Roman" w:cs="Times New Roman"/>
          <w:b/>
          <w:sz w:val="28"/>
          <w:szCs w:val="28"/>
        </w:rPr>
        <w:t xml:space="preserve"> </w:t>
      </w:r>
      <w:r w:rsidR="0029720F" w:rsidRPr="0029720F">
        <w:rPr>
          <w:rFonts w:ascii="Times New Roman" w:eastAsia="Times New Roman" w:hAnsi="Times New Roman" w:cs="Times New Roman" w:hint="cs"/>
          <w:b/>
          <w:sz w:val="28"/>
          <w:szCs w:val="28"/>
        </w:rPr>
        <w:t>ХХІ</w:t>
      </w:r>
      <w:r w:rsidR="0029720F" w:rsidRPr="0029720F">
        <w:rPr>
          <w:rFonts w:ascii="Times New Roman" w:eastAsia="Times New Roman" w:hAnsi="Times New Roman" w:cs="Times New Roman"/>
          <w:b/>
          <w:sz w:val="28"/>
          <w:szCs w:val="28"/>
        </w:rPr>
        <w:t xml:space="preserve"> </w:t>
      </w:r>
      <w:r w:rsidR="0029720F" w:rsidRPr="0029720F">
        <w:rPr>
          <w:rFonts w:ascii="Times New Roman" w:eastAsia="Times New Roman" w:hAnsi="Times New Roman" w:cs="Times New Roman" w:hint="cs"/>
          <w:b/>
          <w:sz w:val="28"/>
          <w:szCs w:val="28"/>
        </w:rPr>
        <w:t>століття</w:t>
      </w:r>
    </w:p>
    <w:p w14:paraId="776EF562" w14:textId="7A1B21C0" w:rsidR="00391DEF" w:rsidRDefault="00391DEF" w:rsidP="71176C3C">
      <w:pPr>
        <w:spacing w:before="240" w:after="240" w:line="360" w:lineRule="auto"/>
        <w:ind w:firstLine="708"/>
        <w:jc w:val="both"/>
        <w:rPr>
          <w:rFonts w:ascii="Times New Roman" w:eastAsia="Times New Roman" w:hAnsi="Times New Roman" w:cs="Times New Roman"/>
          <w:sz w:val="28"/>
          <w:szCs w:val="28"/>
        </w:rPr>
      </w:pPr>
      <w:r w:rsidRPr="00391DEF">
        <w:rPr>
          <w:rFonts w:ascii="Times New Roman" w:eastAsia="Times New Roman" w:hAnsi="Times New Roman" w:cs="Times New Roman"/>
          <w:sz w:val="28"/>
          <w:szCs w:val="28"/>
        </w:rPr>
        <w:t>Аналізуючи художні трансформації останніх десятиліть, дослідник неминуче постає перед необхідністю осмислення постмодернізму як ключо</w:t>
      </w:r>
      <w:r>
        <w:rPr>
          <w:rFonts w:ascii="Times New Roman" w:eastAsia="Times New Roman" w:hAnsi="Times New Roman" w:cs="Times New Roman"/>
          <w:sz w:val="28"/>
          <w:szCs w:val="28"/>
        </w:rPr>
        <w:t>во</w:t>
      </w:r>
      <w:r w:rsidRPr="00391DEF">
        <w:rPr>
          <w:rFonts w:ascii="Times New Roman" w:eastAsia="Times New Roman" w:hAnsi="Times New Roman" w:cs="Times New Roman"/>
          <w:sz w:val="28"/>
          <w:szCs w:val="28"/>
        </w:rPr>
        <w:t xml:space="preserve">го контексту сучасного мистецтва. </w:t>
      </w:r>
      <w:r>
        <w:rPr>
          <w:rFonts w:ascii="Times New Roman" w:eastAsia="Times New Roman" w:hAnsi="Times New Roman" w:cs="Times New Roman"/>
          <w:sz w:val="28"/>
          <w:szCs w:val="28"/>
        </w:rPr>
        <w:t>Й</w:t>
      </w:r>
      <w:r w:rsidRPr="00391DEF">
        <w:rPr>
          <w:rFonts w:ascii="Times New Roman" w:eastAsia="Times New Roman" w:hAnsi="Times New Roman" w:cs="Times New Roman"/>
          <w:sz w:val="28"/>
          <w:szCs w:val="28"/>
        </w:rPr>
        <w:t>ого появу слід розглядати не просто як зміну художніх уподобань, а як глибоку кризу модерністського світогляду. Спостереження за еволюцією арт-процесу дозволяє побачити, як вичерпання віри в лінійний прогрес та універсальні ідеологічні схеми змусило мистецтво відмовитися від суворої стилістичної чистоти. Водночас відкрився простір для іронії, фрагментарності та вільної гри з культурними кодами минулого.</w:t>
      </w:r>
    </w:p>
    <w:p w14:paraId="45B6605F" w14:textId="36DA1334" w:rsidR="2FEBDEC4" w:rsidRDefault="06EA446E" w:rsidP="71176C3C">
      <w:pPr>
        <w:spacing w:before="240" w:after="240" w:line="360" w:lineRule="auto"/>
        <w:ind w:firstLine="708"/>
        <w:jc w:val="both"/>
        <w:rPr>
          <w:rFonts w:ascii="Times New Roman" w:eastAsia="Times New Roman" w:hAnsi="Times New Roman" w:cs="Times New Roman"/>
          <w:sz w:val="28"/>
          <w:szCs w:val="28"/>
          <w:highlight w:val="cyan"/>
        </w:rPr>
      </w:pPr>
      <w:r w:rsidRPr="6E68C67F">
        <w:rPr>
          <w:rFonts w:ascii="Times New Roman" w:eastAsia="Times New Roman" w:hAnsi="Times New Roman" w:cs="Times New Roman"/>
          <w:sz w:val="28"/>
          <w:szCs w:val="28"/>
        </w:rPr>
        <w:t>Постмодернізм доцільно розглядати не лише як філософську концепцію, але й як історичну фазу розвитку культури та мистецтва другої половини ХХ століття. Його формування відбувається у 1960–1970-х роках у контексті вичерпання модерністських художніх програм, зокрема абстрактного експресіонізму, мінімалізму та жорсткого концептуалізму</w:t>
      </w:r>
      <w:r w:rsidR="679447C3" w:rsidRPr="6E68C67F">
        <w:rPr>
          <w:rFonts w:ascii="Times New Roman" w:eastAsia="Times New Roman" w:hAnsi="Times New Roman" w:cs="Times New Roman"/>
          <w:sz w:val="28"/>
          <w:szCs w:val="28"/>
        </w:rPr>
        <w:t xml:space="preserve"> </w:t>
      </w:r>
      <w:r w:rsidR="1F945F2C"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Якщо модернізм був зорієнтований на пошук універсальної мови мистецтва та автономності художньої форми</w:t>
      </w:r>
      <w:r w:rsidR="7FAFFC2E"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то постмодернізм виникає як реакція на цю установку, фіксуючи кризу віри в новизну, прогрес і єдиний художній шлях розвитку</w:t>
      </w:r>
      <w:r w:rsidR="7FAFFC2E"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У цьому контексті постмодернізм означає відмову від прагнення до постійної новизни, притаманної авангарду. Виникає ситуація, де мистецтво не намагається винайти щось принципово нове, а вільно оперує вже існуючими образами та стилями минулого</w:t>
      </w:r>
      <w:r w:rsidR="7FAFFC2E"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Це веде до визнання рівноправності багатьох художніх мов одночасно (множинність), використання цитат та відсилок до попередніх епох (повтор) і відкритого прийняття того, що все мистецтво є </w:t>
      </w:r>
      <w:r w:rsidRPr="6E68C67F">
        <w:rPr>
          <w:rFonts w:ascii="Times New Roman" w:eastAsia="Times New Roman" w:hAnsi="Times New Roman" w:cs="Times New Roman"/>
          <w:sz w:val="28"/>
          <w:szCs w:val="28"/>
        </w:rPr>
        <w:lastRenderedPageBreak/>
        <w:t>певною мірою діалогом із культурою минулого (свідома вторинність</w:t>
      </w:r>
      <w:r w:rsidR="7FAFFC2E" w:rsidRPr="6E68C67F">
        <w:rPr>
          <w:rFonts w:ascii="Times New Roman" w:eastAsia="Times New Roman" w:hAnsi="Times New Roman" w:cs="Times New Roman"/>
          <w:sz w:val="28"/>
          <w:szCs w:val="28"/>
        </w:rPr>
        <w:t>)</w:t>
      </w:r>
      <w:r w:rsidR="52B4937A" w:rsidRPr="6E68C67F">
        <w:rPr>
          <w:rFonts w:ascii="Times New Roman" w:eastAsia="Times New Roman" w:hAnsi="Times New Roman" w:cs="Times New Roman"/>
          <w:sz w:val="28"/>
          <w:szCs w:val="28"/>
        </w:rPr>
        <w:t xml:space="preserve"> [22, с. 21</w:t>
      </w:r>
      <w:r w:rsidR="00B027A4">
        <w:rPr>
          <w:rFonts w:ascii="Times New Roman" w:eastAsia="Times New Roman" w:hAnsi="Times New Roman" w:cs="Times New Roman"/>
          <w:sz w:val="28"/>
          <w:szCs w:val="28"/>
        </w:rPr>
        <w:t>6</w:t>
      </w:r>
      <w:r w:rsidR="52B4937A" w:rsidRPr="6E68C67F">
        <w:rPr>
          <w:rFonts w:ascii="Times New Roman" w:eastAsia="Times New Roman" w:hAnsi="Times New Roman" w:cs="Times New Roman"/>
          <w:sz w:val="28"/>
          <w:szCs w:val="28"/>
        </w:rPr>
        <w:t>; 92, с. 154]</w:t>
      </w:r>
      <w:r w:rsidR="7FAFFC2E" w:rsidRPr="6E68C67F">
        <w:rPr>
          <w:rFonts w:ascii="Times New Roman" w:eastAsia="Times New Roman" w:hAnsi="Times New Roman" w:cs="Times New Roman"/>
          <w:sz w:val="28"/>
          <w:szCs w:val="28"/>
        </w:rPr>
        <w:t>.</w:t>
      </w:r>
    </w:p>
    <w:p w14:paraId="5FC69F0E" w14:textId="7346B18C" w:rsidR="3ECCFC2B" w:rsidRDefault="0ECB211A" w:rsidP="66779254">
      <w:pPr>
        <w:spacing w:before="240" w:after="240" w:line="360" w:lineRule="auto"/>
        <w:ind w:firstLine="708"/>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Філософське осмислення постмодернізму значною мірою пов’язане з працями Жана-Франсуа Ліотара, зокрема книгою «Стан постмодерну», у якій автор описує постмодерну ситуацію як недовіру до «великих наративів» — універсальних пояснювальних моделей історії, культури та знання</w:t>
      </w:r>
      <w:r w:rsidR="4AFA6ECE"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У художній практиці це означало відмову від ідеологічної цілісності та програмності на користь множинності сенсів, локальних історій і суб’єктивних висловлювань. Мистецтво перестає претендувати на істину, натомість пропонуючи поле для інтерпретації</w:t>
      </w:r>
      <w:r w:rsidR="06031151" w:rsidRPr="6E68C67F">
        <w:rPr>
          <w:rFonts w:ascii="Times New Roman" w:eastAsia="Times New Roman" w:hAnsi="Times New Roman" w:cs="Times New Roman"/>
          <w:sz w:val="28"/>
          <w:szCs w:val="28"/>
        </w:rPr>
        <w:t xml:space="preserve"> </w:t>
      </w:r>
      <w:r w:rsidR="2278D7A2" w:rsidRPr="6E68C67F">
        <w:rPr>
          <w:rFonts w:ascii="Times New Roman" w:eastAsia="Times New Roman" w:hAnsi="Times New Roman" w:cs="Times New Roman"/>
          <w:sz w:val="28"/>
          <w:szCs w:val="28"/>
        </w:rPr>
        <w:t>[29, с. 42]</w:t>
      </w:r>
      <w:r w:rsidR="4AFA6ECE" w:rsidRPr="6E68C67F">
        <w:rPr>
          <w:rFonts w:ascii="Times New Roman" w:eastAsia="Times New Roman" w:hAnsi="Times New Roman" w:cs="Times New Roman"/>
          <w:sz w:val="28"/>
          <w:szCs w:val="28"/>
        </w:rPr>
        <w:t>.</w:t>
      </w:r>
    </w:p>
    <w:p w14:paraId="414AB9E4" w14:textId="7420E1EC" w:rsidR="3ECCFC2B" w:rsidRDefault="0ECB211A" w:rsidP="66779254">
      <w:pPr>
        <w:spacing w:before="240" w:after="240" w:line="360" w:lineRule="auto"/>
        <w:ind w:firstLine="708"/>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Важливий внесок у розуміння постмодернізму зробив Фредрік Джеймісон у праці «Постмодернізм, або Культурна логіка пізнього капіталізму</w:t>
      </w:r>
      <w:r w:rsidR="4AFA6ECE"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Він розглядає постмодернізм як естетику пізнього капіталізму, для якої характерні пастиш</w:t>
      </w:r>
      <w:r w:rsidR="06EA446E" w:rsidRPr="6E68C67F">
        <w:rPr>
          <w:rFonts w:ascii="Times New Roman" w:eastAsia="Times New Roman" w:hAnsi="Times New Roman" w:cs="Times New Roman"/>
          <w:sz w:val="28"/>
          <w:szCs w:val="28"/>
        </w:rPr>
        <w:t xml:space="preserve"> (художній метод, який, на відміну від сатиричної пародії, є нейтральною імітацією стилів минулого),</w:t>
      </w:r>
      <w:r w:rsidRPr="6E68C67F">
        <w:rPr>
          <w:rFonts w:ascii="Times New Roman" w:eastAsia="Times New Roman" w:hAnsi="Times New Roman" w:cs="Times New Roman"/>
          <w:sz w:val="28"/>
          <w:szCs w:val="28"/>
        </w:rPr>
        <w:t xml:space="preserve"> цитатність, стилістична еклектика та втрата глибинного виміру образу. У мистецтві це виявляється у вільному поєднанні високої й </w:t>
      </w:r>
      <w:r w:rsidR="06EA446E" w:rsidRPr="6E68C67F">
        <w:rPr>
          <w:rFonts w:ascii="Times New Roman" w:eastAsia="Times New Roman" w:hAnsi="Times New Roman" w:cs="Times New Roman"/>
          <w:sz w:val="28"/>
          <w:szCs w:val="28"/>
        </w:rPr>
        <w:t xml:space="preserve">«низької» </w:t>
      </w:r>
      <w:r w:rsidRPr="6E68C67F">
        <w:rPr>
          <w:rFonts w:ascii="Times New Roman" w:eastAsia="Times New Roman" w:hAnsi="Times New Roman" w:cs="Times New Roman"/>
          <w:sz w:val="28"/>
          <w:szCs w:val="28"/>
        </w:rPr>
        <w:t>масової культури, симуляції стилів минулого та відмові від авторської «серйозності». Такий підхід є особливо продуктивним для аналізу художніх практик, що працюють з іронією, гротеском і культурними кліше</w:t>
      </w:r>
      <w:r w:rsidR="19B2CA6B" w:rsidRPr="6E68C67F">
        <w:rPr>
          <w:rFonts w:ascii="Times New Roman" w:eastAsia="Times New Roman" w:hAnsi="Times New Roman" w:cs="Times New Roman"/>
          <w:sz w:val="28"/>
          <w:szCs w:val="28"/>
        </w:rPr>
        <w:t xml:space="preserve"> [</w:t>
      </w:r>
      <w:r w:rsidR="594A9C2F" w:rsidRPr="6E68C67F">
        <w:rPr>
          <w:rFonts w:ascii="Times New Roman" w:eastAsia="Times New Roman" w:hAnsi="Times New Roman" w:cs="Times New Roman"/>
          <w:sz w:val="28"/>
          <w:szCs w:val="28"/>
        </w:rPr>
        <w:t>90, с. 192</w:t>
      </w:r>
      <w:r w:rsidR="28A9FF5C" w:rsidRPr="6E68C67F">
        <w:rPr>
          <w:rFonts w:ascii="Times New Roman" w:eastAsia="Times New Roman" w:hAnsi="Times New Roman" w:cs="Times New Roman"/>
          <w:sz w:val="28"/>
          <w:szCs w:val="28"/>
        </w:rPr>
        <w:t>]</w:t>
      </w:r>
      <w:r w:rsidR="4AFA6ECE" w:rsidRPr="6E68C67F">
        <w:rPr>
          <w:rFonts w:ascii="Times New Roman" w:eastAsia="Times New Roman" w:hAnsi="Times New Roman" w:cs="Times New Roman"/>
          <w:sz w:val="28"/>
          <w:szCs w:val="28"/>
        </w:rPr>
        <w:t>.</w:t>
      </w:r>
    </w:p>
    <w:p w14:paraId="54E8D1A9" w14:textId="3D54F83B" w:rsidR="76C7FE0D" w:rsidRDefault="06EA446E" w:rsidP="02B74272">
      <w:pPr>
        <w:spacing w:before="240" w:after="240" w:line="360" w:lineRule="auto"/>
        <w:ind w:firstLine="708"/>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Паралельно з цими підходами, у теоретичному полі постмодернізму важливе місце посідають ідеї Жана Бодріяра, зокрема його концепція симулякрів і симуляції</w:t>
      </w:r>
      <w:r w:rsidR="7FAFFC2E"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На думку філософа, у культурі пізнього ХХ століття знаки дедалі більше втрачають зв’язок із реальністю та починають відтворювати самі себе, утворюючи автономний простір образів</w:t>
      </w:r>
      <w:r w:rsidR="7FAFFC2E"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У візуальному мистецтві це проявляється як гра з копіями, цитатами та кліше, де питання автентичності відходить на другий план. Такий підхід дозволяє розуміти постмодерне мистецтво не як спробу відобразити реальність, а як гру </w:t>
      </w:r>
      <w:r w:rsidRPr="6E68C67F">
        <w:rPr>
          <w:rFonts w:ascii="Times New Roman" w:eastAsia="Times New Roman" w:hAnsi="Times New Roman" w:cs="Times New Roman"/>
          <w:sz w:val="28"/>
          <w:szCs w:val="28"/>
        </w:rPr>
        <w:lastRenderedPageBreak/>
        <w:t>з готовими візуальними знаками. Це мистецтво, яке свідомо залишається на рівні зовнішніх ефектів (поверхні), існує як копія копії (симуляція) і зберігає легку відстороненість, ніби автор спостерігає за власним твором з боку (іронічна дистанція</w:t>
      </w:r>
      <w:r w:rsidR="7FAFFC2E" w:rsidRPr="6E68C67F">
        <w:rPr>
          <w:rFonts w:ascii="Times New Roman" w:eastAsia="Times New Roman" w:hAnsi="Times New Roman" w:cs="Times New Roman"/>
          <w:sz w:val="28"/>
          <w:szCs w:val="28"/>
        </w:rPr>
        <w:t>)</w:t>
      </w:r>
      <w:r w:rsidR="2ED25A3C" w:rsidRPr="6E68C67F">
        <w:rPr>
          <w:rFonts w:ascii="Times New Roman" w:eastAsia="Times New Roman" w:hAnsi="Times New Roman" w:cs="Times New Roman"/>
          <w:sz w:val="28"/>
          <w:szCs w:val="28"/>
        </w:rPr>
        <w:t xml:space="preserve"> [9, с. 1</w:t>
      </w:r>
      <w:r w:rsidR="00B027A4">
        <w:rPr>
          <w:rFonts w:ascii="Times New Roman" w:eastAsia="Times New Roman" w:hAnsi="Times New Roman" w:cs="Times New Roman"/>
          <w:sz w:val="28"/>
          <w:szCs w:val="28"/>
        </w:rPr>
        <w:t>3</w:t>
      </w:r>
      <w:r w:rsidR="2ED25A3C" w:rsidRPr="6E68C67F">
        <w:rPr>
          <w:rFonts w:ascii="Times New Roman" w:eastAsia="Times New Roman" w:hAnsi="Times New Roman" w:cs="Times New Roman"/>
          <w:sz w:val="28"/>
          <w:szCs w:val="28"/>
        </w:rPr>
        <w:t>]</w:t>
      </w:r>
      <w:r w:rsidR="7FAFFC2E" w:rsidRPr="6E68C67F">
        <w:rPr>
          <w:rFonts w:ascii="Times New Roman" w:eastAsia="Times New Roman" w:hAnsi="Times New Roman" w:cs="Times New Roman"/>
          <w:sz w:val="28"/>
          <w:szCs w:val="28"/>
        </w:rPr>
        <w:t>.</w:t>
      </w:r>
    </w:p>
    <w:p w14:paraId="42ACCF38" w14:textId="7F6F3859" w:rsidR="3ECCFC2B" w:rsidRDefault="17902A9A" w:rsidP="66779254">
      <w:pPr>
        <w:spacing w:before="240" w:after="240" w:line="360" w:lineRule="auto"/>
        <w:ind w:firstLine="708"/>
        <w:jc w:val="both"/>
      </w:pPr>
      <w:r w:rsidRPr="13A3157A">
        <w:rPr>
          <w:rFonts w:ascii="Times New Roman" w:eastAsia="Times New Roman" w:hAnsi="Times New Roman" w:cs="Times New Roman"/>
          <w:sz w:val="28"/>
          <w:szCs w:val="28"/>
        </w:rPr>
        <w:t>Зазначені філософські концепції постмодернізму визначають загальні культурні умови, в межах яких формується мистецтво другої половини ХХ століття, однак їх безпосередня реалізація у сфері візуальної культури потребує окремого розгляду. У образотворчому мистецтві постмодерністська проблематика трансформується з абстрактно-теоретичної у конкретно візуальну площину, де ключовими стають не стільки мовні структури чи філософські моделі, скільки робота з образом, знаком, цитатою та впізнаваним культурним кодом</w:t>
      </w:r>
      <w:r w:rsidR="4EA28248" w:rsidRPr="13A3157A">
        <w:rPr>
          <w:rFonts w:ascii="Times New Roman" w:eastAsia="Times New Roman" w:hAnsi="Times New Roman" w:cs="Times New Roman"/>
          <w:sz w:val="28"/>
          <w:szCs w:val="28"/>
        </w:rPr>
        <w:t>.</w:t>
      </w:r>
      <w:r w:rsidRPr="13A3157A">
        <w:rPr>
          <w:rFonts w:ascii="Times New Roman" w:eastAsia="Times New Roman" w:hAnsi="Times New Roman" w:cs="Times New Roman"/>
          <w:sz w:val="28"/>
          <w:szCs w:val="28"/>
        </w:rPr>
        <w:t xml:space="preserve"> Саме на цьому рівні постмодернізм набуває специфічних художніх форм, що зумовлюють особливу логіку візуального мислення кінця ХХ століття</w:t>
      </w:r>
      <w:r w:rsidR="4EA28248" w:rsidRPr="13A3157A">
        <w:rPr>
          <w:rFonts w:ascii="Times New Roman" w:eastAsia="Times New Roman" w:hAnsi="Times New Roman" w:cs="Times New Roman"/>
          <w:sz w:val="28"/>
          <w:szCs w:val="28"/>
        </w:rPr>
        <w:t>.</w:t>
      </w:r>
    </w:p>
    <w:p w14:paraId="68C7D103" w14:textId="12404B25" w:rsidR="3ECCFC2B" w:rsidRDefault="6B81FD54" w:rsidP="66779254">
      <w:pPr>
        <w:spacing w:before="240" w:after="240" w:line="360" w:lineRule="auto"/>
        <w:ind w:firstLine="708"/>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У країнах Східної Європи постмодерністські стратегії набували особливого звучання, оскільки формувалися в умовах розпаду соціалістичної ідеології та інституційної нестабільності</w:t>
      </w:r>
      <w:r w:rsidR="3D667177"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Тут іронія, пастиш і цитатність часто виконували не лише естетичну, а й критичну функцію, спрямовану на деконструкцію радянських культурних моделей</w:t>
      </w:r>
      <w:r w:rsidR="7F882E66" w:rsidRPr="6E68C67F">
        <w:rPr>
          <w:rFonts w:ascii="Times New Roman" w:eastAsia="Times New Roman" w:hAnsi="Times New Roman" w:cs="Times New Roman"/>
          <w:sz w:val="28"/>
          <w:szCs w:val="28"/>
        </w:rPr>
        <w:t xml:space="preserve"> </w:t>
      </w:r>
      <w:r w:rsidR="3A8E112A" w:rsidRPr="6E68C67F">
        <w:rPr>
          <w:rFonts w:ascii="Times New Roman" w:eastAsia="Times New Roman" w:hAnsi="Times New Roman" w:cs="Times New Roman"/>
          <w:sz w:val="28"/>
          <w:szCs w:val="28"/>
        </w:rPr>
        <w:t>[95, с. 102]</w:t>
      </w:r>
      <w:r w:rsidRPr="6E68C67F">
        <w:rPr>
          <w:rFonts w:ascii="Times New Roman" w:eastAsia="Times New Roman" w:hAnsi="Times New Roman" w:cs="Times New Roman"/>
          <w:sz w:val="28"/>
          <w:szCs w:val="28"/>
        </w:rPr>
        <w:t>.</w:t>
      </w:r>
    </w:p>
    <w:p w14:paraId="5441AEE5" w14:textId="48309AD5" w:rsidR="792EDDB7" w:rsidRDefault="792EDDB7" w:rsidP="66779254">
      <w:pPr>
        <w:spacing w:before="240" w:after="240" w:line="360" w:lineRule="auto"/>
        <w:ind w:firstLine="708"/>
        <w:jc w:val="both"/>
      </w:pPr>
      <w:r w:rsidRPr="13A3157A">
        <w:rPr>
          <w:rFonts w:ascii="Times New Roman" w:eastAsia="Times New Roman" w:hAnsi="Times New Roman" w:cs="Times New Roman"/>
          <w:sz w:val="28"/>
          <w:szCs w:val="28"/>
        </w:rPr>
        <w:t xml:space="preserve">У межах сучасних гуманітарних досліджень постмодернізм дедалі частіше розглядається не як завершений стиль або історичний етап, а як сукупність культурних стратегій, пов’язаних із трансформацією статусу образу, знака та авторства. За умов домінування мас-медіа та репродуктивних технологій художній образ втрачає прив’язку до унікального першоджерела і функціонує як елемент циркуляції знаків, що постійно відсилають один до одного. У цьому контексті мистецтво постмодернізму постає не як репрезентація реальності, а як критична гра з уже наявними візуальними та </w:t>
      </w:r>
      <w:r w:rsidRPr="13A3157A">
        <w:rPr>
          <w:rFonts w:ascii="Times New Roman" w:eastAsia="Times New Roman" w:hAnsi="Times New Roman" w:cs="Times New Roman"/>
          <w:sz w:val="28"/>
          <w:szCs w:val="28"/>
        </w:rPr>
        <w:lastRenderedPageBreak/>
        <w:t>ідеологічними кодами, що дозволяє художнику одночасно використовувати й деконструювати культурні кліше</w:t>
      </w:r>
      <w:r w:rsidR="5FEAE4E8" w:rsidRPr="13A3157A">
        <w:rPr>
          <w:rFonts w:ascii="Times New Roman" w:eastAsia="Times New Roman" w:hAnsi="Times New Roman" w:cs="Times New Roman"/>
          <w:sz w:val="28"/>
          <w:szCs w:val="28"/>
        </w:rPr>
        <w:t>.</w:t>
      </w:r>
    </w:p>
    <w:p w14:paraId="7A8D1C85" w14:textId="06D6A7D6" w:rsidR="28AEB884" w:rsidRDefault="28AEB884" w:rsidP="13A3157A">
      <w:pPr>
        <w:spacing w:before="240" w:after="240" w:line="360" w:lineRule="auto"/>
        <w:ind w:firstLine="708"/>
        <w:jc w:val="both"/>
        <w:rPr>
          <w:rFonts w:ascii="Times New Roman" w:eastAsia="Times New Roman" w:hAnsi="Times New Roman" w:cs="Times New Roman"/>
          <w:sz w:val="28"/>
          <w:szCs w:val="28"/>
        </w:rPr>
      </w:pPr>
      <w:r w:rsidRPr="13A3157A">
        <w:rPr>
          <w:rFonts w:ascii="Times New Roman" w:eastAsia="Times New Roman" w:hAnsi="Times New Roman" w:cs="Times New Roman"/>
          <w:sz w:val="28"/>
          <w:szCs w:val="28"/>
        </w:rPr>
        <w:t>Окрему роль у теоретичному осмисленні мистецтва постмодернізму відіграє концепція «відкритого твору», запропонована Умберто Еко</w:t>
      </w:r>
      <w:r w:rsidR="309B9BA7" w:rsidRPr="13A3157A">
        <w:rPr>
          <w:rFonts w:ascii="Times New Roman" w:eastAsia="Times New Roman" w:hAnsi="Times New Roman" w:cs="Times New Roman"/>
          <w:sz w:val="28"/>
          <w:szCs w:val="28"/>
        </w:rPr>
        <w:t>.</w:t>
      </w:r>
      <w:r w:rsidRPr="13A3157A">
        <w:rPr>
          <w:rFonts w:ascii="Times New Roman" w:eastAsia="Times New Roman" w:hAnsi="Times New Roman" w:cs="Times New Roman"/>
          <w:sz w:val="28"/>
          <w:szCs w:val="28"/>
        </w:rPr>
        <w:t xml:space="preserve"> У його інтерпретації художній твір не має фіксованого, єдиного значення, а передбачає активну участь глядача у процесі інтерпретації. Такий підхід змінює саму модель комунікації між художником і публікою, роблячи мистецтво полем діалогу, гри та співтворчості. Для багатьох художників постмодерністського кола ця ідея стала принциповою основою творчої практики</w:t>
      </w:r>
      <w:r w:rsidR="2B3B51F9" w:rsidRPr="13A3157A">
        <w:rPr>
          <w:rFonts w:ascii="Times New Roman" w:eastAsia="Times New Roman" w:hAnsi="Times New Roman" w:cs="Times New Roman"/>
          <w:sz w:val="28"/>
          <w:szCs w:val="28"/>
        </w:rPr>
        <w:t xml:space="preserve"> [22, с. 120–121]</w:t>
      </w:r>
      <w:r w:rsidRPr="13A3157A">
        <w:rPr>
          <w:rFonts w:ascii="Times New Roman" w:eastAsia="Times New Roman" w:hAnsi="Times New Roman" w:cs="Times New Roman"/>
          <w:sz w:val="28"/>
          <w:szCs w:val="28"/>
        </w:rPr>
        <w:t>.</w:t>
      </w:r>
    </w:p>
    <w:p w14:paraId="232A84C6" w14:textId="11EF1C95" w:rsidR="3ECCFC2B" w:rsidRDefault="0ECB211A" w:rsidP="66779254">
      <w:pPr>
        <w:spacing w:before="240" w:after="240" w:line="360" w:lineRule="auto"/>
        <w:ind w:firstLine="708"/>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У візуальному мистецтві постмодернізм тісно пов’язаний із процесами трансавангарду, поп-арту, неоекспресіонізму та концептуального мистецтва. Теоретик трансавангарду Акілле Боніто Оліва наголошував на поверненні до живопису, емоційного жесту та суб’єктивного висловлювання після періоду домінування концептуалізму</w:t>
      </w:r>
      <w:r w:rsidR="7DF937FB" w:rsidRPr="6E68C67F">
        <w:rPr>
          <w:rFonts w:ascii="Times New Roman" w:eastAsia="Times New Roman" w:hAnsi="Times New Roman" w:cs="Times New Roman"/>
          <w:sz w:val="28"/>
          <w:szCs w:val="28"/>
        </w:rPr>
        <w:t xml:space="preserve"> [34, с. 22]</w:t>
      </w:r>
      <w:r w:rsidR="4AFA6ECE"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Водночас це «повернення» відбувалося вже з постмодерністською свідомістю — через цитування, іронію та свідому роботу з культурними кодами.</w:t>
      </w:r>
      <w:r w:rsidR="117F6DE7" w:rsidRPr="6E68C67F">
        <w:rPr>
          <w:rFonts w:ascii="Times New Roman" w:eastAsia="Times New Roman" w:hAnsi="Times New Roman" w:cs="Times New Roman"/>
          <w:sz w:val="28"/>
          <w:szCs w:val="28"/>
        </w:rPr>
        <w:t xml:space="preserve"> У пострадянському контексті ці процеси поєднувалися з переосмисленням ідентичності та ролі художника в суспільстві.</w:t>
      </w:r>
    </w:p>
    <w:p w14:paraId="6439100E" w14:textId="761422A8" w:rsidR="20D7A33D" w:rsidRDefault="20D7A33D" w:rsidP="66779254">
      <w:pPr>
        <w:spacing w:before="240" w:after="240" w:line="360" w:lineRule="auto"/>
        <w:ind w:firstLine="708"/>
        <w:jc w:val="both"/>
        <w:rPr>
          <w:rFonts w:ascii="Times New Roman" w:eastAsia="Times New Roman" w:hAnsi="Times New Roman" w:cs="Times New Roman"/>
          <w:sz w:val="28"/>
          <w:szCs w:val="28"/>
        </w:rPr>
      </w:pPr>
      <w:r w:rsidRPr="13A3157A">
        <w:rPr>
          <w:rFonts w:ascii="Times New Roman" w:eastAsia="Times New Roman" w:hAnsi="Times New Roman" w:cs="Times New Roman"/>
          <w:sz w:val="28"/>
          <w:szCs w:val="28"/>
        </w:rPr>
        <w:t xml:space="preserve">Важливо також розрізняти постмодернізм як філософсько-теоретичну категорію та постмодернізм у сфері візуального мистецтва. Якщо у філософії він пов’язаний передусім із критикою метанаративів, мовних структур і моделей знання, то в образотворчому мистецтві постмодернізм набуває конкретних візуальних форм. До них належать активне використання цитат, </w:t>
      </w:r>
      <w:r w:rsidR="00B46480">
        <w:rPr>
          <w:rFonts w:ascii="Times New Roman" w:eastAsia="Times New Roman" w:hAnsi="Times New Roman" w:cs="Times New Roman"/>
          <w:sz w:val="28"/>
          <w:szCs w:val="28"/>
        </w:rPr>
        <w:t>привласнення</w:t>
      </w:r>
      <w:r w:rsidRPr="13A3157A">
        <w:rPr>
          <w:rFonts w:ascii="Times New Roman" w:eastAsia="Times New Roman" w:hAnsi="Times New Roman" w:cs="Times New Roman"/>
          <w:sz w:val="28"/>
          <w:szCs w:val="28"/>
        </w:rPr>
        <w:t xml:space="preserve"> образів масової культури, свідома стилістична еклектика, іронія та пародія. Художній образ у постмодерністському мистецтві часто втрачає глибинний, символічний вимір і функціонує як знак або кліше, що відсилає до інших образів і культурних контекстів. Така візуальна логіка є принциповою </w:t>
      </w:r>
      <w:r w:rsidRPr="13A3157A">
        <w:rPr>
          <w:rFonts w:ascii="Times New Roman" w:eastAsia="Times New Roman" w:hAnsi="Times New Roman" w:cs="Times New Roman"/>
          <w:sz w:val="28"/>
          <w:szCs w:val="28"/>
        </w:rPr>
        <w:lastRenderedPageBreak/>
        <w:t>для подальшого аналізу художніх практик, побудованих на грі з впізнаваними кодами та образами</w:t>
      </w:r>
      <w:r w:rsidR="7EC63D09" w:rsidRPr="13A3157A">
        <w:rPr>
          <w:rFonts w:ascii="Times New Roman" w:eastAsia="Times New Roman" w:hAnsi="Times New Roman" w:cs="Times New Roman"/>
          <w:sz w:val="28"/>
          <w:szCs w:val="28"/>
        </w:rPr>
        <w:t>.</w:t>
      </w:r>
    </w:p>
    <w:p w14:paraId="46C20341" w14:textId="0A5F0EDB" w:rsidR="20D7A33D" w:rsidRDefault="20D7A33D" w:rsidP="66779254">
      <w:pPr>
        <w:spacing w:before="240" w:after="240" w:line="360" w:lineRule="auto"/>
        <w:ind w:firstLine="708"/>
        <w:jc w:val="both"/>
        <w:rPr>
          <w:rFonts w:ascii="Times New Roman" w:eastAsia="Times New Roman" w:hAnsi="Times New Roman" w:cs="Times New Roman"/>
          <w:sz w:val="28"/>
          <w:szCs w:val="28"/>
        </w:rPr>
      </w:pPr>
      <w:r w:rsidRPr="13A3157A">
        <w:rPr>
          <w:rFonts w:ascii="Times New Roman" w:eastAsia="Times New Roman" w:hAnsi="Times New Roman" w:cs="Times New Roman"/>
          <w:sz w:val="28"/>
          <w:szCs w:val="28"/>
        </w:rPr>
        <w:t>У цьому контексті постмодернізм доцільно розглядати не як стиль, а як метод і художню стратегію. Він не передбачає єдиної формальної мови чи набору обов’язкових ознак, а радше пропонує спосіб роботи з культурною пам’яттю, історією мистецтва та соціальними образами</w:t>
      </w:r>
      <w:r w:rsidR="7EC63D09" w:rsidRPr="13A3157A">
        <w:rPr>
          <w:rFonts w:ascii="Times New Roman" w:eastAsia="Times New Roman" w:hAnsi="Times New Roman" w:cs="Times New Roman"/>
          <w:sz w:val="28"/>
          <w:szCs w:val="28"/>
        </w:rPr>
        <w:t>.</w:t>
      </w:r>
      <w:r w:rsidRPr="13A3157A">
        <w:rPr>
          <w:rFonts w:ascii="Times New Roman" w:eastAsia="Times New Roman" w:hAnsi="Times New Roman" w:cs="Times New Roman"/>
          <w:sz w:val="28"/>
          <w:szCs w:val="28"/>
        </w:rPr>
        <w:t xml:space="preserve"> Саме методологічний характер постмодернізму дозволяє художникам вільно поєднувати різні стилі, епохи й візуальні коди, не прагнучи до їх синтезу чи подолання суперечностей. Такий підхід є особливо важливим для аналізу індивідуальних художніх серій, оскільки дозволяє розглядати кожен проєкт як окрему варіацію постмодерністської стратегії, а не як частину лінійного стильового розвитку. У подальших розділах роботи це дає змогу інтерпретувати творчість Іллі Чичкана саме в площині методів, а не формальних ознак постмодернізму.</w:t>
      </w:r>
    </w:p>
    <w:p w14:paraId="39B7D7F2" w14:textId="1B582214" w:rsidR="68FE6C92" w:rsidRDefault="0AC7F180" w:rsidP="66779254">
      <w:pPr>
        <w:spacing w:before="240" w:after="240" w:line="360" w:lineRule="auto"/>
        <w:ind w:firstLine="708"/>
        <w:jc w:val="both"/>
      </w:pPr>
      <w:r w:rsidRPr="6E68C67F">
        <w:rPr>
          <w:rFonts w:ascii="Times New Roman" w:eastAsia="Times New Roman" w:hAnsi="Times New Roman" w:cs="Times New Roman"/>
          <w:sz w:val="28"/>
          <w:szCs w:val="28"/>
        </w:rPr>
        <w:t>У постсоціалістичному та східноєвропейському контексті постмодерністські стратегії набували специфічного критичного звучання, оскільки формувалися в умовах краху офіційної ідеології та розпаду усталених культурних ієрархій</w:t>
      </w:r>
      <w:r w:rsidR="4B9822D8"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На відміну від західного постмодернізму, який часто функціонував у межах стабільного арт-ринку, мистецтво країн Східної Європи використовувало іронію, пастиш і симуляцію як інструменти демістифікації колишніх ідеологічних образів та символів влади. У цьому сенсі постмодернізм виступає не лише як естетична позиція, але й як форма культурної рефлексії над досвідом колективної пам’яті, травми та ідеологічної спадщини другої половини ХХ століття</w:t>
      </w:r>
      <w:r w:rsidR="4B9822D8" w:rsidRPr="6E68C67F">
        <w:rPr>
          <w:rFonts w:ascii="Times New Roman" w:eastAsia="Times New Roman" w:hAnsi="Times New Roman" w:cs="Times New Roman"/>
          <w:sz w:val="28"/>
          <w:szCs w:val="28"/>
        </w:rPr>
        <w:t>.</w:t>
      </w:r>
    </w:p>
    <w:p w14:paraId="3C724AB6" w14:textId="419DEC47" w:rsidR="180AD90D" w:rsidRDefault="180AD90D" w:rsidP="66779254">
      <w:pPr>
        <w:spacing w:before="240" w:after="240" w:line="360" w:lineRule="auto"/>
        <w:ind w:firstLine="708"/>
        <w:jc w:val="both"/>
        <w:rPr>
          <w:rFonts w:ascii="Times New Roman" w:eastAsia="Times New Roman" w:hAnsi="Times New Roman" w:cs="Times New Roman"/>
          <w:sz w:val="28"/>
          <w:szCs w:val="28"/>
        </w:rPr>
      </w:pPr>
      <w:r w:rsidRPr="13A3157A">
        <w:rPr>
          <w:rFonts w:ascii="Times New Roman" w:eastAsia="Times New Roman" w:hAnsi="Times New Roman" w:cs="Times New Roman"/>
          <w:sz w:val="28"/>
          <w:szCs w:val="28"/>
        </w:rPr>
        <w:t>У вітчизняному мистецтвознавстві постмодернізм осмислюється з урахуванням специфіки національного художнього процесу кінця ХХ — початку ХХІ століття, що зумовлює поєднання загальнотеоретичних моделей із історико-культурним аналізом</w:t>
      </w:r>
      <w:r w:rsidR="6CE87176" w:rsidRPr="13A3157A">
        <w:rPr>
          <w:rFonts w:ascii="Times New Roman" w:eastAsia="Times New Roman" w:hAnsi="Times New Roman" w:cs="Times New Roman"/>
          <w:sz w:val="28"/>
          <w:szCs w:val="28"/>
        </w:rPr>
        <w:t>.</w:t>
      </w:r>
    </w:p>
    <w:p w14:paraId="55417EFC" w14:textId="1538339B" w:rsidR="66779254" w:rsidRPr="004145DC" w:rsidRDefault="0089503D" w:rsidP="004145DC">
      <w:pPr>
        <w:spacing w:before="240" w:after="24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w:t>
      </w:r>
      <w:r w:rsidR="28AEB884" w:rsidRPr="13A3157A">
        <w:rPr>
          <w:rFonts w:ascii="Times New Roman" w:eastAsia="Times New Roman" w:hAnsi="Times New Roman" w:cs="Times New Roman"/>
          <w:sz w:val="28"/>
          <w:szCs w:val="28"/>
        </w:rPr>
        <w:t>остмодернізм у мистецтві слід розглядати не як єдиний стиль, а як сукупність стратегій і підходів, що дозволяють художнику вільно оперувати образами, сенсами й ідеологічними конструкціями</w:t>
      </w:r>
      <w:r w:rsidR="309B9BA7" w:rsidRPr="13A3157A">
        <w:rPr>
          <w:rFonts w:ascii="Times New Roman" w:eastAsia="Times New Roman" w:hAnsi="Times New Roman" w:cs="Times New Roman"/>
          <w:sz w:val="28"/>
          <w:szCs w:val="28"/>
        </w:rPr>
        <w:t>.</w:t>
      </w:r>
      <w:r w:rsidR="28AEB884" w:rsidRPr="13A3157A">
        <w:rPr>
          <w:rFonts w:ascii="Times New Roman" w:eastAsia="Times New Roman" w:hAnsi="Times New Roman" w:cs="Times New Roman"/>
          <w:sz w:val="28"/>
          <w:szCs w:val="28"/>
        </w:rPr>
        <w:t xml:space="preserve"> </w:t>
      </w:r>
      <w:r w:rsidR="3B397CAD" w:rsidRPr="13A3157A">
        <w:rPr>
          <w:rFonts w:ascii="Times New Roman" w:eastAsia="Times New Roman" w:hAnsi="Times New Roman" w:cs="Times New Roman"/>
          <w:sz w:val="28"/>
          <w:szCs w:val="28"/>
        </w:rPr>
        <w:t>Саме в цьому теоретичному полі — поєднанні постмодерністської іронії, цитатності, гри з образами влади та критики ідеологічних наративів — формуються художні практики українських митців кінця ХХ століття, зокрема творчість Іллі Чичкана.</w:t>
      </w:r>
    </w:p>
    <w:p w14:paraId="1B901BEB" w14:textId="77777777" w:rsidR="00D5780B" w:rsidRDefault="00D5780B" w:rsidP="00D5780B">
      <w:pPr>
        <w:spacing w:line="360" w:lineRule="auto"/>
        <w:ind w:firstLine="851"/>
        <w:jc w:val="both"/>
        <w:rPr>
          <w:rFonts w:ascii="Times New Roman" w:eastAsia="Times New Roman" w:hAnsi="Times New Roman" w:cs="Times New Roman"/>
          <w:sz w:val="28"/>
          <w:szCs w:val="28"/>
        </w:rPr>
      </w:pPr>
      <w:r w:rsidRPr="00D5780B">
        <w:rPr>
          <w:rFonts w:ascii="Times New Roman" w:eastAsia="Times New Roman" w:hAnsi="Times New Roman" w:cs="Times New Roman"/>
          <w:sz w:val="28"/>
          <w:szCs w:val="28"/>
        </w:rPr>
        <w:t xml:space="preserve">Постмодерністські тенденції в українському мистецтві сформувалися наприкінці 1980-х — на початку 1990-х років у контексті глибоких соціокультурних трансформацій, пов’язаних із кризою радянської ідеології та розпадом офіційної системи художніх інституцій. На відміну від західноєвропейського постмодернізму, що розвивався в умовах стабільного ринку культури, український варіант постмодерністських практик виникав у ситуації ідеологічного вакууму та пошуку нових моделей художньої ідентичності [31, с. 105; 51, с. 312]. </w:t>
      </w:r>
    </w:p>
    <w:p w14:paraId="49B559D8" w14:textId="77777777" w:rsidR="00D5780B" w:rsidRDefault="00D5780B" w:rsidP="00D5780B">
      <w:pPr>
        <w:spacing w:line="360" w:lineRule="auto"/>
        <w:ind w:firstLine="851"/>
        <w:jc w:val="both"/>
        <w:rPr>
          <w:rFonts w:ascii="Times New Roman" w:eastAsia="Times New Roman" w:hAnsi="Times New Roman" w:cs="Times New Roman"/>
          <w:sz w:val="28"/>
          <w:szCs w:val="28"/>
        </w:rPr>
      </w:pPr>
      <w:r w:rsidRPr="00D5780B">
        <w:rPr>
          <w:rFonts w:ascii="Times New Roman" w:eastAsia="Times New Roman" w:hAnsi="Times New Roman" w:cs="Times New Roman"/>
          <w:sz w:val="28"/>
          <w:szCs w:val="28"/>
        </w:rPr>
        <w:t xml:space="preserve">У вітчизняному мистецтвознавстві ці процеси пов’язують із феноменом «нової хвилі» — умовного терміну, яким позначають покоління художників кінця 1980-х – 1990-х років, що дистанціювалися як від соціалістичного реалізму, так і від модерністських програм попередніх десятиліть. Для цього середовища були характерні іронічне ставлення до художніх канонів, активне використання цитат, пародії, гротеску, а також звернення до масової культури й історичних кліше. </w:t>
      </w:r>
    </w:p>
    <w:p w14:paraId="2E25AC9E" w14:textId="77777777" w:rsidR="00D5780B" w:rsidRDefault="00D5780B" w:rsidP="00D5780B">
      <w:pPr>
        <w:spacing w:line="360" w:lineRule="auto"/>
        <w:ind w:firstLine="851"/>
        <w:jc w:val="both"/>
        <w:rPr>
          <w:rFonts w:ascii="Times New Roman" w:eastAsia="Times New Roman" w:hAnsi="Times New Roman" w:cs="Times New Roman"/>
          <w:sz w:val="28"/>
          <w:szCs w:val="28"/>
        </w:rPr>
      </w:pPr>
      <w:r w:rsidRPr="00D5780B">
        <w:rPr>
          <w:rFonts w:ascii="Times New Roman" w:eastAsia="Times New Roman" w:hAnsi="Times New Roman" w:cs="Times New Roman"/>
          <w:sz w:val="28"/>
          <w:szCs w:val="28"/>
        </w:rPr>
        <w:t xml:space="preserve">Водночас сам термін «нова хвиля» має ретроспективний характер, оскільки був сформульований дослідниками постфактум — у 1990-х та 2000-х роках — з метою узагальнення різнорідних художніх практик. Художники цього кола рідко ідентифікували себе як єдину групу з чіткою програмою чи маніфестом, натомість акцентуючи індивідуальні стратегії та ситуативні об’єднання. Йдеться про покоління митців, об’єднаних спільним історичним </w:t>
      </w:r>
      <w:r w:rsidRPr="00D5780B">
        <w:rPr>
          <w:rFonts w:ascii="Times New Roman" w:eastAsia="Times New Roman" w:hAnsi="Times New Roman" w:cs="Times New Roman"/>
          <w:sz w:val="28"/>
          <w:szCs w:val="28"/>
        </w:rPr>
        <w:lastRenderedPageBreak/>
        <w:t>досвідом, реакцією на крах тоталітарної системи та потребою переосмислення культурної ідентичност</w:t>
      </w:r>
      <w:r>
        <w:rPr>
          <w:rFonts w:ascii="Times New Roman" w:eastAsia="Times New Roman" w:hAnsi="Times New Roman" w:cs="Times New Roman"/>
          <w:sz w:val="28"/>
          <w:szCs w:val="28"/>
        </w:rPr>
        <w:t>і</w:t>
      </w:r>
      <w:r w:rsidRPr="00D5780B">
        <w:rPr>
          <w:rFonts w:ascii="Times New Roman" w:eastAsia="Times New Roman" w:hAnsi="Times New Roman" w:cs="Times New Roman"/>
          <w:sz w:val="28"/>
          <w:szCs w:val="28"/>
        </w:rPr>
        <w:t xml:space="preserve">. У цьому сенсі «нова хвиля» постає як узагальнювальна категорія, що фіксує зміну художньої парадигми, а не як стилістичне або інституційне утворення [30, с. 105; 49, с. 15]. Постмодерністська свідомість проявлялася тут у свідомому змішуванні «високого» й «низького», руйнуванні ієрархій, іронічному переосмисленні національної та радянської символіки. </w:t>
      </w:r>
    </w:p>
    <w:p w14:paraId="404BCB7C" w14:textId="77777777" w:rsidR="00D5780B" w:rsidRDefault="00D5780B" w:rsidP="00D5780B">
      <w:pPr>
        <w:spacing w:line="360" w:lineRule="auto"/>
        <w:ind w:firstLine="851"/>
        <w:jc w:val="both"/>
        <w:rPr>
          <w:rFonts w:ascii="Times New Roman" w:eastAsia="Times New Roman" w:hAnsi="Times New Roman" w:cs="Times New Roman"/>
          <w:sz w:val="28"/>
          <w:szCs w:val="28"/>
        </w:rPr>
      </w:pPr>
      <w:r w:rsidRPr="00D5780B">
        <w:rPr>
          <w:rFonts w:ascii="Times New Roman" w:eastAsia="Times New Roman" w:hAnsi="Times New Roman" w:cs="Times New Roman"/>
          <w:sz w:val="28"/>
          <w:szCs w:val="28"/>
        </w:rPr>
        <w:t xml:space="preserve">Важливою рисою цього процесу стало формування альтернативної художньої інфраструктури, що існувала поза межами офіційних радянських інституцій. Наприкінці 1980-х — на початку 1990-х років саме неформальні виставкові простори, сквоти та тимчасові об’єднання художників стали ключовими майданчиками для експерименту й обміну ідеями [26, с. 654–658]. У цих середовищах відбувалося активне переосмислення ролі художника, статусу твору мистецтва та меж між мистецтвом і повсякденністю. </w:t>
      </w:r>
    </w:p>
    <w:p w14:paraId="0224939C" w14:textId="77777777" w:rsidR="00D5780B" w:rsidRDefault="00D5780B" w:rsidP="00D5780B">
      <w:pPr>
        <w:spacing w:line="360" w:lineRule="auto"/>
        <w:ind w:firstLine="851"/>
        <w:jc w:val="both"/>
        <w:rPr>
          <w:rFonts w:ascii="Times New Roman" w:eastAsia="Times New Roman" w:hAnsi="Times New Roman" w:cs="Times New Roman"/>
          <w:sz w:val="28"/>
          <w:szCs w:val="28"/>
        </w:rPr>
      </w:pPr>
      <w:r w:rsidRPr="00D5780B">
        <w:rPr>
          <w:rFonts w:ascii="Times New Roman" w:eastAsia="Times New Roman" w:hAnsi="Times New Roman" w:cs="Times New Roman"/>
          <w:sz w:val="28"/>
          <w:szCs w:val="28"/>
        </w:rPr>
        <w:t xml:space="preserve">До кола художників, яких дослідники відносять до української «нової хвилі», належать Олег Тістол, Олександр Ройтбурд, Арсен Савадов, Олег Голосій, Ілля Чичкан та інші митці. Попри відмінності у художніх мовах, їх об’єднувала спільна установка на іронічну деконструкцію, робота з цитуванням, а також відмова від пафосу модерністської «високої» позиції. Згодом статус та капіталізація творчості цих авторів у просторі вітчизняного арт-ринку були підтверджені провідними рейтингами. Важливо, що ці художники формувалися в умовах тісної комунікації та постійного обміну ідеями, що дозволяє розглядати їх як частину спільного культурного поля [37, с. 45]. </w:t>
      </w:r>
    </w:p>
    <w:p w14:paraId="30021FDB" w14:textId="77777777" w:rsidR="00D5780B" w:rsidRDefault="00D5780B" w:rsidP="00D5780B">
      <w:pPr>
        <w:spacing w:line="360" w:lineRule="auto"/>
        <w:ind w:firstLine="851"/>
        <w:jc w:val="both"/>
        <w:rPr>
          <w:rFonts w:ascii="Times New Roman" w:eastAsia="Times New Roman" w:hAnsi="Times New Roman" w:cs="Times New Roman"/>
          <w:sz w:val="28"/>
          <w:szCs w:val="28"/>
        </w:rPr>
      </w:pPr>
      <w:r w:rsidRPr="00D5780B">
        <w:rPr>
          <w:rFonts w:ascii="Times New Roman" w:eastAsia="Times New Roman" w:hAnsi="Times New Roman" w:cs="Times New Roman"/>
          <w:sz w:val="28"/>
          <w:szCs w:val="28"/>
        </w:rPr>
        <w:t xml:space="preserve">Провідну роль у цьому процесі відіграв саме київський художній контекст. Київ поєднував статус офіційного центру з наявністю розгалуженого неформального мистецького середовища. На відміну від Львова чи Одеси, де постмодерністські тенденції мали інші локальні акценти, саме в Києві </w:t>
      </w:r>
      <w:r w:rsidRPr="00D5780B">
        <w:rPr>
          <w:rFonts w:ascii="Times New Roman" w:eastAsia="Times New Roman" w:hAnsi="Times New Roman" w:cs="Times New Roman"/>
          <w:sz w:val="28"/>
          <w:szCs w:val="28"/>
        </w:rPr>
        <w:lastRenderedPageBreak/>
        <w:t xml:space="preserve">сформувалося середовище, у якому постмодернізм поєднував інституційну критику з радикальним експериментом і соціальною іронією. Так, львівська художня школа того часу була більш закритою, зануреною у філософію та класичні академічні традиції. Натомість одеська школа, яка виросла з андеграунду, спиралася на відомий «одеський міф» — її роботи були іронічними, театральними та наповненими живою карнавальною атмосферою [31, с. 128]. Київ же, завдяки динамічному синтезу виставкових можливостей та сквотерського андеграунду, зокрема середовища «Паризької комуни», виявився найбільш відкритою платформою для прямого діалогу з європейським актуальним мистецтвом [13, с. 50]. </w:t>
      </w:r>
    </w:p>
    <w:p w14:paraId="2651E8D7" w14:textId="17A60AF9" w:rsidR="00D5780B" w:rsidRDefault="00D5780B" w:rsidP="00D5780B">
      <w:pPr>
        <w:spacing w:line="360" w:lineRule="auto"/>
        <w:ind w:firstLine="851"/>
        <w:jc w:val="both"/>
        <w:rPr>
          <w:rFonts w:ascii="Times New Roman" w:eastAsia="Times New Roman" w:hAnsi="Times New Roman" w:cs="Times New Roman"/>
          <w:sz w:val="28"/>
          <w:szCs w:val="28"/>
        </w:rPr>
      </w:pPr>
      <w:r w:rsidRPr="00D5780B">
        <w:rPr>
          <w:rFonts w:ascii="Times New Roman" w:eastAsia="Times New Roman" w:hAnsi="Times New Roman" w:cs="Times New Roman"/>
          <w:sz w:val="28"/>
          <w:szCs w:val="28"/>
        </w:rPr>
        <w:t xml:space="preserve">Українська «нова хвиля» перебувала в постійному діалозі з західними мистецькими процесами, зокрема з трансаванґардом, неоекспресіонізмом і поп-артом, однак адаптувала ці впливи до локального культурного досвіду. Принциповою відмінністю українського постмодернізму від західних моделей є його тісний зв’язок із досвідом радянського минулого та постсоціалістичних реалій. Якщо в західному мистецтві постмодерністські стратегії часто були спрямовані на гру з формою та історією мистецтва, то в українському контексті іронія, пародія та симуляція набували виразного критичного виміру, виступаючи інструментом демістифікації імперської системи. </w:t>
      </w:r>
    </w:p>
    <w:p w14:paraId="30DE6906" w14:textId="77777777" w:rsidR="00B36ED3" w:rsidRDefault="00D5780B" w:rsidP="00AB0F71">
      <w:pPr>
        <w:spacing w:line="360" w:lineRule="auto"/>
        <w:ind w:firstLine="851"/>
        <w:jc w:val="both"/>
        <w:rPr>
          <w:rFonts w:ascii="Times New Roman" w:eastAsia="Times New Roman" w:hAnsi="Times New Roman" w:cs="Times New Roman"/>
          <w:sz w:val="28"/>
          <w:szCs w:val="28"/>
        </w:rPr>
      </w:pPr>
      <w:r w:rsidRPr="00D5780B">
        <w:rPr>
          <w:rFonts w:ascii="Times New Roman" w:eastAsia="Times New Roman" w:hAnsi="Times New Roman" w:cs="Times New Roman"/>
          <w:sz w:val="28"/>
          <w:szCs w:val="28"/>
        </w:rPr>
        <w:t>Підсумовуючи, «нова хвиля» стала ключовим етапом у формуванні постмодерністського поля українського мистецтва, створивши умови для появи художніх практик, орієнтованих на іронію, деконструкцію та роботу з масовими образами. Саме в цьому середовищі формується творчість Іллі Чичкана, яка поєднує загальні постмодерністські стратегії покоління з особистим, виразно провокаційним та ексцентричним підходом до мистецтва.</w:t>
      </w:r>
    </w:p>
    <w:p w14:paraId="6075D33A" w14:textId="233536DB" w:rsidR="00B36ED3" w:rsidRDefault="00B36ED3">
      <w:pPr>
        <w:rPr>
          <w:rFonts w:ascii="Times New Roman" w:eastAsia="Times New Roman" w:hAnsi="Times New Roman" w:cs="Times New Roman"/>
          <w:sz w:val="28"/>
          <w:szCs w:val="28"/>
        </w:rPr>
      </w:pPr>
    </w:p>
    <w:p w14:paraId="7D1B60A6" w14:textId="5F6FD61C" w:rsidR="6C3E1F36" w:rsidRPr="00D5780B" w:rsidRDefault="66779254" w:rsidP="001F37D5">
      <w:pPr>
        <w:spacing w:line="360" w:lineRule="auto"/>
        <w:ind w:firstLine="851"/>
        <w:jc w:val="center"/>
        <w:rPr>
          <w:rFonts w:ascii="Times New Roman" w:eastAsia="Times New Roman" w:hAnsi="Times New Roman" w:cs="Times New Roman"/>
          <w:sz w:val="28"/>
          <w:szCs w:val="28"/>
        </w:rPr>
      </w:pPr>
      <w:r>
        <w:br w:type="page"/>
      </w:r>
      <w:r w:rsidR="6C3E1F36" w:rsidRPr="4B0241F6">
        <w:rPr>
          <w:rFonts w:ascii="Times New Roman" w:eastAsia="Times New Roman" w:hAnsi="Times New Roman" w:cs="Times New Roman"/>
          <w:b/>
          <w:color w:val="000000" w:themeColor="text1"/>
          <w:sz w:val="28"/>
          <w:szCs w:val="28"/>
        </w:rPr>
        <w:lastRenderedPageBreak/>
        <w:t>1.</w:t>
      </w:r>
      <w:r w:rsidR="00B855D1">
        <w:rPr>
          <w:rFonts w:ascii="Times New Roman" w:eastAsia="Times New Roman" w:hAnsi="Times New Roman" w:cs="Times New Roman"/>
          <w:b/>
          <w:color w:val="000000" w:themeColor="text1"/>
          <w:sz w:val="28"/>
          <w:szCs w:val="28"/>
        </w:rPr>
        <w:t>2</w:t>
      </w:r>
      <w:r w:rsidR="6C3E1F36" w:rsidRPr="4B0241F6">
        <w:rPr>
          <w:rFonts w:ascii="Times New Roman" w:eastAsia="Times New Roman" w:hAnsi="Times New Roman" w:cs="Times New Roman"/>
          <w:b/>
          <w:color w:val="000000" w:themeColor="text1"/>
          <w:sz w:val="28"/>
          <w:szCs w:val="28"/>
        </w:rPr>
        <w:t>. Київське художнє середовище кінця 1980-х – 1990-х років як простір формування постмодерністських стратегій</w:t>
      </w:r>
    </w:p>
    <w:p w14:paraId="31392EBD" w14:textId="24347193" w:rsidR="6C3E1F36" w:rsidRDefault="24DB592A" w:rsidP="66779254">
      <w:pPr>
        <w:spacing w:after="0" w:line="360" w:lineRule="auto"/>
        <w:ind w:firstLine="708"/>
        <w:jc w:val="both"/>
        <w:rPr>
          <w:rFonts w:ascii="Times New Roman" w:eastAsia="Times New Roman" w:hAnsi="Times New Roman" w:cs="Times New Roman"/>
          <w:color w:val="000000" w:themeColor="text1"/>
          <w:sz w:val="28"/>
          <w:szCs w:val="28"/>
        </w:rPr>
      </w:pPr>
      <w:r w:rsidRPr="6E68C67F">
        <w:rPr>
          <w:rFonts w:ascii="Times New Roman" w:eastAsia="Times New Roman" w:hAnsi="Times New Roman" w:cs="Times New Roman"/>
          <w:color w:val="000000" w:themeColor="text1"/>
          <w:sz w:val="28"/>
          <w:szCs w:val="28"/>
        </w:rPr>
        <w:t>Кінець 1980-х — 1990-ті роки стали для Києва періодом інтенсивних змін у художньому житті, пов’язаних із кризою офіційної радянської системи мистецтва та поступовим руйнуванням інституційного контролю над творчістю. У цей час формуються неформальні художні спільноти, альтернативні виставкові простори та середовища, що функціонували поза межами Спілки художників і державних замовлень</w:t>
      </w:r>
      <w:r w:rsidR="078F823D" w:rsidRPr="6E68C67F">
        <w:rPr>
          <w:rFonts w:ascii="Times New Roman" w:eastAsia="Times New Roman" w:hAnsi="Times New Roman" w:cs="Times New Roman"/>
          <w:color w:val="000000" w:themeColor="text1"/>
          <w:sz w:val="28"/>
          <w:szCs w:val="28"/>
        </w:rPr>
        <w:t>.</w:t>
      </w:r>
      <w:r w:rsidRPr="6E68C67F">
        <w:rPr>
          <w:rFonts w:ascii="Times New Roman" w:eastAsia="Times New Roman" w:hAnsi="Times New Roman" w:cs="Times New Roman"/>
          <w:color w:val="000000" w:themeColor="text1"/>
          <w:sz w:val="28"/>
          <w:szCs w:val="28"/>
        </w:rPr>
        <w:t xml:space="preserve"> Саме в такому контексті київське мистецьке середовище починає виконувати роль лабораторії нових художніх стратегій, близьких до постмодерністського світогляду, з його іронією, еклектикою та критичним ставленням до ідеологічних наративів</w:t>
      </w:r>
      <w:r w:rsidR="078F823D" w:rsidRPr="6E68C67F">
        <w:rPr>
          <w:rFonts w:ascii="Times New Roman" w:eastAsia="Times New Roman" w:hAnsi="Times New Roman" w:cs="Times New Roman"/>
          <w:color w:val="000000" w:themeColor="text1"/>
          <w:sz w:val="28"/>
          <w:szCs w:val="28"/>
        </w:rPr>
        <w:t>.</w:t>
      </w:r>
    </w:p>
    <w:p w14:paraId="28E68115" w14:textId="28DB1B09" w:rsidR="09B69F3C" w:rsidRDefault="302C7106" w:rsidP="66779254">
      <w:pPr>
        <w:spacing w:before="240" w:after="240" w:line="360" w:lineRule="auto"/>
        <w:ind w:firstLine="708"/>
        <w:jc w:val="both"/>
      </w:pPr>
      <w:r w:rsidRPr="6E68C67F">
        <w:rPr>
          <w:rFonts w:ascii="Times New Roman" w:eastAsia="Times New Roman" w:hAnsi="Times New Roman" w:cs="Times New Roman"/>
          <w:sz w:val="28"/>
          <w:szCs w:val="28"/>
        </w:rPr>
        <w:t>Важливою передумовою цих процесів став поступовий розпад жорсткої ієрархії радянських художніх інституцій, що раніше визначали як тематику, так і допустимі форми художнього висловлювання. Наприкінці 1980-х років система державних замовлень і виставкових комітетів втрачає свою монополію, що відкриває можливість для альтернативних форм художньої діяльності</w:t>
      </w:r>
      <w:r w:rsidR="61E542A5"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Водночас офіційні інституції ще продовжують існувати, створюючи парадоксальну ситуацію співіснування старих і нових моделей мистецького життя. </w:t>
      </w:r>
      <w:r w:rsidR="57111BF1" w:rsidRPr="6E68C67F">
        <w:rPr>
          <w:rFonts w:ascii="Times New Roman" w:eastAsia="Times New Roman" w:hAnsi="Times New Roman" w:cs="Times New Roman"/>
          <w:sz w:val="28"/>
          <w:szCs w:val="28"/>
        </w:rPr>
        <w:t>Саме цей період змін у київському культурному середовищі</w:t>
      </w:r>
      <w:r w:rsidRPr="6E68C67F">
        <w:rPr>
          <w:rFonts w:ascii="Times New Roman" w:eastAsia="Times New Roman" w:hAnsi="Times New Roman" w:cs="Times New Roman"/>
          <w:sz w:val="28"/>
          <w:szCs w:val="28"/>
        </w:rPr>
        <w:t xml:space="preserve"> сприя</w:t>
      </w:r>
      <w:r w:rsidR="11E6B9B9" w:rsidRPr="6E68C67F">
        <w:rPr>
          <w:rFonts w:ascii="Times New Roman" w:eastAsia="Times New Roman" w:hAnsi="Times New Roman" w:cs="Times New Roman"/>
          <w:sz w:val="28"/>
          <w:szCs w:val="28"/>
        </w:rPr>
        <w:t>в</w:t>
      </w:r>
      <w:r w:rsidRPr="6E68C67F">
        <w:rPr>
          <w:rFonts w:ascii="Times New Roman" w:eastAsia="Times New Roman" w:hAnsi="Times New Roman" w:cs="Times New Roman"/>
          <w:sz w:val="28"/>
          <w:szCs w:val="28"/>
        </w:rPr>
        <w:t xml:space="preserve"> виникненню критичних і іронічних художніх стратегій, характерних для постмодернізму</w:t>
      </w:r>
      <w:r w:rsidR="61E542A5" w:rsidRPr="6E68C67F">
        <w:rPr>
          <w:rFonts w:ascii="Times New Roman" w:eastAsia="Times New Roman" w:hAnsi="Times New Roman" w:cs="Times New Roman"/>
          <w:sz w:val="28"/>
          <w:szCs w:val="28"/>
        </w:rPr>
        <w:t>.</w:t>
      </w:r>
    </w:p>
    <w:p w14:paraId="28D03165" w14:textId="14949989" w:rsidR="1BFB72D6" w:rsidRDefault="4AD76F01" w:rsidP="66779254">
      <w:pPr>
        <w:spacing w:before="240" w:after="240" w:line="360" w:lineRule="auto"/>
        <w:ind w:firstLine="708"/>
        <w:jc w:val="both"/>
      </w:pPr>
      <w:r w:rsidRPr="6E68C67F">
        <w:rPr>
          <w:rFonts w:ascii="Times New Roman" w:eastAsia="Times New Roman" w:hAnsi="Times New Roman" w:cs="Times New Roman"/>
          <w:sz w:val="28"/>
          <w:szCs w:val="28"/>
        </w:rPr>
        <w:t>Київське художнє середовище цього періоду не обмежувалося лише виставковою діяльністю, а функціонувало як простір щоденної комунікації, спільного проживання та обміну ідеями. Художники, критики й куратори перебували у тісному неформальному контакті, що сприяло швидкому поширенню нових ідей, образів і художніх жестів</w:t>
      </w:r>
      <w:r w:rsidR="2DCD8641"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Така форма існування мистецького середовища відповідала постмодерністській логіці колективної </w:t>
      </w:r>
      <w:r w:rsidRPr="6E68C67F">
        <w:rPr>
          <w:rFonts w:ascii="Times New Roman" w:eastAsia="Times New Roman" w:hAnsi="Times New Roman" w:cs="Times New Roman"/>
          <w:sz w:val="28"/>
          <w:szCs w:val="28"/>
        </w:rPr>
        <w:lastRenderedPageBreak/>
        <w:t>гри зі смислами, де авторство, ієрархії та стабільні ролі втрачали визначальне значення</w:t>
      </w:r>
      <w:r w:rsidR="417FE7A8" w:rsidRPr="6E68C67F">
        <w:rPr>
          <w:rFonts w:ascii="Times New Roman" w:eastAsia="Times New Roman" w:hAnsi="Times New Roman" w:cs="Times New Roman"/>
          <w:sz w:val="28"/>
          <w:szCs w:val="28"/>
        </w:rPr>
        <w:t xml:space="preserve"> [31, с. 154–15</w:t>
      </w:r>
      <w:r w:rsidR="00B027A4">
        <w:rPr>
          <w:rFonts w:ascii="Times New Roman" w:eastAsia="Times New Roman" w:hAnsi="Times New Roman" w:cs="Times New Roman"/>
          <w:sz w:val="28"/>
          <w:szCs w:val="28"/>
        </w:rPr>
        <w:t>5</w:t>
      </w:r>
      <w:r w:rsidR="417FE7A8" w:rsidRPr="6E68C67F">
        <w:rPr>
          <w:rFonts w:ascii="Times New Roman" w:eastAsia="Times New Roman" w:hAnsi="Times New Roman" w:cs="Times New Roman"/>
          <w:sz w:val="28"/>
          <w:szCs w:val="28"/>
        </w:rPr>
        <w:t>]</w:t>
      </w:r>
      <w:r w:rsidR="2DCD8641" w:rsidRPr="6E68C67F">
        <w:rPr>
          <w:rFonts w:ascii="Times New Roman" w:eastAsia="Times New Roman" w:hAnsi="Times New Roman" w:cs="Times New Roman"/>
          <w:sz w:val="28"/>
          <w:szCs w:val="28"/>
        </w:rPr>
        <w:t>.</w:t>
      </w:r>
    </w:p>
    <w:p w14:paraId="7D4E271F" w14:textId="6173E98A" w:rsidR="13E7B146" w:rsidRDefault="5404894E" w:rsidP="66779254">
      <w:pPr>
        <w:spacing w:after="240" w:line="360" w:lineRule="auto"/>
        <w:ind w:firstLine="708"/>
        <w:jc w:val="both"/>
      </w:pPr>
      <w:r w:rsidRPr="6E68C67F">
        <w:rPr>
          <w:rFonts w:ascii="Times New Roman" w:eastAsia="Times New Roman" w:hAnsi="Times New Roman" w:cs="Times New Roman"/>
          <w:sz w:val="28"/>
          <w:szCs w:val="28"/>
        </w:rPr>
        <w:t>У цьому контексті особливого значення набували неформальні простори, що поєднували функції житла, майстерні та комунікативного осередку. Саме такі середовища ставали місцем формування нових художніх ідентичностей і моделей поведінки, альтернативних офіційній культурі. Київ поступово перетворюється на центр, у якому постмодерністські стратегії реалізуються не лише в окремих творах, а й у самій організації художнього життя, що згодом отримало яскраве втілення у феномені сквотів та спільнот початку 1990-х років</w:t>
      </w:r>
      <w:r w:rsidR="0DEF241B" w:rsidRPr="6E68C67F">
        <w:rPr>
          <w:rFonts w:ascii="Times New Roman" w:eastAsia="Times New Roman" w:hAnsi="Times New Roman" w:cs="Times New Roman"/>
          <w:sz w:val="28"/>
          <w:szCs w:val="28"/>
        </w:rPr>
        <w:t xml:space="preserve"> [13, с. 48–</w:t>
      </w:r>
      <w:r w:rsidR="00B027A4">
        <w:rPr>
          <w:rFonts w:ascii="Times New Roman" w:eastAsia="Times New Roman" w:hAnsi="Times New Roman" w:cs="Times New Roman"/>
          <w:sz w:val="28"/>
          <w:szCs w:val="28"/>
        </w:rPr>
        <w:t>49</w:t>
      </w:r>
      <w:r w:rsidR="0DEF241B" w:rsidRPr="6E68C67F">
        <w:rPr>
          <w:rFonts w:ascii="Times New Roman" w:eastAsia="Times New Roman" w:hAnsi="Times New Roman" w:cs="Times New Roman"/>
          <w:sz w:val="28"/>
          <w:szCs w:val="28"/>
        </w:rPr>
        <w:t>; 31, с. 162–16</w:t>
      </w:r>
      <w:r w:rsidR="00B027A4">
        <w:rPr>
          <w:rFonts w:ascii="Times New Roman" w:eastAsia="Times New Roman" w:hAnsi="Times New Roman" w:cs="Times New Roman"/>
          <w:sz w:val="28"/>
          <w:szCs w:val="28"/>
        </w:rPr>
        <w:t>3</w:t>
      </w:r>
      <w:r w:rsidR="0DEF241B" w:rsidRPr="6E68C67F">
        <w:rPr>
          <w:rFonts w:ascii="Times New Roman" w:eastAsia="Times New Roman" w:hAnsi="Times New Roman" w:cs="Times New Roman"/>
          <w:sz w:val="28"/>
          <w:szCs w:val="28"/>
        </w:rPr>
        <w:t>]</w:t>
      </w:r>
      <w:r w:rsidR="413F965E" w:rsidRPr="6E68C67F">
        <w:rPr>
          <w:rFonts w:ascii="Times New Roman" w:eastAsia="Times New Roman" w:hAnsi="Times New Roman" w:cs="Times New Roman"/>
          <w:sz w:val="28"/>
          <w:szCs w:val="28"/>
        </w:rPr>
        <w:t>.</w:t>
      </w:r>
    </w:p>
    <w:p w14:paraId="07F49E82" w14:textId="0828CA92" w:rsidR="7E06908E" w:rsidRDefault="583EA50E" w:rsidP="66779254">
      <w:pPr>
        <w:spacing w:after="240" w:line="360" w:lineRule="auto"/>
        <w:ind w:firstLine="708"/>
        <w:jc w:val="both"/>
        <w:rPr>
          <w:rFonts w:ascii="Times New Roman" w:eastAsia="Times New Roman" w:hAnsi="Times New Roman" w:cs="Times New Roman"/>
          <w:color w:val="000000" w:themeColor="text1"/>
          <w:sz w:val="28"/>
          <w:szCs w:val="28"/>
        </w:rPr>
      </w:pPr>
      <w:r w:rsidRPr="6E68C67F">
        <w:rPr>
          <w:rFonts w:ascii="Times New Roman" w:eastAsia="Times New Roman" w:hAnsi="Times New Roman" w:cs="Times New Roman"/>
          <w:color w:val="000000" w:themeColor="text1"/>
          <w:sz w:val="28"/>
          <w:szCs w:val="28"/>
        </w:rPr>
        <w:t>Специфікою київського художнього життя кінця 1980-х років було одночасне існування офіційного та неофіційного мистецького полів, між якими не завжди проходила чітка межа. Частина художників продовжувала брати участь в офіційних виставках і співпрацювати з державними інституціями, водночас експериментуючи з формами та образами, що суперечили нормативній естетиці соціалістичного реалізму</w:t>
      </w:r>
      <w:r w:rsidR="164EE443" w:rsidRPr="6E68C67F">
        <w:rPr>
          <w:rFonts w:ascii="Times New Roman" w:eastAsia="Times New Roman" w:hAnsi="Times New Roman" w:cs="Times New Roman"/>
          <w:color w:val="000000" w:themeColor="text1"/>
          <w:sz w:val="28"/>
          <w:szCs w:val="28"/>
        </w:rPr>
        <w:t>.</w:t>
      </w:r>
      <w:r w:rsidRPr="6E68C67F">
        <w:rPr>
          <w:rFonts w:ascii="Times New Roman" w:eastAsia="Times New Roman" w:hAnsi="Times New Roman" w:cs="Times New Roman"/>
          <w:color w:val="000000" w:themeColor="text1"/>
          <w:sz w:val="28"/>
          <w:szCs w:val="28"/>
        </w:rPr>
        <w:t xml:space="preserve"> Така подвійна позиція — перебування «всередині» і «поза» системою — сприяла формуванню іронічної дистанції щодо будь-яких ідеологічних або стилістичних приписів, що є характерною рисою постмодерністського світогляду</w:t>
      </w:r>
      <w:r w:rsidR="46DCD730" w:rsidRPr="6E68C67F">
        <w:rPr>
          <w:rFonts w:ascii="Times New Roman" w:eastAsia="Times New Roman" w:hAnsi="Times New Roman" w:cs="Times New Roman"/>
          <w:color w:val="000000" w:themeColor="text1"/>
          <w:sz w:val="28"/>
          <w:szCs w:val="28"/>
        </w:rPr>
        <w:t xml:space="preserve"> [26, с. 668]</w:t>
      </w:r>
      <w:r w:rsidR="164EE443" w:rsidRPr="6E68C67F">
        <w:rPr>
          <w:rFonts w:ascii="Times New Roman" w:eastAsia="Times New Roman" w:hAnsi="Times New Roman" w:cs="Times New Roman"/>
          <w:color w:val="000000" w:themeColor="text1"/>
          <w:sz w:val="28"/>
          <w:szCs w:val="28"/>
        </w:rPr>
        <w:t>.</w:t>
      </w:r>
    </w:p>
    <w:p w14:paraId="0CCB361E" w14:textId="57505573" w:rsidR="0E7A65A2" w:rsidRDefault="6C90B786" w:rsidP="66779254">
      <w:pPr>
        <w:spacing w:after="240" w:line="360" w:lineRule="auto"/>
        <w:ind w:firstLine="708"/>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Важливим чинником формування київського художнього середовища стала також поколіннєва зміна, пов’язана з розривом традиційної спадкоємності між радянським мистецтвом і новими художніми практиками. Молоді митці кінця 1980-х років уже не сприймали радянський художній канон як безумовний авторитет й не прагнули прямого продовження модерністських програм попередніх десятиліть</w:t>
      </w:r>
      <w:r w:rsidR="35F15AAD"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Натомість вони активно зверталися до історії мистецтва як до набору знаків і стилів, доступних для вільного цитування, іроні</w:t>
      </w:r>
      <w:r w:rsidR="4322312A" w:rsidRPr="6E68C67F">
        <w:rPr>
          <w:rFonts w:ascii="Times New Roman" w:eastAsia="Times New Roman" w:hAnsi="Times New Roman" w:cs="Times New Roman"/>
          <w:sz w:val="28"/>
          <w:szCs w:val="28"/>
        </w:rPr>
        <w:t>ї</w:t>
      </w:r>
      <w:r w:rsidRPr="6E68C67F">
        <w:rPr>
          <w:rFonts w:ascii="Times New Roman" w:eastAsia="Times New Roman" w:hAnsi="Times New Roman" w:cs="Times New Roman"/>
          <w:sz w:val="28"/>
          <w:szCs w:val="28"/>
        </w:rPr>
        <w:t xml:space="preserve"> та гри. </w:t>
      </w:r>
      <w:r w:rsidR="11B9BECA" w:rsidRPr="6E68C67F">
        <w:rPr>
          <w:rFonts w:ascii="Times New Roman" w:eastAsia="Times New Roman" w:hAnsi="Times New Roman" w:cs="Times New Roman"/>
          <w:sz w:val="28"/>
          <w:szCs w:val="28"/>
        </w:rPr>
        <w:t xml:space="preserve">Саме ця зміна </w:t>
      </w:r>
      <w:r w:rsidRPr="6E68C67F">
        <w:rPr>
          <w:rFonts w:ascii="Times New Roman" w:eastAsia="Times New Roman" w:hAnsi="Times New Roman" w:cs="Times New Roman"/>
          <w:sz w:val="28"/>
          <w:szCs w:val="28"/>
        </w:rPr>
        <w:t>спадкоємності створи</w:t>
      </w:r>
      <w:r w:rsidR="5384D56A" w:rsidRPr="6E68C67F">
        <w:rPr>
          <w:rFonts w:ascii="Times New Roman" w:eastAsia="Times New Roman" w:hAnsi="Times New Roman" w:cs="Times New Roman"/>
          <w:sz w:val="28"/>
          <w:szCs w:val="28"/>
        </w:rPr>
        <w:t>ла</w:t>
      </w:r>
      <w:r w:rsidRPr="6E68C67F">
        <w:rPr>
          <w:rFonts w:ascii="Times New Roman" w:eastAsia="Times New Roman" w:hAnsi="Times New Roman" w:cs="Times New Roman"/>
          <w:sz w:val="28"/>
          <w:szCs w:val="28"/>
        </w:rPr>
        <w:t xml:space="preserve"> умови </w:t>
      </w:r>
      <w:r w:rsidRPr="6E68C67F">
        <w:rPr>
          <w:rFonts w:ascii="Times New Roman" w:eastAsia="Times New Roman" w:hAnsi="Times New Roman" w:cs="Times New Roman"/>
          <w:sz w:val="28"/>
          <w:szCs w:val="28"/>
        </w:rPr>
        <w:lastRenderedPageBreak/>
        <w:t>для утвердження постмодерністської логіки в київському мистецькому середовищі</w:t>
      </w:r>
      <w:r w:rsidR="2FB48544" w:rsidRPr="6E68C67F">
        <w:rPr>
          <w:rFonts w:ascii="Times New Roman" w:eastAsia="Times New Roman" w:hAnsi="Times New Roman" w:cs="Times New Roman"/>
          <w:sz w:val="28"/>
          <w:szCs w:val="28"/>
        </w:rPr>
        <w:t xml:space="preserve"> [48, с. 201]</w:t>
      </w:r>
      <w:r w:rsidR="35F15AAD" w:rsidRPr="6E68C67F">
        <w:rPr>
          <w:rFonts w:ascii="Times New Roman" w:eastAsia="Times New Roman" w:hAnsi="Times New Roman" w:cs="Times New Roman"/>
          <w:sz w:val="28"/>
          <w:szCs w:val="28"/>
        </w:rPr>
        <w:t>.</w:t>
      </w:r>
    </w:p>
    <w:p w14:paraId="3D4C1376" w14:textId="1B20A924" w:rsidR="0E7A65A2" w:rsidRDefault="6C90B786" w:rsidP="6E68C67F">
      <w:pPr>
        <w:spacing w:after="240" w:line="360" w:lineRule="auto"/>
        <w:ind w:firstLine="708"/>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Київське мистецьке середовище кінця 1980-х – 1990-х років характеризувалося також розмиванням меж між художньою практикою та повсякденним життям. Спільні обговорення, неформальні зустрічі, колективне проживання та взаємна участь у проєктах ставали невід’ємною частиною творчого процесу</w:t>
      </w:r>
      <w:r w:rsidR="35F15AAD"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У таких умовах мистецтво переставало бути виключно результатом індивідуальної роботи в майстерні, а набувало рис соціальної практики, що формувалася в межах конкретного середовища</w:t>
      </w:r>
      <w:r w:rsidR="52E3CAC2"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Цей аспект є принципово важливим для розуміння київського контексту, в якому художня ідентичність формувалася через взаємодію, обмін і спільний досвід</w:t>
      </w:r>
      <w:r w:rsidR="424284B5" w:rsidRPr="6E68C67F">
        <w:rPr>
          <w:rFonts w:ascii="Times New Roman" w:eastAsia="Times New Roman" w:hAnsi="Times New Roman" w:cs="Times New Roman"/>
          <w:sz w:val="28"/>
          <w:szCs w:val="28"/>
        </w:rPr>
        <w:t>.</w:t>
      </w:r>
    </w:p>
    <w:p w14:paraId="10E44C94" w14:textId="2401869D" w:rsidR="418DE685" w:rsidRPr="009C2C40" w:rsidRDefault="12330D4E" w:rsidP="6E68C67F">
      <w:pPr>
        <w:spacing w:after="240" w:line="360" w:lineRule="auto"/>
        <w:ind w:firstLine="708"/>
        <w:jc w:val="both"/>
        <w:rPr>
          <w:rFonts w:ascii="Times New Roman" w:eastAsia="Times New Roman" w:hAnsi="Times New Roman" w:cs="Times New Roman"/>
          <w:sz w:val="28"/>
          <w:szCs w:val="28"/>
          <w:highlight w:val="yellow"/>
        </w:rPr>
      </w:pPr>
      <w:r w:rsidRPr="6E68C67F">
        <w:rPr>
          <w:rFonts w:ascii="Times New Roman" w:eastAsia="Times New Roman" w:hAnsi="Times New Roman" w:cs="Times New Roman"/>
          <w:sz w:val="28"/>
          <w:szCs w:val="28"/>
        </w:rPr>
        <w:t>Отже</w:t>
      </w:r>
      <w:r w:rsidR="1244D3F5" w:rsidRPr="6E68C67F">
        <w:rPr>
          <w:rFonts w:ascii="Times New Roman" w:eastAsia="Times New Roman" w:hAnsi="Times New Roman" w:cs="Times New Roman"/>
          <w:sz w:val="28"/>
          <w:szCs w:val="28"/>
        </w:rPr>
        <w:t xml:space="preserve">, київське художнє середовище кінця 1980-х – 1990-х років слід розглядати не лише як сукупність окремих мистецьких подій або імен, а як складну соціокультурну систему, у межах якої формувалися нові моделі художньої поведінки та мислення. </w:t>
      </w:r>
      <w:r w:rsidR="27752C50" w:rsidRPr="6E68C67F">
        <w:rPr>
          <w:rFonts w:ascii="Times New Roman" w:eastAsia="Times New Roman" w:hAnsi="Times New Roman" w:cs="Times New Roman"/>
          <w:sz w:val="28"/>
          <w:szCs w:val="28"/>
        </w:rPr>
        <w:t>Це середовище з його неформальними зв'язками, іронією до ідеології та свободою експерименту створило умови для появи яскравих авторів, які сформували свій власний, унікальний стиль.</w:t>
      </w:r>
    </w:p>
    <w:p w14:paraId="30449E26" w14:textId="76095A93" w:rsidR="66779254" w:rsidRDefault="66779254" w:rsidP="66779254">
      <w:pPr>
        <w:rPr>
          <w:sz w:val="28"/>
          <w:szCs w:val="28"/>
        </w:rPr>
      </w:pPr>
      <w:r w:rsidRPr="66779254">
        <w:rPr>
          <w:sz w:val="28"/>
          <w:szCs w:val="28"/>
        </w:rPr>
        <w:br w:type="page"/>
      </w:r>
    </w:p>
    <w:p w14:paraId="5A43942C" w14:textId="3812555E" w:rsidR="068CC4DC" w:rsidRDefault="068CC4DC" w:rsidP="66779254">
      <w:pPr>
        <w:spacing w:before="240" w:after="240" w:line="360" w:lineRule="auto"/>
        <w:ind w:firstLine="708"/>
        <w:jc w:val="center"/>
        <w:rPr>
          <w:rFonts w:ascii="Times New Roman" w:eastAsia="Times New Roman" w:hAnsi="Times New Roman" w:cs="Times New Roman"/>
          <w:b/>
          <w:sz w:val="28"/>
          <w:szCs w:val="28"/>
        </w:rPr>
      </w:pPr>
      <w:r w:rsidRPr="4B0241F6">
        <w:rPr>
          <w:rFonts w:ascii="Times New Roman" w:eastAsia="Times New Roman" w:hAnsi="Times New Roman" w:cs="Times New Roman"/>
          <w:b/>
          <w:sz w:val="28"/>
          <w:szCs w:val="28"/>
        </w:rPr>
        <w:lastRenderedPageBreak/>
        <w:t>1.</w:t>
      </w:r>
      <w:r w:rsidR="00B855D1">
        <w:rPr>
          <w:rFonts w:ascii="Times New Roman" w:eastAsia="Times New Roman" w:hAnsi="Times New Roman" w:cs="Times New Roman"/>
          <w:b/>
          <w:sz w:val="28"/>
          <w:szCs w:val="28"/>
        </w:rPr>
        <w:t>3</w:t>
      </w:r>
      <w:r w:rsidRPr="4B0241F6">
        <w:rPr>
          <w:rFonts w:ascii="Times New Roman" w:eastAsia="Times New Roman" w:hAnsi="Times New Roman" w:cs="Times New Roman"/>
          <w:b/>
          <w:sz w:val="28"/>
          <w:szCs w:val="28"/>
        </w:rPr>
        <w:t>. Дослідження творчості Іллі Чичкана та мистецького кола кінця ХХ — початку ХХІ століття</w:t>
      </w:r>
    </w:p>
    <w:p w14:paraId="30666F2C" w14:textId="125727C1" w:rsidR="6980F275" w:rsidRDefault="751FDA96" w:rsidP="66779254">
      <w:pPr>
        <w:spacing w:before="240" w:after="240" w:line="360" w:lineRule="auto"/>
        <w:ind w:firstLine="708"/>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Творчість Іллі Чичкана відзначається не лише своєю унікальністю, а й складністю для системного аналізу. Переважна більшість досліджень, що стосуються його роботи, мають фрагментарний характер, зосереджуючи увагу на окремих серіях, проєктах або кураторських текстах, що часто обмежуються лише описом творчих виставок чи </w:t>
      </w:r>
      <w:r w:rsidR="6517FEA0" w:rsidRPr="6E68C67F">
        <w:rPr>
          <w:rFonts w:ascii="Times New Roman" w:eastAsia="Times New Roman" w:hAnsi="Times New Roman" w:cs="Times New Roman"/>
          <w:sz w:val="28"/>
          <w:szCs w:val="28"/>
        </w:rPr>
        <w:t>про</w:t>
      </w:r>
      <w:r w:rsidR="2ABCBC1D" w:rsidRPr="6E68C67F">
        <w:rPr>
          <w:rFonts w:ascii="Times New Roman" w:eastAsia="Times New Roman" w:hAnsi="Times New Roman" w:cs="Times New Roman"/>
          <w:sz w:val="28"/>
          <w:szCs w:val="28"/>
        </w:rPr>
        <w:t>є</w:t>
      </w:r>
      <w:r w:rsidR="6517FEA0" w:rsidRPr="6E68C67F">
        <w:rPr>
          <w:rFonts w:ascii="Times New Roman" w:eastAsia="Times New Roman" w:hAnsi="Times New Roman" w:cs="Times New Roman"/>
          <w:sz w:val="28"/>
          <w:szCs w:val="28"/>
        </w:rPr>
        <w:t>ктів.</w:t>
      </w:r>
      <w:r w:rsidRPr="6E68C67F">
        <w:rPr>
          <w:rFonts w:ascii="Times New Roman" w:eastAsia="Times New Roman" w:hAnsi="Times New Roman" w:cs="Times New Roman"/>
          <w:sz w:val="28"/>
          <w:szCs w:val="28"/>
        </w:rPr>
        <w:t xml:space="preserve"> </w:t>
      </w:r>
      <w:r w:rsidR="5B29C543" w:rsidRPr="6E68C67F">
        <w:rPr>
          <w:rFonts w:ascii="Times New Roman" w:eastAsia="Times New Roman" w:hAnsi="Times New Roman" w:cs="Times New Roman"/>
          <w:sz w:val="28"/>
          <w:szCs w:val="28"/>
        </w:rPr>
        <w:t>Водночас</w:t>
      </w:r>
      <w:r w:rsidR="63AD6458" w:rsidRPr="6E68C67F">
        <w:rPr>
          <w:rFonts w:ascii="Times New Roman" w:eastAsia="Times New Roman" w:hAnsi="Times New Roman" w:cs="Times New Roman"/>
          <w:sz w:val="28"/>
          <w:szCs w:val="28"/>
        </w:rPr>
        <w:t xml:space="preserve"> </w:t>
      </w:r>
      <w:r w:rsidRPr="6E68C67F">
        <w:rPr>
          <w:rFonts w:ascii="Times New Roman" w:eastAsia="Times New Roman" w:hAnsi="Times New Roman" w:cs="Times New Roman"/>
          <w:sz w:val="28"/>
          <w:szCs w:val="28"/>
        </w:rPr>
        <w:t xml:space="preserve"> творчість митця здебільшого розглядається через призму сучасних мистецьких течій, що зумовлює дефіцит комплексного підходу до його еволюції як художника</w:t>
      </w:r>
      <w:r w:rsidR="6517FEA0" w:rsidRPr="6E68C67F">
        <w:rPr>
          <w:rFonts w:ascii="Times New Roman" w:eastAsia="Times New Roman" w:hAnsi="Times New Roman" w:cs="Times New Roman"/>
          <w:sz w:val="28"/>
          <w:szCs w:val="28"/>
        </w:rPr>
        <w:t>.</w:t>
      </w:r>
    </w:p>
    <w:p w14:paraId="0067AB4F" w14:textId="6B001DEB" w:rsidR="6980F275" w:rsidRDefault="751FDA96" w:rsidP="66779254">
      <w:pPr>
        <w:spacing w:before="240" w:after="240" w:line="360" w:lineRule="auto"/>
        <w:ind w:firstLine="708"/>
        <w:jc w:val="both"/>
      </w:pPr>
      <w:r w:rsidRPr="6E68C67F">
        <w:rPr>
          <w:rFonts w:ascii="Times New Roman" w:eastAsia="Times New Roman" w:hAnsi="Times New Roman" w:cs="Times New Roman"/>
          <w:sz w:val="28"/>
          <w:szCs w:val="28"/>
        </w:rPr>
        <w:t xml:space="preserve">Особлива роль у дослідженні творчості </w:t>
      </w:r>
      <w:r w:rsidR="1CD6B8EA" w:rsidRPr="6E68C67F">
        <w:rPr>
          <w:rFonts w:ascii="Times New Roman" w:eastAsia="Times New Roman" w:hAnsi="Times New Roman" w:cs="Times New Roman"/>
          <w:sz w:val="28"/>
          <w:szCs w:val="28"/>
        </w:rPr>
        <w:t xml:space="preserve">Іллі </w:t>
      </w:r>
      <w:r w:rsidRPr="6E68C67F">
        <w:rPr>
          <w:rFonts w:ascii="Times New Roman" w:eastAsia="Times New Roman" w:hAnsi="Times New Roman" w:cs="Times New Roman"/>
          <w:sz w:val="28"/>
          <w:szCs w:val="28"/>
        </w:rPr>
        <w:t>Чичкана належить працям, що висвітлюють середовище київських сквотів і арт-спільнот кінця 1980-х — початку 1990-х років. Зокрема, інституційні трансформації, описані в працях Аліси Ложкіної, допомагають зрозуміти контекст, в якому народжувалися нові художні стратегії [</w:t>
      </w:r>
      <w:r w:rsidR="24C294D6" w:rsidRPr="6E68C67F">
        <w:rPr>
          <w:rFonts w:ascii="Times New Roman" w:eastAsia="Times New Roman" w:hAnsi="Times New Roman" w:cs="Times New Roman"/>
          <w:sz w:val="28"/>
          <w:szCs w:val="28"/>
        </w:rPr>
        <w:t>31, с. 1</w:t>
      </w:r>
      <w:r w:rsidR="00B027A4">
        <w:rPr>
          <w:rFonts w:ascii="Times New Roman" w:eastAsia="Times New Roman" w:hAnsi="Times New Roman" w:cs="Times New Roman"/>
          <w:sz w:val="28"/>
          <w:szCs w:val="28"/>
        </w:rPr>
        <w:t>14</w:t>
      </w:r>
      <w:r w:rsidR="24C294D6" w:rsidRPr="6E68C67F">
        <w:rPr>
          <w:rFonts w:ascii="Times New Roman" w:eastAsia="Times New Roman" w:hAnsi="Times New Roman" w:cs="Times New Roman"/>
          <w:sz w:val="28"/>
          <w:szCs w:val="28"/>
        </w:rPr>
        <w:t>–115]</w:t>
      </w:r>
      <w:r w:rsidR="6517FEA0"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Вона описує перехід від неофіційних, андеграундних спільнот до більш організованих художніх практик, що стають основою для розвитку постмодерністської свідомості.</w:t>
      </w:r>
    </w:p>
    <w:p w14:paraId="3D345495" w14:textId="0ED7C471" w:rsidR="40D0958E" w:rsidRDefault="40D0958E" w:rsidP="374DD549">
      <w:pPr>
        <w:spacing w:before="240" w:after="240" w:line="360" w:lineRule="auto"/>
        <w:ind w:firstLine="708"/>
        <w:jc w:val="both"/>
      </w:pPr>
      <w:r w:rsidRPr="4B0241F6">
        <w:rPr>
          <w:rFonts w:ascii="Times New Roman" w:eastAsia="Times New Roman" w:hAnsi="Times New Roman" w:cs="Times New Roman"/>
          <w:sz w:val="28"/>
          <w:szCs w:val="28"/>
        </w:rPr>
        <w:t>Важливе значення для фактологічного та аналітичного наповнення дослідження має праця Олесі Авраменко «Паркомуна &amp;...». Це дослідження, побудоване на аналізі творчості ключових представників київського сквотерського руху, дозволяє детально простежити хронологію формування художньої спільноти на вулиці Михайлівській, особливості їхнього побуту й колективної творчості. Книга О. Авраменко допомагає чітко визначити місце Іллі Чичкана у структуризації «Паризької комуни», верифікувати ключові етапи його раннього періоду та глибше зрозуміти те специфічне мистецьке середовище, яке безпосередньо вплинуло на становлення його індивідуального художнього методу</w:t>
      </w:r>
      <w:r w:rsidR="47AA041A" w:rsidRPr="4B0241F6">
        <w:rPr>
          <w:rFonts w:ascii="Times New Roman" w:eastAsia="Times New Roman" w:hAnsi="Times New Roman" w:cs="Times New Roman"/>
          <w:sz w:val="28"/>
          <w:szCs w:val="28"/>
        </w:rPr>
        <w:t xml:space="preserve"> [1, с. 14</w:t>
      </w:r>
      <w:r w:rsidR="00B027A4">
        <w:rPr>
          <w:rFonts w:ascii="Times New Roman" w:eastAsia="Times New Roman" w:hAnsi="Times New Roman" w:cs="Times New Roman"/>
          <w:sz w:val="28"/>
          <w:szCs w:val="28"/>
        </w:rPr>
        <w:t>3</w:t>
      </w:r>
      <w:r w:rsidR="47AA041A" w:rsidRPr="4B0241F6">
        <w:rPr>
          <w:rFonts w:ascii="Times New Roman" w:eastAsia="Times New Roman" w:hAnsi="Times New Roman" w:cs="Times New Roman"/>
          <w:sz w:val="28"/>
          <w:szCs w:val="28"/>
        </w:rPr>
        <w:t>]</w:t>
      </w:r>
      <w:r w:rsidR="6AEC6B52" w:rsidRPr="4B0241F6">
        <w:rPr>
          <w:rFonts w:ascii="Times New Roman" w:eastAsia="Times New Roman" w:hAnsi="Times New Roman" w:cs="Times New Roman"/>
          <w:sz w:val="28"/>
          <w:szCs w:val="28"/>
        </w:rPr>
        <w:t>.</w:t>
      </w:r>
      <w:r w:rsidR="636B9BEC" w:rsidRPr="4B0241F6">
        <w:rPr>
          <w:rFonts w:ascii="Times New Roman" w:eastAsia="Times New Roman" w:hAnsi="Times New Roman" w:cs="Times New Roman"/>
          <w:sz w:val="28"/>
          <w:szCs w:val="28"/>
        </w:rPr>
        <w:t xml:space="preserve"> Завдяки зафіксованим у праці спогадам очевидців з'являється можливість реконструювати перші </w:t>
      </w:r>
      <w:r w:rsidR="636B9BEC" w:rsidRPr="4B0241F6">
        <w:rPr>
          <w:rFonts w:ascii="Times New Roman" w:eastAsia="Times New Roman" w:hAnsi="Times New Roman" w:cs="Times New Roman"/>
          <w:sz w:val="28"/>
          <w:szCs w:val="28"/>
        </w:rPr>
        <w:lastRenderedPageBreak/>
        <w:t>експериментальні кроки митця у межах знакових акцій та виставок першої половини 1990-х років.</w:t>
      </w:r>
    </w:p>
    <w:p w14:paraId="4F78F602" w14:textId="527464BD" w:rsidR="1790066E" w:rsidRDefault="5A15CE49" w:rsidP="66779254">
      <w:pPr>
        <w:spacing w:before="240" w:after="240" w:line="360" w:lineRule="auto"/>
        <w:ind w:firstLine="708"/>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У цілому джерельна база дослідження творчості Іллі Чичкана формується з кількох типів матеріалів, кожен з яких має власні методологічні обмеження. До них належать наукові праці з історії українського сучасного мистецтва, критичні статті та есе, кураторські тексти до виставкових проєктів, каталоги, а також публічні інтерв’ю та авторські висловлювання митця. </w:t>
      </w:r>
      <w:r w:rsidR="08F1B5C9" w:rsidRPr="6E68C67F">
        <w:rPr>
          <w:rFonts w:ascii="Times New Roman" w:eastAsia="Times New Roman" w:hAnsi="Times New Roman" w:cs="Times New Roman"/>
          <w:sz w:val="28"/>
          <w:szCs w:val="28"/>
        </w:rPr>
        <w:t xml:space="preserve">Останні мають особливу цінність, оскільки дозволяють безпосередньо реконструювати біографічний контекст, творчі інтенції автора та внутрішню логіку формування його базових антропоморфних образів. </w:t>
      </w:r>
      <w:r w:rsidRPr="6E68C67F">
        <w:rPr>
          <w:rFonts w:ascii="Times New Roman" w:eastAsia="Times New Roman" w:hAnsi="Times New Roman" w:cs="Times New Roman"/>
          <w:sz w:val="28"/>
          <w:szCs w:val="28"/>
        </w:rPr>
        <w:t>Така фрагментарність джерел зумовлює ситуацію, за якої образ художника формується радше через сукупність інтерпретацій, ніж через системний науковий аналіз його творчої еволюції</w:t>
      </w:r>
      <w:r w:rsidR="564A1030" w:rsidRPr="6E68C67F">
        <w:rPr>
          <w:rFonts w:ascii="Times New Roman" w:eastAsia="Times New Roman" w:hAnsi="Times New Roman" w:cs="Times New Roman"/>
          <w:sz w:val="28"/>
          <w:szCs w:val="28"/>
        </w:rPr>
        <w:t>.</w:t>
      </w:r>
    </w:p>
    <w:p w14:paraId="28914FB8" w14:textId="4D645524" w:rsidR="4638B178" w:rsidRDefault="71F07007" w:rsidP="4B0241F6">
      <w:pPr>
        <w:spacing w:before="240" w:after="240" w:line="360" w:lineRule="auto"/>
        <w:ind w:firstLine="708"/>
        <w:jc w:val="both"/>
      </w:pPr>
      <w:r w:rsidRPr="6E68C67F">
        <w:rPr>
          <w:rFonts w:ascii="Times New Roman" w:eastAsia="Times New Roman" w:hAnsi="Times New Roman" w:cs="Times New Roman"/>
          <w:sz w:val="28"/>
          <w:szCs w:val="28"/>
        </w:rPr>
        <w:t xml:space="preserve">Низка критичних та мистецтвознавчих публікацій, присвячених роботам Іллі Чичкана, акцентує увагу на іронії, гротеску і соціальній критиці, що пролізують більшість його індивідуальних серій. У дослідженнях Оксани Баршинової особливу увагу приділено специфіці формування художньої мови «нової хвилі», де іронія, пастиш та свідоме зниження образної серйозності постають як невід'ємні складові трансавангардної стратегії та важливі інструменти деконструкції соціокультурних ієрархій </w:t>
      </w:r>
      <w:r w:rsidR="54082B6D" w:rsidRPr="6E68C67F">
        <w:rPr>
          <w:rFonts w:ascii="Times New Roman" w:eastAsia="Times New Roman" w:hAnsi="Times New Roman" w:cs="Times New Roman"/>
          <w:sz w:val="28"/>
          <w:szCs w:val="28"/>
        </w:rPr>
        <w:t>[6, с. 100–10</w:t>
      </w:r>
      <w:r w:rsidR="00B027A4">
        <w:rPr>
          <w:rFonts w:ascii="Times New Roman" w:eastAsia="Times New Roman" w:hAnsi="Times New Roman" w:cs="Times New Roman"/>
          <w:sz w:val="28"/>
          <w:szCs w:val="28"/>
        </w:rPr>
        <w:t>1</w:t>
      </w:r>
      <w:r w:rsidR="54082B6D"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Аналогічно, кураторські тексти, що супроводжують виставки (зокрема, проєкт «PsychoDarwinism»), надають цілісне бачення концептуальної складності робіт митця, де іронічний дискурс межує з соціальними і культурними метафорами. Через гру подібних візуальних образів автор експлікує та висміює приховані механізми влади, суспільні структури та очевидну суперечність між біологічними інстинктами людини і штучними соціокультурними кодами.</w:t>
      </w:r>
    </w:p>
    <w:p w14:paraId="40E03555" w14:textId="2C129C96" w:rsidR="1F0C676D" w:rsidRDefault="56FD03B5" w:rsidP="08318506">
      <w:pPr>
        <w:spacing w:before="240" w:after="240" w:line="360" w:lineRule="auto"/>
        <w:ind w:firstLine="708"/>
        <w:jc w:val="both"/>
      </w:pPr>
      <w:r w:rsidRPr="6E68C67F">
        <w:rPr>
          <w:rFonts w:ascii="Times New Roman" w:eastAsia="Times New Roman" w:hAnsi="Times New Roman" w:cs="Times New Roman"/>
          <w:sz w:val="28"/>
          <w:szCs w:val="28"/>
        </w:rPr>
        <w:lastRenderedPageBreak/>
        <w:t>Вагомий внесок у теоретичне осмислення процесів, що відбувалися в українському мистецтві кінця ХХ століття, належить Галині Скляренко. У своїх працях дослідниця аналізує трансформацію художньої мови та появу нових стратегій, що виникли як реакція на зміну ідеологічних парадигм</w:t>
      </w:r>
      <w:r w:rsidR="304CC9EF"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Зокрема, Галина Скляренко розглядає творчість митців кола «Паризької комуни» через призму пошуку нової ідентичності та переосмислення традиційних медіа</w:t>
      </w:r>
      <w:r w:rsidR="304CC9EF"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що дозволяє глибше зрозуміти концептуальне коріння індивідуального методу Іллі Чичкана</w:t>
      </w:r>
      <w:r w:rsidR="271AC204" w:rsidRPr="6E68C67F">
        <w:rPr>
          <w:rFonts w:ascii="Times New Roman" w:eastAsia="Times New Roman" w:hAnsi="Times New Roman" w:cs="Times New Roman"/>
          <w:sz w:val="28"/>
          <w:szCs w:val="28"/>
        </w:rPr>
        <w:t xml:space="preserve"> </w:t>
      </w:r>
      <w:r w:rsidR="17D31E5A" w:rsidRPr="6E68C67F">
        <w:rPr>
          <w:rFonts w:ascii="Times New Roman" w:eastAsia="Times New Roman" w:hAnsi="Times New Roman" w:cs="Times New Roman"/>
          <w:sz w:val="28"/>
          <w:szCs w:val="28"/>
        </w:rPr>
        <w:t xml:space="preserve">[49, с. </w:t>
      </w:r>
      <w:r w:rsidR="00B027A4">
        <w:rPr>
          <w:rFonts w:ascii="Times New Roman" w:eastAsia="Times New Roman" w:hAnsi="Times New Roman" w:cs="Times New Roman"/>
          <w:sz w:val="28"/>
          <w:szCs w:val="28"/>
        </w:rPr>
        <w:t>21</w:t>
      </w:r>
      <w:r w:rsidR="17D31E5A" w:rsidRPr="6E68C67F">
        <w:rPr>
          <w:rFonts w:ascii="Times New Roman" w:eastAsia="Times New Roman" w:hAnsi="Times New Roman" w:cs="Times New Roman"/>
          <w:sz w:val="28"/>
          <w:szCs w:val="28"/>
        </w:rPr>
        <w:t>–22; 50, с. 128]</w:t>
      </w:r>
      <w:r w:rsidR="304CC9EF" w:rsidRPr="6E68C67F">
        <w:rPr>
          <w:rFonts w:ascii="Times New Roman" w:eastAsia="Times New Roman" w:hAnsi="Times New Roman" w:cs="Times New Roman"/>
          <w:sz w:val="28"/>
          <w:szCs w:val="28"/>
        </w:rPr>
        <w:t>.</w:t>
      </w:r>
    </w:p>
    <w:p w14:paraId="02D14E3B" w14:textId="6DFBFCA5" w:rsidR="6980F275" w:rsidRDefault="751FDA96" w:rsidP="66779254">
      <w:pPr>
        <w:spacing w:before="240" w:after="240" w:line="360" w:lineRule="auto"/>
        <w:ind w:firstLine="708"/>
        <w:jc w:val="both"/>
      </w:pPr>
      <w:r w:rsidRPr="6E68C67F">
        <w:rPr>
          <w:rFonts w:ascii="Times New Roman" w:eastAsia="Times New Roman" w:hAnsi="Times New Roman" w:cs="Times New Roman"/>
          <w:sz w:val="28"/>
          <w:szCs w:val="28"/>
        </w:rPr>
        <w:t xml:space="preserve">Не менш важливими є каталоги великих виставок, таких як проєкт «PsychoDarwinism» в Karas Gallery, який став важливою віхою в художній практиці </w:t>
      </w:r>
      <w:r w:rsidR="23D76E9F" w:rsidRPr="6E68C67F">
        <w:rPr>
          <w:rFonts w:ascii="Times New Roman" w:eastAsia="Times New Roman" w:hAnsi="Times New Roman" w:cs="Times New Roman"/>
          <w:sz w:val="28"/>
          <w:szCs w:val="28"/>
        </w:rPr>
        <w:t>Іллі</w:t>
      </w:r>
      <w:r w:rsidR="5B29C543" w:rsidRPr="6E68C67F">
        <w:rPr>
          <w:rFonts w:ascii="Times New Roman" w:eastAsia="Times New Roman" w:hAnsi="Times New Roman" w:cs="Times New Roman"/>
          <w:sz w:val="28"/>
          <w:szCs w:val="28"/>
        </w:rPr>
        <w:t xml:space="preserve"> </w:t>
      </w:r>
      <w:r w:rsidRPr="6E68C67F">
        <w:rPr>
          <w:rFonts w:ascii="Times New Roman" w:eastAsia="Times New Roman" w:hAnsi="Times New Roman" w:cs="Times New Roman"/>
          <w:sz w:val="28"/>
          <w:szCs w:val="28"/>
        </w:rPr>
        <w:t>Чичкана, відкриваючи його творчість не лише для українського, але й для міжнародного арт-контексту</w:t>
      </w:r>
      <w:r w:rsidR="6517FEA0"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Виставкові проєкти та текстова супровідна документація допомагають зрозуміти, як </w:t>
      </w:r>
      <w:r w:rsidR="2F935C0F" w:rsidRPr="6E68C67F">
        <w:rPr>
          <w:rFonts w:ascii="Times New Roman" w:eastAsia="Times New Roman" w:hAnsi="Times New Roman" w:cs="Times New Roman"/>
          <w:sz w:val="28"/>
          <w:szCs w:val="28"/>
        </w:rPr>
        <w:t>художник</w:t>
      </w:r>
      <w:r w:rsidRPr="6E68C67F">
        <w:rPr>
          <w:rFonts w:ascii="Times New Roman" w:eastAsia="Times New Roman" w:hAnsi="Times New Roman" w:cs="Times New Roman"/>
          <w:sz w:val="28"/>
          <w:szCs w:val="28"/>
        </w:rPr>
        <w:t xml:space="preserve"> працює з образами влади, ідентичності, маскультури та іронії, формуючи таким чином систему образів, яка залишається актуальною і сьогодні</w:t>
      </w:r>
      <w:r w:rsidR="6517FEA0" w:rsidRPr="6E68C67F">
        <w:rPr>
          <w:rFonts w:ascii="Times New Roman" w:eastAsia="Times New Roman" w:hAnsi="Times New Roman" w:cs="Times New Roman"/>
          <w:sz w:val="28"/>
          <w:szCs w:val="28"/>
        </w:rPr>
        <w:t>.</w:t>
      </w:r>
      <w:r w:rsidR="2C2A364F" w:rsidRPr="6E68C67F">
        <w:rPr>
          <w:rFonts w:ascii="Times New Roman" w:eastAsia="Times New Roman" w:hAnsi="Times New Roman" w:cs="Times New Roman"/>
          <w:sz w:val="28"/>
          <w:szCs w:val="28"/>
        </w:rPr>
        <w:t xml:space="preserve"> Аналіз цих каталогів дозволяє простежити, як задекларовані у 2000-х роках принципи «психодарвінізму» трансформувалися у довгострокову та наскрізну стратегію художньої практики автора</w:t>
      </w:r>
      <w:r w:rsidR="512C6DA4" w:rsidRPr="6E68C67F">
        <w:rPr>
          <w:rFonts w:ascii="Times New Roman" w:eastAsia="Times New Roman" w:hAnsi="Times New Roman" w:cs="Times New Roman"/>
          <w:sz w:val="28"/>
          <w:szCs w:val="28"/>
        </w:rPr>
        <w:t xml:space="preserve"> [41, с. 34; 89; 91, с. 4; 96, с. 12]</w:t>
      </w:r>
      <w:r w:rsidR="2C2A364F" w:rsidRPr="6E68C67F">
        <w:rPr>
          <w:rFonts w:ascii="Times New Roman" w:eastAsia="Times New Roman" w:hAnsi="Times New Roman" w:cs="Times New Roman"/>
          <w:sz w:val="28"/>
          <w:szCs w:val="28"/>
        </w:rPr>
        <w:t>.</w:t>
      </w:r>
    </w:p>
    <w:p w14:paraId="2B664CDA" w14:textId="760D233D" w:rsidR="3C7D3F14" w:rsidRDefault="7106F349" w:rsidP="66779254">
      <w:pPr>
        <w:spacing w:before="240" w:after="240" w:line="360" w:lineRule="auto"/>
        <w:ind w:firstLine="708"/>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Водночас дослідження, присвячені мистецькому колу, з яким пов’язана творчість Іллі Чичкана, здебільшого зосереджуються на загальних процесах українського мистецтва кінця ХХ століття, не завжди виділяючи індивідуальні траєкторії окремих митців. Праці, що аналізують феномен «нової хвилі», київських сквотів та пострадянського художнього середовища, створюють важливий контекст для розуміння творчості </w:t>
      </w:r>
      <w:r w:rsidR="1F04D04D" w:rsidRPr="6E68C67F">
        <w:rPr>
          <w:rFonts w:ascii="Times New Roman" w:eastAsia="Times New Roman" w:hAnsi="Times New Roman" w:cs="Times New Roman"/>
          <w:sz w:val="28"/>
          <w:szCs w:val="28"/>
        </w:rPr>
        <w:t xml:space="preserve">Іллі </w:t>
      </w:r>
      <w:r w:rsidRPr="6E68C67F">
        <w:rPr>
          <w:rFonts w:ascii="Times New Roman" w:eastAsia="Times New Roman" w:hAnsi="Times New Roman" w:cs="Times New Roman"/>
          <w:sz w:val="28"/>
          <w:szCs w:val="28"/>
        </w:rPr>
        <w:t>Чичкана, однак часто розглядають його лише як одного з представників ширшого покоління</w:t>
      </w:r>
      <w:r w:rsidR="00480570">
        <w:rPr>
          <w:rFonts w:ascii="Times New Roman" w:eastAsia="Times New Roman" w:hAnsi="Times New Roman" w:cs="Times New Roman"/>
          <w:sz w:val="28"/>
          <w:szCs w:val="28"/>
        </w:rPr>
        <w:t xml:space="preserve">. </w:t>
      </w:r>
      <w:r w:rsidRPr="6E68C67F">
        <w:rPr>
          <w:rFonts w:ascii="Times New Roman" w:eastAsia="Times New Roman" w:hAnsi="Times New Roman" w:cs="Times New Roman"/>
          <w:sz w:val="28"/>
          <w:szCs w:val="28"/>
        </w:rPr>
        <w:t>Це підкреслює необхідність поєднання загальноісторичного аналізу з детальним розглядом індивідуальної художньої позиції.</w:t>
      </w:r>
    </w:p>
    <w:p w14:paraId="0D4AC706" w14:textId="1CEB4FF2" w:rsidR="27B55158" w:rsidRDefault="76BE02D7" w:rsidP="66779254">
      <w:pPr>
        <w:spacing w:before="240" w:after="240" w:line="360" w:lineRule="auto"/>
        <w:ind w:firstLine="708"/>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lastRenderedPageBreak/>
        <w:t>Разом з тим</w:t>
      </w:r>
      <w:r w:rsidR="751FDA96" w:rsidRPr="6E68C67F">
        <w:rPr>
          <w:rFonts w:ascii="Times New Roman" w:eastAsia="Times New Roman" w:hAnsi="Times New Roman" w:cs="Times New Roman"/>
          <w:sz w:val="28"/>
          <w:szCs w:val="28"/>
        </w:rPr>
        <w:t>, наукові дослідження, присвячені саме художньому середовищу Іллі Чичкана, поки що мають значні прогалини. Окремі публікації та кураторські тексти описують творчість митця через його серії, але не зважають на їх внутрішній зв’язок, еволюцію творчого процесу та взаємодію з культурними змінами</w:t>
      </w:r>
      <w:r w:rsidR="6517FEA0" w:rsidRPr="6E68C67F">
        <w:rPr>
          <w:rFonts w:ascii="Times New Roman" w:eastAsia="Times New Roman" w:hAnsi="Times New Roman" w:cs="Times New Roman"/>
          <w:sz w:val="28"/>
          <w:szCs w:val="28"/>
        </w:rPr>
        <w:t>.</w:t>
      </w:r>
      <w:r w:rsidR="751FDA96" w:rsidRPr="6E68C67F">
        <w:rPr>
          <w:rFonts w:ascii="Times New Roman" w:eastAsia="Times New Roman" w:hAnsi="Times New Roman" w:cs="Times New Roman"/>
          <w:sz w:val="28"/>
          <w:szCs w:val="28"/>
        </w:rPr>
        <w:t xml:space="preserve"> Для академічного </w:t>
      </w:r>
      <w:r w:rsidR="06EA446E" w:rsidRPr="6E68C67F">
        <w:rPr>
          <w:rFonts w:ascii="Times New Roman" w:eastAsia="Times New Roman" w:hAnsi="Times New Roman" w:cs="Times New Roman"/>
          <w:sz w:val="28"/>
          <w:szCs w:val="28"/>
        </w:rPr>
        <w:t>опрацювання</w:t>
      </w:r>
      <w:r w:rsidR="751FDA96" w:rsidRPr="6E68C67F">
        <w:rPr>
          <w:rFonts w:ascii="Times New Roman" w:eastAsia="Times New Roman" w:hAnsi="Times New Roman" w:cs="Times New Roman"/>
          <w:sz w:val="28"/>
          <w:szCs w:val="28"/>
        </w:rPr>
        <w:t xml:space="preserve"> цієї </w:t>
      </w:r>
      <w:r w:rsidR="06EA446E" w:rsidRPr="6E68C67F">
        <w:rPr>
          <w:rFonts w:ascii="Times New Roman" w:eastAsia="Times New Roman" w:hAnsi="Times New Roman" w:cs="Times New Roman"/>
          <w:sz w:val="28"/>
          <w:szCs w:val="28"/>
        </w:rPr>
        <w:t>теми необхідно</w:t>
      </w:r>
      <w:r w:rsidR="751FDA96" w:rsidRPr="6E68C67F">
        <w:rPr>
          <w:rFonts w:ascii="Times New Roman" w:eastAsia="Times New Roman" w:hAnsi="Times New Roman" w:cs="Times New Roman"/>
          <w:sz w:val="28"/>
          <w:szCs w:val="28"/>
        </w:rPr>
        <w:t xml:space="preserve"> систематизувати етапи практики митця, </w:t>
      </w:r>
      <w:r w:rsidR="06EA446E" w:rsidRPr="6E68C67F">
        <w:rPr>
          <w:rFonts w:ascii="Times New Roman" w:eastAsia="Times New Roman" w:hAnsi="Times New Roman" w:cs="Times New Roman"/>
          <w:sz w:val="28"/>
          <w:szCs w:val="28"/>
        </w:rPr>
        <w:t xml:space="preserve">зокрема простежити розвиток </w:t>
      </w:r>
      <w:r w:rsidR="41A87510" w:rsidRPr="6E68C67F">
        <w:rPr>
          <w:rFonts w:ascii="Times New Roman" w:eastAsia="Times New Roman" w:hAnsi="Times New Roman" w:cs="Times New Roman"/>
          <w:sz w:val="28"/>
          <w:szCs w:val="28"/>
        </w:rPr>
        <w:t>головних образів і основних мотивів</w:t>
      </w:r>
      <w:r w:rsidR="06EA446E" w:rsidRPr="6E68C67F">
        <w:rPr>
          <w:rFonts w:ascii="Times New Roman" w:eastAsia="Times New Roman" w:hAnsi="Times New Roman" w:cs="Times New Roman"/>
          <w:sz w:val="28"/>
          <w:szCs w:val="28"/>
        </w:rPr>
        <w:t xml:space="preserve"> у його індивідуальних проєктах</w:t>
      </w:r>
      <w:r w:rsidR="751FDA96" w:rsidRPr="6E68C67F">
        <w:rPr>
          <w:rFonts w:ascii="Times New Roman" w:eastAsia="Times New Roman" w:hAnsi="Times New Roman" w:cs="Times New Roman"/>
          <w:sz w:val="28"/>
          <w:szCs w:val="28"/>
        </w:rPr>
        <w:t xml:space="preserve">, а також здійснити порівняльний аналіз </w:t>
      </w:r>
      <w:r w:rsidR="06EA446E" w:rsidRPr="6E68C67F">
        <w:rPr>
          <w:rFonts w:ascii="Times New Roman" w:eastAsia="Times New Roman" w:hAnsi="Times New Roman" w:cs="Times New Roman"/>
          <w:sz w:val="28"/>
          <w:szCs w:val="28"/>
        </w:rPr>
        <w:t>із творчістю інших представників</w:t>
      </w:r>
      <w:r w:rsidR="751FDA96" w:rsidRPr="6E68C67F">
        <w:rPr>
          <w:rFonts w:ascii="Times New Roman" w:eastAsia="Times New Roman" w:hAnsi="Times New Roman" w:cs="Times New Roman"/>
          <w:sz w:val="28"/>
          <w:szCs w:val="28"/>
        </w:rPr>
        <w:t xml:space="preserve"> української </w:t>
      </w:r>
      <w:r w:rsidR="06EA446E" w:rsidRPr="6E68C67F">
        <w:rPr>
          <w:rFonts w:ascii="Times New Roman" w:eastAsia="Times New Roman" w:hAnsi="Times New Roman" w:cs="Times New Roman"/>
          <w:sz w:val="28"/>
          <w:szCs w:val="28"/>
        </w:rPr>
        <w:t>"</w:t>
      </w:r>
      <w:r w:rsidR="751FDA96" w:rsidRPr="6E68C67F">
        <w:rPr>
          <w:rFonts w:ascii="Times New Roman" w:eastAsia="Times New Roman" w:hAnsi="Times New Roman" w:cs="Times New Roman"/>
          <w:sz w:val="28"/>
          <w:szCs w:val="28"/>
        </w:rPr>
        <w:t>нової хвилі</w:t>
      </w:r>
      <w:r w:rsidR="7FAFFC2E" w:rsidRPr="6E68C67F">
        <w:rPr>
          <w:rFonts w:ascii="Times New Roman" w:eastAsia="Times New Roman" w:hAnsi="Times New Roman" w:cs="Times New Roman"/>
          <w:sz w:val="28"/>
          <w:szCs w:val="28"/>
        </w:rPr>
        <w:t>".</w:t>
      </w:r>
    </w:p>
    <w:p w14:paraId="29477637" w14:textId="32D554A5" w:rsidR="373AEC9E" w:rsidRDefault="1B22BD4A" w:rsidP="66779254">
      <w:pPr>
        <w:spacing w:before="240" w:after="240" w:line="360" w:lineRule="auto"/>
        <w:ind w:firstLine="708"/>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За таких умов актуальним є підхід, що дозволяє розглядати творчість Іллі Чичкана не лише як частину загального мистецького процесу, але й як послідовну систему художніх серій, об’єднаних спільними методами роботи з образом, іронією та культурними кодами. Саме поєднання аналізу середовища, історичного контексту та </w:t>
      </w:r>
      <w:r w:rsidR="06EA446E" w:rsidRPr="6E68C67F">
        <w:rPr>
          <w:rFonts w:ascii="Times New Roman" w:eastAsia="Times New Roman" w:hAnsi="Times New Roman" w:cs="Times New Roman"/>
          <w:sz w:val="28"/>
          <w:szCs w:val="28"/>
        </w:rPr>
        <w:t>розвитку</w:t>
      </w:r>
      <w:r w:rsidRPr="6E68C67F">
        <w:rPr>
          <w:rFonts w:ascii="Times New Roman" w:eastAsia="Times New Roman" w:hAnsi="Times New Roman" w:cs="Times New Roman"/>
          <w:sz w:val="28"/>
          <w:szCs w:val="28"/>
        </w:rPr>
        <w:t xml:space="preserve"> художніх </w:t>
      </w:r>
      <w:r w:rsidR="06EA446E" w:rsidRPr="6E68C67F">
        <w:rPr>
          <w:rFonts w:ascii="Times New Roman" w:eastAsia="Times New Roman" w:hAnsi="Times New Roman" w:cs="Times New Roman"/>
          <w:sz w:val="28"/>
          <w:szCs w:val="28"/>
        </w:rPr>
        <w:t>стратегій митця</w:t>
      </w:r>
      <w:r w:rsidRPr="6E68C67F">
        <w:rPr>
          <w:rFonts w:ascii="Times New Roman" w:eastAsia="Times New Roman" w:hAnsi="Times New Roman" w:cs="Times New Roman"/>
          <w:sz w:val="28"/>
          <w:szCs w:val="28"/>
        </w:rPr>
        <w:t xml:space="preserve"> дає змогу подолати фрагментарність наявних інтерпретацій і запропонувати цілісне бачення творчої еволюції </w:t>
      </w:r>
      <w:r w:rsidR="06EA446E" w:rsidRPr="6E68C67F">
        <w:rPr>
          <w:rFonts w:ascii="Times New Roman" w:eastAsia="Times New Roman" w:hAnsi="Times New Roman" w:cs="Times New Roman"/>
          <w:sz w:val="28"/>
          <w:szCs w:val="28"/>
        </w:rPr>
        <w:t>Іллі Чичкана</w:t>
      </w:r>
      <w:r w:rsidR="58B4D439" w:rsidRPr="6E68C67F">
        <w:rPr>
          <w:rFonts w:ascii="Times New Roman" w:eastAsia="Times New Roman" w:hAnsi="Times New Roman" w:cs="Times New Roman"/>
          <w:sz w:val="28"/>
          <w:szCs w:val="28"/>
        </w:rPr>
        <w:t>.</w:t>
      </w:r>
    </w:p>
    <w:p w14:paraId="035705D3" w14:textId="5F7075C6" w:rsidR="63A86CAD" w:rsidRDefault="6DCEA484" w:rsidP="08318506">
      <w:pPr>
        <w:spacing w:before="240" w:after="240" w:line="360" w:lineRule="auto"/>
        <w:ind w:firstLine="708"/>
        <w:jc w:val="both"/>
      </w:pPr>
      <w:r w:rsidRPr="6E68C67F">
        <w:rPr>
          <w:rFonts w:ascii="Times New Roman" w:eastAsia="Times New Roman" w:hAnsi="Times New Roman" w:cs="Times New Roman"/>
          <w:sz w:val="28"/>
          <w:szCs w:val="28"/>
        </w:rPr>
        <w:t xml:space="preserve">Таким чином, дослідження творчості </w:t>
      </w:r>
      <w:r w:rsidR="5A9C9F06" w:rsidRPr="6E68C67F">
        <w:rPr>
          <w:rFonts w:ascii="Times New Roman" w:eastAsia="Times New Roman" w:hAnsi="Times New Roman" w:cs="Times New Roman"/>
          <w:sz w:val="28"/>
          <w:szCs w:val="28"/>
        </w:rPr>
        <w:t xml:space="preserve">Іллі </w:t>
      </w:r>
      <w:r w:rsidRPr="6E68C67F">
        <w:rPr>
          <w:rFonts w:ascii="Times New Roman" w:eastAsia="Times New Roman" w:hAnsi="Times New Roman" w:cs="Times New Roman"/>
          <w:sz w:val="28"/>
          <w:szCs w:val="28"/>
        </w:rPr>
        <w:t xml:space="preserve">Чичкана потребує комплексного підходу, що поєднує аналіз художніх серій, суспільних процесів та культурних контекстів, у яких його роботи набували нових сенсів. Крім того, потрібно систематизувати наявні публікації, а також </w:t>
      </w:r>
      <w:r w:rsidR="5A9C9F06" w:rsidRPr="6E68C67F">
        <w:rPr>
          <w:rFonts w:ascii="Roboto" w:eastAsia="Roboto" w:hAnsi="Roboto" w:cs="Roboto"/>
          <w:color w:val="000000" w:themeColor="text1"/>
        </w:rPr>
        <w:t xml:space="preserve"> </w:t>
      </w:r>
      <w:r w:rsidR="5A9C9F06" w:rsidRPr="6E68C67F">
        <w:rPr>
          <w:rFonts w:ascii="Times New Roman" w:eastAsia="Times New Roman" w:hAnsi="Times New Roman" w:cs="Times New Roman"/>
          <w:color w:val="000000" w:themeColor="text1"/>
          <w:sz w:val="28"/>
          <w:szCs w:val="28"/>
        </w:rPr>
        <w:t>ознайомлюватися з новими публікаціями, які можуть використовувати</w:t>
      </w:r>
      <w:r w:rsidRPr="6E68C67F">
        <w:rPr>
          <w:rFonts w:ascii="Times New Roman" w:eastAsia="Times New Roman" w:hAnsi="Times New Roman" w:cs="Times New Roman"/>
          <w:color w:val="000000" w:themeColor="text1"/>
          <w:sz w:val="28"/>
          <w:szCs w:val="28"/>
        </w:rPr>
        <w:t xml:space="preserve"> нові теоретичні підходи </w:t>
      </w:r>
      <w:r w:rsidR="5A9C9F06" w:rsidRPr="6E68C67F">
        <w:rPr>
          <w:rFonts w:ascii="Times New Roman" w:eastAsia="Times New Roman" w:hAnsi="Times New Roman" w:cs="Times New Roman"/>
          <w:color w:val="000000" w:themeColor="text1"/>
          <w:sz w:val="28"/>
          <w:szCs w:val="28"/>
        </w:rPr>
        <w:t>і нестаднартні оцінки</w:t>
      </w:r>
      <w:r w:rsidR="5A9C9F06" w:rsidRPr="6E68C67F">
        <w:rPr>
          <w:rFonts w:ascii="Roboto" w:eastAsia="Roboto" w:hAnsi="Roboto" w:cs="Roboto"/>
          <w:color w:val="000000" w:themeColor="text1"/>
        </w:rPr>
        <w:t xml:space="preserve">, </w:t>
      </w:r>
      <w:r w:rsidRPr="6E68C67F">
        <w:rPr>
          <w:rFonts w:ascii="Times New Roman" w:eastAsia="Times New Roman" w:hAnsi="Times New Roman" w:cs="Times New Roman"/>
          <w:color w:val="000000" w:themeColor="text1"/>
          <w:sz w:val="28"/>
          <w:szCs w:val="28"/>
        </w:rPr>
        <w:t>для розкриття художньої еволюції митця</w:t>
      </w:r>
      <w:r w:rsidRPr="6E68C67F">
        <w:rPr>
          <w:rFonts w:ascii="Times New Roman" w:eastAsia="Times New Roman" w:hAnsi="Times New Roman" w:cs="Times New Roman"/>
          <w:sz w:val="28"/>
          <w:szCs w:val="28"/>
        </w:rPr>
        <w:t xml:space="preserve"> та значення його творчості для молодого покоління художників</w:t>
      </w:r>
      <w:r w:rsidR="3A0342F4" w:rsidRPr="6E68C67F">
        <w:rPr>
          <w:rFonts w:ascii="Times New Roman" w:eastAsia="Times New Roman" w:hAnsi="Times New Roman" w:cs="Times New Roman"/>
          <w:sz w:val="28"/>
          <w:szCs w:val="28"/>
        </w:rPr>
        <w:t>.</w:t>
      </w:r>
    </w:p>
    <w:p w14:paraId="3F123414" w14:textId="2C9553C5" w:rsidR="08318506" w:rsidRDefault="08318506">
      <w:r>
        <w:br w:type="page"/>
      </w:r>
    </w:p>
    <w:p w14:paraId="16033518" w14:textId="73A62D4F" w:rsidR="421FC878" w:rsidRDefault="421FC878" w:rsidP="08318506">
      <w:pPr>
        <w:spacing w:before="240" w:after="240" w:line="360" w:lineRule="auto"/>
        <w:ind w:firstLine="708"/>
        <w:jc w:val="center"/>
        <w:rPr>
          <w:rFonts w:ascii="Times New Roman" w:eastAsia="Times New Roman" w:hAnsi="Times New Roman" w:cs="Times New Roman"/>
          <w:i/>
          <w:iCs/>
          <w:sz w:val="28"/>
          <w:szCs w:val="28"/>
        </w:rPr>
      </w:pPr>
      <w:r w:rsidRPr="08318506">
        <w:rPr>
          <w:rFonts w:ascii="Times New Roman" w:eastAsia="Times New Roman" w:hAnsi="Times New Roman" w:cs="Times New Roman"/>
          <w:i/>
          <w:iCs/>
          <w:sz w:val="28"/>
          <w:szCs w:val="28"/>
        </w:rPr>
        <w:lastRenderedPageBreak/>
        <w:t>Висновки до розділу 1</w:t>
      </w:r>
    </w:p>
    <w:p w14:paraId="13587D54" w14:textId="5ECC965B" w:rsidR="421FC878" w:rsidRDefault="421FC878" w:rsidP="08318506">
      <w:pPr>
        <w:spacing w:before="240" w:after="240" w:line="360" w:lineRule="auto"/>
        <w:ind w:firstLine="708"/>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Аналіз теоретичних та історіографічних основ дослідження творчості Іллі Чичкана дозволяє сформулювати наступні підсумки:</w:t>
      </w:r>
    </w:p>
    <w:p w14:paraId="5E74008A" w14:textId="54248243" w:rsidR="421FC878" w:rsidRDefault="421FC878" w:rsidP="08318506">
      <w:pPr>
        <w:spacing w:before="240" w:after="240" w:line="360" w:lineRule="auto"/>
        <w:ind w:firstLine="708"/>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По-перше, з'ясовано, що постмодерністська парадигма у мистецтві другої половини ХХ століття стала фундаментом для нових художніх стратегій, що базуються на іронії, деконструкції та грі з цитатами. Теоретичні підходи таких дослідників, як Умберто Еко та Жан Бодріяр, дозволяють інтерпретувати сучасний художній образ не як відображення реальності, а як складну систему симулякрів.</w:t>
      </w:r>
    </w:p>
    <w:p w14:paraId="03E90718" w14:textId="5D6F0567" w:rsidR="421FC878" w:rsidRDefault="278B7A03" w:rsidP="08318506">
      <w:pPr>
        <w:spacing w:before="240" w:after="240" w:line="360" w:lineRule="auto"/>
        <w:ind w:firstLine="708"/>
        <w:jc w:val="both"/>
        <w:rPr>
          <w:rFonts w:ascii="Times New Roman" w:eastAsia="Times New Roman" w:hAnsi="Times New Roman" w:cs="Times New Roman"/>
          <w:sz w:val="28"/>
          <w:szCs w:val="28"/>
          <w:highlight w:val="yellow"/>
        </w:rPr>
      </w:pPr>
      <w:r w:rsidRPr="6E68C67F">
        <w:rPr>
          <w:rFonts w:ascii="Times New Roman" w:eastAsia="Times New Roman" w:hAnsi="Times New Roman" w:cs="Times New Roman"/>
          <w:sz w:val="28"/>
          <w:szCs w:val="28"/>
        </w:rPr>
        <w:t xml:space="preserve">По-друге, встановлено, що українська «нова хвиля» кінця ХХ століття стала унікальним локальним варіантом трансавангарду, який поєднав західні постмодерністські впливи з експресивністю національної традиції. Київське художнє середовище 1980-х – 1990-х років виступило як динамічний простір, </w:t>
      </w:r>
      <w:r w:rsidR="0F161390" w:rsidRPr="6E68C67F">
        <w:rPr>
          <w:rFonts w:ascii="Times New Roman" w:eastAsia="Times New Roman" w:hAnsi="Times New Roman" w:cs="Times New Roman"/>
          <w:sz w:val="28"/>
          <w:szCs w:val="28"/>
        </w:rPr>
        <w:t>де митці сміливо експериментували з новими формами, активно залучаючи глядача до гри та відкрито провокуючи офіційну мистецьку систему.</w:t>
      </w:r>
    </w:p>
    <w:p w14:paraId="12995CFA" w14:textId="3CEF77A4" w:rsidR="421FC878" w:rsidRDefault="421FC878" w:rsidP="08318506">
      <w:pPr>
        <w:spacing w:before="240" w:after="240" w:line="360" w:lineRule="auto"/>
        <w:ind w:firstLine="708"/>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По-третє, огляд літератури та джерельної бази свідчить, що постать Іллі Чичкана та його мистецьке коло перебувають у центрі уваги сучасних дослідників. Праці Аліси Ложкіної, </w:t>
      </w:r>
      <w:r w:rsidR="59F38660" w:rsidRPr="374DD549">
        <w:rPr>
          <w:rFonts w:ascii="Times New Roman" w:eastAsia="Times New Roman" w:hAnsi="Times New Roman" w:cs="Times New Roman"/>
          <w:sz w:val="28"/>
          <w:szCs w:val="28"/>
        </w:rPr>
        <w:t xml:space="preserve">Олесі Авраменко, </w:t>
      </w:r>
      <w:r w:rsidR="00E4790E">
        <w:rPr>
          <w:rFonts w:ascii="Times New Roman" w:eastAsia="Times New Roman" w:hAnsi="Times New Roman" w:cs="Times New Roman"/>
          <w:sz w:val="28"/>
          <w:szCs w:val="28"/>
        </w:rPr>
        <w:t>Оксани Баршинової</w:t>
      </w:r>
      <w:r w:rsidRPr="08318506">
        <w:rPr>
          <w:rFonts w:ascii="Times New Roman" w:eastAsia="Times New Roman" w:hAnsi="Times New Roman" w:cs="Times New Roman"/>
          <w:sz w:val="28"/>
          <w:szCs w:val="28"/>
        </w:rPr>
        <w:t xml:space="preserve"> та Галини Скляренко створюють ґрунтовну базу для розуміння контексту «Паризької комуни» та специфіки українського актуального мистецтва. Проте виникає потреба у цілісному аналізі художніх стратегій самого Іллі Чичкана як системного явища, що поєднує індивідуальний іронічний метод та критику масової культури.</w:t>
      </w:r>
    </w:p>
    <w:p w14:paraId="0DFEF886" w14:textId="6D16EB77" w:rsidR="08318506" w:rsidRDefault="08318506" w:rsidP="08318506">
      <w:pPr>
        <w:spacing w:before="240" w:after="240" w:line="360" w:lineRule="auto"/>
        <w:ind w:firstLine="708"/>
        <w:jc w:val="both"/>
        <w:rPr>
          <w:rFonts w:ascii="Times New Roman" w:eastAsia="Times New Roman" w:hAnsi="Times New Roman" w:cs="Times New Roman"/>
          <w:sz w:val="28"/>
          <w:szCs w:val="28"/>
        </w:rPr>
      </w:pPr>
    </w:p>
    <w:p w14:paraId="10C0D29A" w14:textId="74EEE087" w:rsidR="66779254" w:rsidRDefault="66779254" w:rsidP="66779254">
      <w:pPr>
        <w:rPr>
          <w:sz w:val="28"/>
          <w:szCs w:val="28"/>
        </w:rPr>
      </w:pPr>
      <w:r w:rsidRPr="66779254">
        <w:rPr>
          <w:sz w:val="28"/>
          <w:szCs w:val="28"/>
        </w:rPr>
        <w:br w:type="page"/>
      </w:r>
    </w:p>
    <w:p w14:paraId="3F16BF43" w14:textId="32F31C70" w:rsidR="49A3795D" w:rsidRDefault="4EF13F39" w:rsidP="08318506">
      <w:pPr>
        <w:spacing w:after="240" w:line="360" w:lineRule="auto"/>
        <w:jc w:val="center"/>
        <w:rPr>
          <w:rFonts w:ascii="Times New Roman" w:eastAsia="Times New Roman" w:hAnsi="Times New Roman" w:cs="Times New Roman"/>
          <w:b/>
          <w:sz w:val="28"/>
          <w:szCs w:val="28"/>
          <w:lang w:val="uk"/>
        </w:rPr>
      </w:pPr>
      <w:r w:rsidRPr="4B0241F6">
        <w:rPr>
          <w:rFonts w:ascii="Times New Roman" w:eastAsia="Times New Roman" w:hAnsi="Times New Roman" w:cs="Times New Roman"/>
          <w:b/>
          <w:sz w:val="28"/>
          <w:szCs w:val="28"/>
          <w:lang w:val="uk"/>
        </w:rPr>
        <w:lastRenderedPageBreak/>
        <w:t>РОЗДІЛ 2</w:t>
      </w:r>
    </w:p>
    <w:p w14:paraId="7EC59194" w14:textId="0BAD5678" w:rsidR="20C38C11" w:rsidRDefault="362337C1" w:rsidP="08318506">
      <w:pPr>
        <w:spacing w:after="240" w:line="360" w:lineRule="auto"/>
        <w:jc w:val="center"/>
        <w:rPr>
          <w:rFonts w:ascii="Times New Roman" w:eastAsia="Times New Roman" w:hAnsi="Times New Roman" w:cs="Times New Roman"/>
          <w:b/>
          <w:sz w:val="28"/>
          <w:szCs w:val="28"/>
          <w:lang w:val="uk"/>
        </w:rPr>
      </w:pPr>
      <w:r w:rsidRPr="4B0241F6">
        <w:rPr>
          <w:rFonts w:ascii="Times New Roman" w:eastAsia="Times New Roman" w:hAnsi="Times New Roman" w:cs="Times New Roman"/>
          <w:b/>
          <w:color w:val="000000" w:themeColor="text1"/>
          <w:sz w:val="28"/>
          <w:szCs w:val="28"/>
          <w:lang w:val="uk"/>
        </w:rPr>
        <w:t>ФОРМУВАННЯ ТВОРЧОЇ ПОЗИЦІЇ ІЛЛІ ЧИЧКАНА: БІОГРАФІЧНИЙ ТА СОЦІОКУЛЬТУРНИЙ КОНТЕКСТ</w:t>
      </w:r>
    </w:p>
    <w:p w14:paraId="51D38229" w14:textId="35FA4239" w:rsidR="49A3795D" w:rsidRDefault="7B26C7A3" w:rsidP="08318506">
      <w:pPr>
        <w:spacing w:after="240" w:line="360" w:lineRule="auto"/>
        <w:jc w:val="center"/>
        <w:rPr>
          <w:rFonts w:ascii="Times New Roman" w:eastAsia="Times New Roman" w:hAnsi="Times New Roman" w:cs="Times New Roman"/>
          <w:b/>
          <w:sz w:val="28"/>
          <w:szCs w:val="28"/>
          <w:lang w:val="uk"/>
        </w:rPr>
      </w:pPr>
      <w:r w:rsidRPr="4B0241F6">
        <w:rPr>
          <w:rFonts w:ascii="Times New Roman" w:eastAsia="Times New Roman" w:hAnsi="Times New Roman" w:cs="Times New Roman"/>
          <w:b/>
          <w:sz w:val="28"/>
          <w:szCs w:val="28"/>
          <w:lang w:val="uk"/>
        </w:rPr>
        <w:t>2.1. Родинне середовище, неофіційне мистецтво та ранні впливи</w:t>
      </w:r>
    </w:p>
    <w:p w14:paraId="54155D03" w14:textId="1B8DAC53" w:rsidR="794ACB9F" w:rsidRDefault="50CD53E2" w:rsidP="6E68C67F">
      <w:pPr>
        <w:spacing w:before="240" w:after="240" w:line="360" w:lineRule="auto"/>
        <w:ind w:firstLine="708"/>
        <w:jc w:val="both"/>
      </w:pPr>
      <w:r w:rsidRPr="6E68C67F">
        <w:rPr>
          <w:rFonts w:ascii="Times New Roman" w:eastAsia="Times New Roman" w:hAnsi="Times New Roman" w:cs="Times New Roman"/>
          <w:sz w:val="28"/>
          <w:szCs w:val="28"/>
          <w:lang w:val="uk"/>
        </w:rPr>
        <w:t xml:space="preserve">Аналіз формування художньої стратегії Іллі Чичкана потребує звернення до соціокультурного фону кінця 1980-х — початку 1990-х років, який у попередніх розділах було окреслено як період ідеологічного транзиту та появи «нової хвилі». Проте, якщо в теоретичному дискурсі ці трансформації постають як зміна парадигм, то в біографічному контексті митця вони набувають вигляду конкретних середовищ та особистих впливів. </w:t>
      </w:r>
      <w:r w:rsidR="19E4AB9A" w:rsidRPr="6E68C67F">
        <w:rPr>
          <w:rFonts w:ascii="Times New Roman" w:eastAsia="Times New Roman" w:hAnsi="Times New Roman" w:cs="Times New Roman"/>
          <w:sz w:val="28"/>
          <w:szCs w:val="28"/>
          <w:lang w:val="uk"/>
        </w:rPr>
        <w:t>Родина та спілкування з київськими андеграундними художниками сформували іронічний погляд митця на світ ще до того, як український постмодернізм став офіційно визнаним напрямом</w:t>
      </w:r>
      <w:r w:rsidR="0AA6482D" w:rsidRPr="6E68C67F">
        <w:rPr>
          <w:rFonts w:ascii="Times New Roman" w:eastAsia="Times New Roman" w:hAnsi="Times New Roman" w:cs="Times New Roman"/>
          <w:sz w:val="28"/>
          <w:szCs w:val="28"/>
          <w:lang w:val="uk"/>
        </w:rPr>
        <w:t>.</w:t>
      </w:r>
    </w:p>
    <w:p w14:paraId="3EE22584" w14:textId="1F53D987" w:rsidR="2610807D" w:rsidRDefault="3F35FCFB" w:rsidP="66779254">
      <w:pPr>
        <w:spacing w:before="240" w:after="240" w:line="360" w:lineRule="auto"/>
        <w:ind w:firstLine="708"/>
        <w:jc w:val="both"/>
        <w:rPr>
          <w:rFonts w:ascii="Times New Roman" w:eastAsia="Times New Roman" w:hAnsi="Times New Roman" w:cs="Times New Roman"/>
          <w:sz w:val="28"/>
          <w:szCs w:val="28"/>
          <w:lang w:val="uk"/>
        </w:rPr>
      </w:pPr>
      <w:r w:rsidRPr="6E68C67F">
        <w:rPr>
          <w:rFonts w:ascii="Times New Roman" w:eastAsia="Times New Roman" w:hAnsi="Times New Roman" w:cs="Times New Roman"/>
          <w:sz w:val="28"/>
          <w:szCs w:val="28"/>
          <w:lang w:val="uk"/>
        </w:rPr>
        <w:t>Ілля Чичкан народився 29 липня 1967 року в Києві у родині художника Аркадія Чичкана</w:t>
      </w:r>
      <w:r w:rsidR="44C1E0DF" w:rsidRPr="6E68C67F">
        <w:rPr>
          <w:rFonts w:ascii="Times New Roman" w:eastAsia="Times New Roman" w:hAnsi="Times New Roman" w:cs="Times New Roman"/>
          <w:sz w:val="28"/>
          <w:szCs w:val="28"/>
          <w:lang w:val="uk"/>
        </w:rPr>
        <w:t>, художника нонконформіста</w:t>
      </w:r>
      <w:r w:rsidRPr="6E68C67F">
        <w:rPr>
          <w:rFonts w:ascii="Times New Roman" w:eastAsia="Times New Roman" w:hAnsi="Times New Roman" w:cs="Times New Roman"/>
          <w:sz w:val="28"/>
          <w:szCs w:val="28"/>
          <w:lang w:val="uk"/>
        </w:rPr>
        <w:t>, чия творча діяльність була пов’язана з неофіційним мистецтвом радянського періоду. Вже з дитинства майбутній митець перебував у середовищі, альтернативному до офіційної радянської культури, що формувало критичне ставлення до ідеологічних норм та художніх канонів</w:t>
      </w:r>
      <w:r w:rsidR="57B20A7B" w:rsidRPr="6E68C67F">
        <w:rPr>
          <w:rFonts w:ascii="Times New Roman" w:eastAsia="Times New Roman" w:hAnsi="Times New Roman" w:cs="Times New Roman"/>
          <w:b/>
          <w:bCs/>
          <w:sz w:val="28"/>
          <w:szCs w:val="28"/>
          <w:lang w:val="uk"/>
        </w:rPr>
        <w:t xml:space="preserve"> </w:t>
      </w:r>
      <w:r w:rsidR="73BF28F2" w:rsidRPr="6E68C67F">
        <w:rPr>
          <w:rFonts w:ascii="Times New Roman" w:eastAsia="Times New Roman" w:hAnsi="Times New Roman" w:cs="Times New Roman"/>
          <w:sz w:val="28"/>
          <w:szCs w:val="28"/>
          <w:lang w:val="uk"/>
        </w:rPr>
        <w:t>[57, с. 32; 75]</w:t>
      </w:r>
      <w:r w:rsidR="1FEA0516" w:rsidRPr="6E68C67F">
        <w:rPr>
          <w:rFonts w:ascii="Times New Roman" w:eastAsia="Times New Roman" w:hAnsi="Times New Roman" w:cs="Times New Roman"/>
          <w:sz w:val="28"/>
          <w:szCs w:val="28"/>
          <w:lang w:val="uk"/>
        </w:rPr>
        <w:t>.</w:t>
      </w:r>
      <w:r w:rsidRPr="6E68C67F">
        <w:rPr>
          <w:rFonts w:ascii="Times New Roman" w:eastAsia="Times New Roman" w:hAnsi="Times New Roman" w:cs="Times New Roman"/>
          <w:sz w:val="28"/>
          <w:szCs w:val="28"/>
          <w:lang w:val="uk"/>
        </w:rPr>
        <w:t xml:space="preserve"> Водночас дід художника  Леонід Чичкан  був представником офіційного соціалістичного реалізму та відігравав ключову роль у матеріальному забезпеченні родини. Така подвійність — поєднання андеграундного мистецького середовища з практичним, нормативним світом соцреалізму — створювала складну, суперечливу систему цінностей, у якій формувався світогляд Іллі Чичкана </w:t>
      </w:r>
      <w:r w:rsidR="55454A6B" w:rsidRPr="6E68C67F">
        <w:rPr>
          <w:rFonts w:ascii="Times New Roman" w:eastAsia="Times New Roman" w:hAnsi="Times New Roman" w:cs="Times New Roman"/>
          <w:sz w:val="28"/>
          <w:szCs w:val="28"/>
          <w:lang w:val="uk"/>
        </w:rPr>
        <w:t>[26, с. 680; 73]</w:t>
      </w:r>
      <w:r w:rsidR="1FEA0516" w:rsidRPr="6E68C67F">
        <w:rPr>
          <w:rFonts w:ascii="Times New Roman" w:eastAsia="Times New Roman" w:hAnsi="Times New Roman" w:cs="Times New Roman"/>
          <w:sz w:val="28"/>
          <w:szCs w:val="28"/>
          <w:lang w:val="uk"/>
        </w:rPr>
        <w:t>.</w:t>
      </w:r>
    </w:p>
    <w:p w14:paraId="16BE8555" w14:textId="616D311F" w:rsidR="4EB5AAB9" w:rsidRDefault="2714C76F" w:rsidP="7153AF59">
      <w:pPr>
        <w:spacing w:before="240" w:after="240" w:line="360" w:lineRule="auto"/>
        <w:ind w:firstLine="708"/>
        <w:jc w:val="both"/>
      </w:pPr>
      <w:r w:rsidRPr="08318506">
        <w:rPr>
          <w:rFonts w:ascii="Times New Roman" w:eastAsia="Times New Roman" w:hAnsi="Times New Roman" w:cs="Times New Roman"/>
          <w:sz w:val="28"/>
          <w:szCs w:val="28"/>
          <w:lang w:val="uk"/>
        </w:rPr>
        <w:t>Важливою постаттю у формуванні специфічного художнього мислення Іллі Чичкана стала його бабуся,</w:t>
      </w:r>
      <w:r w:rsidR="5D6CCA7E" w:rsidRPr="08318506">
        <w:rPr>
          <w:rFonts w:ascii="Times New Roman" w:eastAsia="Times New Roman" w:hAnsi="Times New Roman" w:cs="Times New Roman"/>
          <w:color w:val="FF0000"/>
          <w:sz w:val="28"/>
          <w:szCs w:val="28"/>
          <w:lang w:val="uk"/>
        </w:rPr>
        <w:t xml:space="preserve"> </w:t>
      </w:r>
      <w:r w:rsidR="5D6CCA7E" w:rsidRPr="08318506">
        <w:rPr>
          <w:rFonts w:ascii="Times New Roman" w:eastAsia="Times New Roman" w:hAnsi="Times New Roman" w:cs="Times New Roman"/>
          <w:sz w:val="28"/>
          <w:szCs w:val="28"/>
          <w:lang w:val="uk"/>
        </w:rPr>
        <w:t>Леокадія Петрівна Ляхович</w:t>
      </w:r>
      <w:r w:rsidRPr="08318506">
        <w:rPr>
          <w:rFonts w:ascii="Times New Roman" w:eastAsia="Times New Roman" w:hAnsi="Times New Roman" w:cs="Times New Roman"/>
          <w:sz w:val="28"/>
          <w:szCs w:val="28"/>
          <w:lang w:val="uk"/>
        </w:rPr>
        <w:t xml:space="preserve">. Саме під її впливом відбувалося первинне опанування живописної техніки, яке, проте, </w:t>
      </w:r>
      <w:r w:rsidRPr="08318506">
        <w:rPr>
          <w:rFonts w:ascii="Times New Roman" w:eastAsia="Times New Roman" w:hAnsi="Times New Roman" w:cs="Times New Roman"/>
          <w:sz w:val="28"/>
          <w:szCs w:val="28"/>
          <w:lang w:val="uk"/>
        </w:rPr>
        <w:lastRenderedPageBreak/>
        <w:t xml:space="preserve">мало не стільки академічний, скільки прикладний та ігровий характер. За спогадами митця, бабуся спонукала його до </w:t>
      </w:r>
      <w:r w:rsidR="32571250" w:rsidRPr="4B0241F6">
        <w:rPr>
          <w:rFonts w:ascii="Times New Roman" w:eastAsia="Times New Roman" w:hAnsi="Times New Roman" w:cs="Times New Roman"/>
          <w:sz w:val="28"/>
          <w:szCs w:val="28"/>
          <w:lang w:val="uk"/>
        </w:rPr>
        <w:t xml:space="preserve">написання натюрмортів, пейзажей і </w:t>
      </w:r>
      <w:r w:rsidRPr="4B0241F6">
        <w:rPr>
          <w:rFonts w:ascii="Times New Roman" w:eastAsia="Times New Roman" w:hAnsi="Times New Roman" w:cs="Times New Roman"/>
          <w:sz w:val="28"/>
          <w:szCs w:val="28"/>
          <w:lang w:val="uk"/>
        </w:rPr>
        <w:t xml:space="preserve">копіювання </w:t>
      </w:r>
      <w:r w:rsidR="32571250" w:rsidRPr="4B0241F6">
        <w:rPr>
          <w:rFonts w:ascii="Times New Roman" w:eastAsia="Times New Roman" w:hAnsi="Times New Roman" w:cs="Times New Roman"/>
          <w:sz w:val="28"/>
          <w:szCs w:val="28"/>
          <w:lang w:val="uk"/>
        </w:rPr>
        <w:t xml:space="preserve">класичних </w:t>
      </w:r>
      <w:r w:rsidRPr="4B0241F6">
        <w:rPr>
          <w:rFonts w:ascii="Times New Roman" w:eastAsia="Times New Roman" w:hAnsi="Times New Roman" w:cs="Times New Roman"/>
          <w:sz w:val="28"/>
          <w:szCs w:val="28"/>
          <w:lang w:val="uk"/>
        </w:rPr>
        <w:t>робіт</w:t>
      </w:r>
      <w:r w:rsidR="482615CB" w:rsidRPr="4B0241F6">
        <w:rPr>
          <w:rFonts w:ascii="Times New Roman" w:eastAsia="Times New Roman" w:hAnsi="Times New Roman" w:cs="Times New Roman"/>
          <w:sz w:val="28"/>
          <w:szCs w:val="28"/>
          <w:lang w:val="uk"/>
        </w:rPr>
        <w:t>,</w:t>
      </w:r>
      <w:r w:rsidRPr="08318506">
        <w:rPr>
          <w:rFonts w:ascii="Times New Roman" w:eastAsia="Times New Roman" w:hAnsi="Times New Roman" w:cs="Times New Roman"/>
          <w:sz w:val="28"/>
          <w:szCs w:val="28"/>
          <w:lang w:val="uk"/>
        </w:rPr>
        <w:t xml:space="preserve"> які згодом реалізовувалися на художніх ринках під іншими іменами</w:t>
      </w:r>
      <w:r w:rsidR="1A2C697D" w:rsidRPr="4B0241F6">
        <w:rPr>
          <w:rFonts w:ascii="Times New Roman" w:eastAsia="Times New Roman" w:hAnsi="Times New Roman" w:cs="Times New Roman"/>
          <w:sz w:val="28"/>
          <w:szCs w:val="28"/>
          <w:lang w:val="uk"/>
        </w:rPr>
        <w:t xml:space="preserve"> [69; 74]</w:t>
      </w:r>
      <w:r w:rsidR="482615CB" w:rsidRPr="4B0241F6">
        <w:rPr>
          <w:rFonts w:ascii="Times New Roman" w:eastAsia="Times New Roman" w:hAnsi="Times New Roman" w:cs="Times New Roman"/>
          <w:sz w:val="28"/>
          <w:szCs w:val="28"/>
          <w:lang w:val="uk"/>
        </w:rPr>
        <w:t>.</w:t>
      </w:r>
      <w:r w:rsidRPr="08318506">
        <w:rPr>
          <w:rFonts w:ascii="Times New Roman" w:eastAsia="Times New Roman" w:hAnsi="Times New Roman" w:cs="Times New Roman"/>
          <w:sz w:val="28"/>
          <w:szCs w:val="28"/>
          <w:lang w:val="uk"/>
        </w:rPr>
        <w:t xml:space="preserve"> Цей ранній досвід фальсифікації та тиражування «чужого» стилю став практичним підґрунтям для майбутніх постмодерністських стратегій художника. Таким чином, ще в дитячі роки було закладено фундамент іронічного ставлення до поняття «оригіналу» та авторства, що згодом трансформувалося у свідоме використання пастишу в професійній діяльності.</w:t>
      </w:r>
    </w:p>
    <w:p w14:paraId="57F4C684" w14:textId="6D63FA43" w:rsidR="2610807D" w:rsidRDefault="36347C42" w:rsidP="66779254">
      <w:pPr>
        <w:spacing w:before="240" w:after="240" w:line="360" w:lineRule="auto"/>
        <w:ind w:firstLine="708"/>
        <w:jc w:val="both"/>
      </w:pPr>
      <w:r w:rsidRPr="08318506">
        <w:rPr>
          <w:rFonts w:ascii="Times New Roman" w:eastAsia="Times New Roman" w:hAnsi="Times New Roman" w:cs="Times New Roman"/>
          <w:sz w:val="28"/>
          <w:szCs w:val="28"/>
          <w:lang w:val="uk"/>
        </w:rPr>
        <w:t>Смерть діда стала переломним моментом для родини, змусивши її шукати нові способи матеріального виживання та самореалізації поза межами стабільної, але ідеологічно контрольованої радянської системи. Цей досвід раннього зіткнення з економічною нестабільністю, соціальною вразливістю та втратою опори на «офіційний порядок» згодом трансформується у творчості</w:t>
      </w:r>
      <w:r w:rsidR="403BC0CE" w:rsidRPr="08318506">
        <w:rPr>
          <w:rFonts w:ascii="Times New Roman" w:eastAsia="Times New Roman" w:hAnsi="Times New Roman" w:cs="Times New Roman"/>
          <w:sz w:val="28"/>
          <w:szCs w:val="28"/>
          <w:lang w:val="uk"/>
        </w:rPr>
        <w:t xml:space="preserve"> Іллі</w:t>
      </w:r>
      <w:r w:rsidRPr="08318506">
        <w:rPr>
          <w:rFonts w:ascii="Times New Roman" w:eastAsia="Times New Roman" w:hAnsi="Times New Roman" w:cs="Times New Roman"/>
          <w:sz w:val="28"/>
          <w:szCs w:val="28"/>
          <w:lang w:val="uk"/>
        </w:rPr>
        <w:t xml:space="preserve"> Чичкана в іронічне переосмислення образів влади, сили та домінування. Саме тут закладаються передумови для формування художньої мови, що поєднує гру, гротеск і критичну дистанцію щодо будь-яких форм авторитету [</w:t>
      </w:r>
      <w:r w:rsidR="1F03BAE0" w:rsidRPr="4B0241F6">
        <w:rPr>
          <w:rFonts w:ascii="Times New Roman" w:eastAsia="Times New Roman" w:hAnsi="Times New Roman" w:cs="Times New Roman"/>
          <w:sz w:val="28"/>
          <w:szCs w:val="28"/>
          <w:lang w:val="uk"/>
        </w:rPr>
        <w:t>31, с. 142–14</w:t>
      </w:r>
      <w:r w:rsidR="00B027A4">
        <w:rPr>
          <w:rFonts w:ascii="Times New Roman" w:eastAsia="Times New Roman" w:hAnsi="Times New Roman" w:cs="Times New Roman"/>
          <w:sz w:val="28"/>
          <w:szCs w:val="28"/>
          <w:lang w:val="uk"/>
        </w:rPr>
        <w:t>3</w:t>
      </w:r>
      <w:r w:rsidR="1F03BAE0" w:rsidRPr="4B0241F6">
        <w:rPr>
          <w:rFonts w:ascii="Times New Roman" w:eastAsia="Times New Roman" w:hAnsi="Times New Roman" w:cs="Times New Roman"/>
          <w:sz w:val="28"/>
          <w:szCs w:val="28"/>
          <w:lang w:val="uk"/>
        </w:rPr>
        <w:t>]</w:t>
      </w:r>
      <w:r w:rsidR="21CBF528" w:rsidRPr="4B0241F6">
        <w:rPr>
          <w:rFonts w:ascii="Times New Roman" w:eastAsia="Times New Roman" w:hAnsi="Times New Roman" w:cs="Times New Roman"/>
          <w:sz w:val="28"/>
          <w:szCs w:val="28"/>
          <w:lang w:val="uk"/>
        </w:rPr>
        <w:t>.</w:t>
      </w:r>
    </w:p>
    <w:p w14:paraId="491619E7" w14:textId="40256A98" w:rsidR="002265D1" w:rsidRDefault="002265D1" w:rsidP="6E68C67F">
      <w:pPr>
        <w:spacing w:before="240" w:after="240" w:line="360" w:lineRule="auto"/>
        <w:ind w:firstLine="708"/>
        <w:jc w:val="both"/>
        <w:rPr>
          <w:rFonts w:ascii="Times New Roman" w:eastAsia="Times New Roman" w:hAnsi="Times New Roman" w:cs="Times New Roman"/>
          <w:sz w:val="28"/>
          <w:szCs w:val="28"/>
          <w:lang w:val="uk"/>
        </w:rPr>
      </w:pPr>
      <w:r w:rsidRPr="002265D1">
        <w:rPr>
          <w:rFonts w:ascii="Times New Roman" w:eastAsia="Times New Roman" w:hAnsi="Times New Roman" w:cs="Times New Roman" w:hint="cs"/>
          <w:sz w:val="28"/>
          <w:szCs w:val="28"/>
          <w:lang w:val="uk"/>
        </w:rPr>
        <w:t>Власне</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така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вільна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атмосфера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тогочасного</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Києва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ідеально</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підійшла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Іллі</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Чичкану</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Маючи</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художній</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родинний</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бекграунд</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та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змалку</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спостерігаючи</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за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неофіційним</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мистецтвом</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він</w:t>
      </w:r>
      <w:r w:rsidRPr="002265D1">
        <w:rPr>
          <w:rFonts w:ascii="Times New Roman" w:eastAsia="Times New Roman" w:hAnsi="Times New Roman" w:cs="Times New Roman"/>
          <w:sz w:val="28"/>
          <w:szCs w:val="28"/>
          <w:lang w:val="uk"/>
        </w:rPr>
        <w:t xml:space="preserve"> </w:t>
      </w:r>
      <w:r>
        <w:rPr>
          <w:rFonts w:ascii="Times New Roman" w:eastAsia="Times New Roman" w:hAnsi="Times New Roman" w:cs="Times New Roman"/>
          <w:sz w:val="28"/>
          <w:szCs w:val="28"/>
          <w:lang w:val="uk"/>
        </w:rPr>
        <w:t xml:space="preserve">з самого </w:t>
      </w:r>
      <w:r w:rsidRPr="002265D1">
        <w:rPr>
          <w:rFonts w:ascii="Times New Roman" w:eastAsia="Times New Roman" w:hAnsi="Times New Roman" w:cs="Times New Roman" w:hint="cs"/>
          <w:sz w:val="28"/>
          <w:szCs w:val="28"/>
          <w:lang w:val="uk"/>
        </w:rPr>
        <w:t>спочатку</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не</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сприймав</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академічні</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правила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та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суворі</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канони</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Відсутність</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класичної</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вищої</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освіти</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лише</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підштовхнула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його</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до</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пошуку</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альтернативних</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шляхів</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самовираження</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У</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цей</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період</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для</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художника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на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перший</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план</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виходить</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не</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традиційна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технічна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точність</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сміливість</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ідеї</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іронія</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та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готовність</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до</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постійного</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експерименту</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Таке</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налаштування</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дозволило</w:t>
      </w:r>
      <w:r w:rsidRPr="002265D1">
        <w:rPr>
          <w:rFonts w:ascii="Times New Roman" w:eastAsia="Times New Roman" w:hAnsi="Times New Roman" w:cs="Times New Roman"/>
          <w:sz w:val="28"/>
          <w:szCs w:val="28"/>
          <w:lang w:val="uk"/>
        </w:rPr>
        <w:t xml:space="preserve"> </w:t>
      </w:r>
      <w:r>
        <w:rPr>
          <w:rFonts w:ascii="Times New Roman" w:eastAsia="Times New Roman" w:hAnsi="Times New Roman" w:cs="Times New Roman"/>
          <w:sz w:val="28"/>
          <w:szCs w:val="28"/>
          <w:lang w:val="uk"/>
        </w:rPr>
        <w:t xml:space="preserve">Іллі </w:t>
      </w:r>
      <w:r w:rsidRPr="002265D1">
        <w:rPr>
          <w:rFonts w:ascii="Times New Roman" w:eastAsia="Times New Roman" w:hAnsi="Times New Roman" w:cs="Times New Roman" w:hint="cs"/>
          <w:sz w:val="28"/>
          <w:szCs w:val="28"/>
          <w:lang w:val="uk"/>
        </w:rPr>
        <w:t>Чичкану</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абсолютно</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природно</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стати</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частиною</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київського</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андеграунду</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де</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замість</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серйозного</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повчання</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глядача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митці</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обирали</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вільну</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гру</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з</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образами</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та</w:t>
      </w:r>
      <w:r w:rsidRPr="002265D1">
        <w:rPr>
          <w:rFonts w:ascii="Times New Roman" w:eastAsia="Times New Roman" w:hAnsi="Times New Roman" w:cs="Times New Roman"/>
          <w:sz w:val="28"/>
          <w:szCs w:val="28"/>
          <w:lang w:val="uk"/>
        </w:rPr>
        <w:t xml:space="preserve"> </w:t>
      </w:r>
      <w:r w:rsidRPr="002265D1">
        <w:rPr>
          <w:rFonts w:ascii="Times New Roman" w:eastAsia="Times New Roman" w:hAnsi="Times New Roman" w:cs="Times New Roman" w:hint="cs"/>
          <w:sz w:val="28"/>
          <w:szCs w:val="28"/>
          <w:lang w:val="uk"/>
        </w:rPr>
        <w:t>смислами</w:t>
      </w:r>
      <w:r w:rsidRPr="002265D1">
        <w:rPr>
          <w:rFonts w:ascii="Times New Roman" w:eastAsia="Times New Roman" w:hAnsi="Times New Roman" w:cs="Times New Roman"/>
          <w:sz w:val="28"/>
          <w:szCs w:val="28"/>
          <w:lang w:val="uk"/>
        </w:rPr>
        <w:t>.</w:t>
      </w:r>
    </w:p>
    <w:p w14:paraId="5E1BB48F" w14:textId="6BAB4C3D" w:rsidR="7EDFDB0C" w:rsidRDefault="33DCC6EC" w:rsidP="6E68C67F">
      <w:pPr>
        <w:spacing w:before="240" w:after="240" w:line="360" w:lineRule="auto"/>
        <w:ind w:firstLine="708"/>
        <w:jc w:val="both"/>
      </w:pPr>
      <w:r w:rsidRPr="6E68C67F">
        <w:rPr>
          <w:rFonts w:ascii="Times New Roman" w:eastAsia="Times New Roman" w:hAnsi="Times New Roman" w:cs="Times New Roman"/>
          <w:sz w:val="28"/>
          <w:szCs w:val="28"/>
          <w:lang w:val="uk"/>
        </w:rPr>
        <w:lastRenderedPageBreak/>
        <w:t xml:space="preserve">Специфічна культурна пам’ять пізнього СРСР — із його візуальною одноманітністю та дефіцитом — стала для </w:t>
      </w:r>
      <w:r w:rsidR="2EEE0320" w:rsidRPr="6E68C67F">
        <w:rPr>
          <w:rFonts w:ascii="Times New Roman" w:eastAsia="Times New Roman" w:hAnsi="Times New Roman" w:cs="Times New Roman"/>
          <w:sz w:val="28"/>
          <w:szCs w:val="28"/>
          <w:lang w:val="uk"/>
        </w:rPr>
        <w:t xml:space="preserve">Іллі </w:t>
      </w:r>
      <w:r w:rsidRPr="6E68C67F">
        <w:rPr>
          <w:rFonts w:ascii="Times New Roman" w:eastAsia="Times New Roman" w:hAnsi="Times New Roman" w:cs="Times New Roman"/>
          <w:sz w:val="28"/>
          <w:szCs w:val="28"/>
          <w:lang w:val="uk"/>
        </w:rPr>
        <w:t>Чичкана не об’єктом ностальгії, а матеріалом для деформації. Радянські візуальні кліше та героїчні моделі поведінки згодом зазнають у його творчості іронічного переосмислення, що відповідає постмодерністській логіці роботи з уже наявними кодами</w:t>
      </w:r>
      <w:r w:rsidR="00B027A4">
        <w:rPr>
          <w:rFonts w:ascii="Times New Roman" w:eastAsia="Times New Roman" w:hAnsi="Times New Roman" w:cs="Times New Roman"/>
          <w:sz w:val="28"/>
          <w:szCs w:val="28"/>
          <w:lang w:val="uk"/>
        </w:rPr>
        <w:t>.</w:t>
      </w:r>
    </w:p>
    <w:p w14:paraId="20848916" w14:textId="29383A1A" w:rsidR="7EDFDB0C" w:rsidRDefault="003B0F50" w:rsidP="6E68C67F">
      <w:pPr>
        <w:spacing w:before="240" w:after="240" w:line="360" w:lineRule="auto"/>
        <w:ind w:firstLine="708"/>
        <w:jc w:val="both"/>
        <w:rPr>
          <w:rFonts w:ascii="Times New Roman" w:eastAsia="Times New Roman" w:hAnsi="Times New Roman" w:cs="Times New Roman"/>
          <w:sz w:val="28"/>
          <w:szCs w:val="28"/>
          <w:lang w:val="uk"/>
        </w:rPr>
      </w:pPr>
      <w:r>
        <w:rPr>
          <w:rFonts w:ascii="Times New Roman" w:eastAsia="Times New Roman" w:hAnsi="Times New Roman" w:cs="Times New Roman"/>
          <w:sz w:val="28"/>
          <w:szCs w:val="28"/>
          <w:lang w:val="uk"/>
        </w:rPr>
        <w:t>І</w:t>
      </w:r>
      <w:r w:rsidR="33DCC6EC" w:rsidRPr="6E68C67F">
        <w:rPr>
          <w:rFonts w:ascii="Times New Roman" w:eastAsia="Times New Roman" w:hAnsi="Times New Roman" w:cs="Times New Roman"/>
          <w:sz w:val="28"/>
          <w:szCs w:val="28"/>
          <w:lang w:val="uk"/>
        </w:rPr>
        <w:t>ндивідуальна траєкторія митця природно привела його до неформальних об’єднань кінця 1980-х років, де особиста свобода та ігровий підхід до мистецтва стали головною цінністю. Саме ці осередки, що виникли на руїнах радянської естетичної системи, стали для Іллі Чичкана першою справжньою школою та простором для формування його подальших художніх стратегій</w:t>
      </w:r>
      <w:r w:rsidR="1A41734B" w:rsidRPr="6E68C67F">
        <w:rPr>
          <w:rFonts w:ascii="Times New Roman" w:eastAsia="Times New Roman" w:hAnsi="Times New Roman" w:cs="Times New Roman"/>
          <w:sz w:val="28"/>
          <w:szCs w:val="28"/>
          <w:lang w:val="uk"/>
        </w:rPr>
        <w:t>.</w:t>
      </w:r>
    </w:p>
    <w:p w14:paraId="3654CEC5" w14:textId="78789FEE" w:rsidR="66779254" w:rsidRDefault="66779254">
      <w:r>
        <w:br w:type="page"/>
      </w:r>
    </w:p>
    <w:p w14:paraId="4D14C3EB" w14:textId="2476F518" w:rsidR="3744B3E4" w:rsidRDefault="53F476EC" w:rsidP="008C1F2A">
      <w:pPr>
        <w:pStyle w:val="3"/>
        <w:spacing w:before="281" w:after="281" w:line="360" w:lineRule="auto"/>
        <w:jc w:val="center"/>
        <w:rPr>
          <w:rFonts w:ascii="Times New Roman" w:eastAsia="Times New Roman" w:hAnsi="Times New Roman" w:cs="Times New Roman"/>
          <w:b/>
          <w:bCs/>
          <w:lang w:val="uk"/>
        </w:rPr>
      </w:pPr>
      <w:r w:rsidRPr="6E68C67F">
        <w:rPr>
          <w:rFonts w:ascii="Times New Roman" w:eastAsia="Times New Roman" w:hAnsi="Times New Roman" w:cs="Times New Roman"/>
          <w:b/>
          <w:bCs/>
          <w:color w:val="auto"/>
          <w:lang w:val="uk"/>
        </w:rPr>
        <w:lastRenderedPageBreak/>
        <w:t xml:space="preserve">2.2. </w:t>
      </w:r>
      <w:r w:rsidR="6E7722B4" w:rsidRPr="6E68C67F">
        <w:rPr>
          <w:rFonts w:ascii="Times New Roman" w:eastAsia="Times New Roman" w:hAnsi="Times New Roman" w:cs="Times New Roman"/>
          <w:b/>
          <w:bCs/>
          <w:color w:val="auto"/>
          <w:lang w:val="uk"/>
        </w:rPr>
        <w:t>Неофіційне мистецтво та київські мистецькі спільноти кінця 1980-х років</w:t>
      </w:r>
      <w:r w:rsidR="32E4BC9B" w:rsidRPr="6E68C67F">
        <w:rPr>
          <w:rFonts w:ascii="Times New Roman" w:eastAsia="Times New Roman" w:hAnsi="Times New Roman" w:cs="Times New Roman"/>
          <w:b/>
          <w:bCs/>
          <w:color w:val="auto"/>
          <w:lang w:val="uk"/>
        </w:rPr>
        <w:t>.</w:t>
      </w:r>
      <w:r w:rsidR="32E4BC9B" w:rsidRPr="6E68C67F">
        <w:rPr>
          <w:rFonts w:ascii="Times New Roman" w:eastAsia="Times New Roman" w:hAnsi="Times New Roman" w:cs="Times New Roman"/>
          <w:b/>
          <w:bCs/>
          <w:lang w:val="uk"/>
        </w:rPr>
        <w:t xml:space="preserve"> </w:t>
      </w:r>
      <w:r w:rsidR="32E4BC9B" w:rsidRPr="6E68C67F">
        <w:rPr>
          <w:rFonts w:ascii="Times New Roman" w:eastAsia="Times New Roman" w:hAnsi="Times New Roman" w:cs="Times New Roman"/>
          <w:b/>
          <w:bCs/>
          <w:color w:val="auto"/>
          <w:lang w:val="uk"/>
        </w:rPr>
        <w:t>Сквоти, «Паризька комуна» та неформальні художні об’єднання</w:t>
      </w:r>
    </w:p>
    <w:p w14:paraId="42D5BDFA" w14:textId="7B0F1CEA" w:rsidR="08F36374" w:rsidRDefault="635C7D80" w:rsidP="6E68C67F">
      <w:pPr>
        <w:spacing w:before="240" w:after="240" w:line="360" w:lineRule="auto"/>
        <w:ind w:firstLine="708"/>
        <w:jc w:val="both"/>
      </w:pPr>
      <w:r w:rsidRPr="6E68C67F">
        <w:rPr>
          <w:rFonts w:ascii="Times New Roman" w:eastAsia="Times New Roman" w:hAnsi="Times New Roman" w:cs="Times New Roman"/>
          <w:sz w:val="28"/>
          <w:szCs w:val="28"/>
          <w:lang w:val="uk"/>
        </w:rPr>
        <w:t>Наприкінці 1980-х років Ілля Чичкан виходить за межі родинного кола та починає працювати поза рамками офіційної радянської системи мистецтва.</w:t>
      </w:r>
      <w:r w:rsidR="103F6480" w:rsidRPr="6E68C67F">
        <w:rPr>
          <w:rFonts w:ascii="Times New Roman" w:eastAsia="Times New Roman" w:hAnsi="Times New Roman" w:cs="Times New Roman"/>
          <w:sz w:val="28"/>
          <w:szCs w:val="28"/>
          <w:lang w:val="uk"/>
        </w:rPr>
        <w:t xml:space="preserve"> Період, що передував появі знакового сквоту на Михайлівській, позначений активним пошуком автономних територій для творчості. Для молодого художника саме стихійні мистецькі осередки в центрі Києва стали простором «неформальної академії</w:t>
      </w:r>
      <w:r w:rsidR="406FFADC" w:rsidRPr="6E68C67F">
        <w:rPr>
          <w:rFonts w:ascii="Times New Roman" w:eastAsia="Times New Roman" w:hAnsi="Times New Roman" w:cs="Times New Roman"/>
          <w:sz w:val="28"/>
          <w:szCs w:val="28"/>
          <w:lang w:val="uk"/>
        </w:rPr>
        <w:t>»</w:t>
      </w:r>
      <w:r w:rsidR="1F6CD2E8" w:rsidRPr="6E68C67F">
        <w:rPr>
          <w:rFonts w:ascii="Times New Roman" w:eastAsia="Times New Roman" w:hAnsi="Times New Roman" w:cs="Times New Roman"/>
          <w:sz w:val="28"/>
          <w:szCs w:val="28"/>
          <w:lang w:val="uk"/>
        </w:rPr>
        <w:t xml:space="preserve"> [14, с. 62–6</w:t>
      </w:r>
      <w:r w:rsidR="00A13CB2">
        <w:rPr>
          <w:rFonts w:ascii="Times New Roman" w:eastAsia="Times New Roman" w:hAnsi="Times New Roman" w:cs="Times New Roman"/>
          <w:sz w:val="28"/>
          <w:szCs w:val="28"/>
          <w:lang w:val="uk"/>
        </w:rPr>
        <w:t>3</w:t>
      </w:r>
      <w:r w:rsidR="1F6CD2E8" w:rsidRPr="6E68C67F">
        <w:rPr>
          <w:rFonts w:ascii="Times New Roman" w:eastAsia="Times New Roman" w:hAnsi="Times New Roman" w:cs="Times New Roman"/>
          <w:sz w:val="28"/>
          <w:szCs w:val="28"/>
          <w:lang w:val="uk"/>
        </w:rPr>
        <w:t>]</w:t>
      </w:r>
      <w:r w:rsidR="406FFADC" w:rsidRPr="6E68C67F">
        <w:rPr>
          <w:rFonts w:ascii="Times New Roman" w:eastAsia="Times New Roman" w:hAnsi="Times New Roman" w:cs="Times New Roman"/>
          <w:sz w:val="28"/>
          <w:szCs w:val="28"/>
          <w:lang w:val="uk"/>
        </w:rPr>
        <w:t>.</w:t>
      </w:r>
      <w:r w:rsidR="103F6480" w:rsidRPr="6E68C67F">
        <w:rPr>
          <w:rFonts w:ascii="Times New Roman" w:eastAsia="Times New Roman" w:hAnsi="Times New Roman" w:cs="Times New Roman"/>
          <w:sz w:val="28"/>
          <w:szCs w:val="28"/>
          <w:lang w:val="uk"/>
        </w:rPr>
        <w:t xml:space="preserve"> Це був час захоплення порожніх будинків в історичному центрі міста (зокрема, в районі вулиці Леніна, нині — Богдана Хмельницького), де відсутність державного нагляду та ієрархічного тиску Спілки художників дозволяла реалізовувати найрадикальніші ідеї</w:t>
      </w:r>
      <w:r w:rsidR="27E804B0" w:rsidRPr="6E68C67F">
        <w:rPr>
          <w:rFonts w:ascii="Times New Roman" w:eastAsia="Times New Roman" w:hAnsi="Times New Roman" w:cs="Times New Roman"/>
          <w:sz w:val="28"/>
          <w:szCs w:val="28"/>
          <w:lang w:val="uk"/>
        </w:rPr>
        <w:t xml:space="preserve"> (див. іл. 2.1</w:t>
      </w:r>
      <w:r w:rsidR="4754A392" w:rsidRPr="6E68C67F">
        <w:rPr>
          <w:rFonts w:ascii="Times New Roman" w:eastAsia="Times New Roman" w:hAnsi="Times New Roman" w:cs="Times New Roman"/>
          <w:sz w:val="28"/>
          <w:szCs w:val="28"/>
          <w:lang w:val="uk"/>
        </w:rPr>
        <w:t>, 2.2</w:t>
      </w:r>
      <w:r w:rsidR="27E804B0" w:rsidRPr="6E68C67F">
        <w:rPr>
          <w:rFonts w:ascii="Times New Roman" w:eastAsia="Times New Roman" w:hAnsi="Times New Roman" w:cs="Times New Roman"/>
          <w:sz w:val="28"/>
          <w:szCs w:val="28"/>
          <w:lang w:val="uk"/>
        </w:rPr>
        <w:t>)</w:t>
      </w:r>
      <w:r w:rsidR="406FFADC" w:rsidRPr="6E68C67F">
        <w:rPr>
          <w:rFonts w:ascii="Times New Roman" w:eastAsia="Times New Roman" w:hAnsi="Times New Roman" w:cs="Times New Roman"/>
          <w:sz w:val="28"/>
          <w:szCs w:val="28"/>
          <w:lang w:val="uk"/>
        </w:rPr>
        <w:t>.</w:t>
      </w:r>
    </w:p>
    <w:p w14:paraId="2F6568ED" w14:textId="65A7B9F3" w:rsidR="5DC4E2B4" w:rsidRDefault="54D2F721" w:rsidP="7153AF59">
      <w:pPr>
        <w:spacing w:before="240" w:after="240" w:line="360" w:lineRule="auto"/>
        <w:ind w:firstLine="708"/>
        <w:jc w:val="both"/>
      </w:pPr>
      <w:r w:rsidRPr="6E68C67F">
        <w:rPr>
          <w:rFonts w:ascii="Times New Roman" w:eastAsia="Times New Roman" w:hAnsi="Times New Roman" w:cs="Times New Roman"/>
          <w:sz w:val="28"/>
          <w:szCs w:val="28"/>
          <w:lang w:val="uk"/>
        </w:rPr>
        <w:t xml:space="preserve">У цих перших стихійних комунах мистецтво вперше для </w:t>
      </w:r>
      <w:r w:rsidR="385D88D4" w:rsidRPr="6E68C67F">
        <w:rPr>
          <w:rFonts w:ascii="Times New Roman" w:eastAsia="Times New Roman" w:hAnsi="Times New Roman" w:cs="Times New Roman"/>
          <w:sz w:val="28"/>
          <w:szCs w:val="28"/>
          <w:lang w:val="uk"/>
        </w:rPr>
        <w:t xml:space="preserve">Іллі </w:t>
      </w:r>
      <w:r w:rsidRPr="6E68C67F">
        <w:rPr>
          <w:rFonts w:ascii="Times New Roman" w:eastAsia="Times New Roman" w:hAnsi="Times New Roman" w:cs="Times New Roman"/>
          <w:sz w:val="28"/>
          <w:szCs w:val="28"/>
          <w:lang w:val="uk"/>
        </w:rPr>
        <w:t xml:space="preserve">Чичкана перестає бути лише результатом праці в майстерні, стаючи частиною повсякденного побуту. Ключове значення у цей період має знайомство та шлюб із </w:t>
      </w:r>
      <w:r w:rsidR="43CC8D3D" w:rsidRPr="6E68C67F">
        <w:rPr>
          <w:rFonts w:ascii="Times New Roman" w:eastAsia="Times New Roman" w:hAnsi="Times New Roman" w:cs="Times New Roman"/>
          <w:sz w:val="28"/>
          <w:szCs w:val="28"/>
          <w:lang w:val="uk"/>
        </w:rPr>
        <w:t>Тетя</w:t>
      </w:r>
      <w:r w:rsidRPr="6E68C67F">
        <w:rPr>
          <w:rFonts w:ascii="Times New Roman" w:eastAsia="Times New Roman" w:hAnsi="Times New Roman" w:cs="Times New Roman"/>
          <w:sz w:val="28"/>
          <w:szCs w:val="28"/>
          <w:lang w:val="uk"/>
        </w:rPr>
        <w:t xml:space="preserve">ною Ілляховою. Будучи професійною художницею з ґрунтовною базою, вона виступила не лише супутницею, а й своєрідним технічним та інтелектуальним «камертоном» для </w:t>
      </w:r>
      <w:r w:rsidR="6D7B1734" w:rsidRPr="6E68C67F">
        <w:rPr>
          <w:rFonts w:ascii="Times New Roman" w:eastAsia="Times New Roman" w:hAnsi="Times New Roman" w:cs="Times New Roman"/>
          <w:sz w:val="28"/>
          <w:szCs w:val="28"/>
          <w:lang w:val="uk"/>
        </w:rPr>
        <w:t xml:space="preserve">Іллі </w:t>
      </w:r>
      <w:r w:rsidRPr="6E68C67F">
        <w:rPr>
          <w:rFonts w:ascii="Times New Roman" w:eastAsia="Times New Roman" w:hAnsi="Times New Roman" w:cs="Times New Roman"/>
          <w:sz w:val="28"/>
          <w:szCs w:val="28"/>
          <w:lang w:val="uk"/>
        </w:rPr>
        <w:t>Чичкана</w:t>
      </w:r>
      <w:r w:rsidR="7B96AED3" w:rsidRPr="6E68C67F">
        <w:rPr>
          <w:rFonts w:ascii="Times New Roman" w:eastAsia="Times New Roman" w:hAnsi="Times New Roman" w:cs="Times New Roman"/>
          <w:sz w:val="28"/>
          <w:szCs w:val="28"/>
          <w:lang w:val="uk"/>
        </w:rPr>
        <w:t xml:space="preserve"> [37, с. 4</w:t>
      </w:r>
      <w:r w:rsidR="00A13CB2">
        <w:rPr>
          <w:rFonts w:ascii="Times New Roman" w:eastAsia="Times New Roman" w:hAnsi="Times New Roman" w:cs="Times New Roman"/>
          <w:sz w:val="28"/>
          <w:szCs w:val="28"/>
          <w:lang w:val="uk"/>
        </w:rPr>
        <w:t>9</w:t>
      </w:r>
      <w:r w:rsidR="7B96AED3" w:rsidRPr="6E68C67F">
        <w:rPr>
          <w:rFonts w:ascii="Times New Roman" w:eastAsia="Times New Roman" w:hAnsi="Times New Roman" w:cs="Times New Roman"/>
          <w:sz w:val="28"/>
          <w:szCs w:val="28"/>
          <w:lang w:val="uk"/>
        </w:rPr>
        <w:t>–5</w:t>
      </w:r>
      <w:r w:rsidR="00A13CB2">
        <w:rPr>
          <w:rFonts w:ascii="Times New Roman" w:eastAsia="Times New Roman" w:hAnsi="Times New Roman" w:cs="Times New Roman"/>
          <w:sz w:val="28"/>
          <w:szCs w:val="28"/>
          <w:lang w:val="uk"/>
        </w:rPr>
        <w:t>0</w:t>
      </w:r>
      <w:r w:rsidR="7B96AED3" w:rsidRPr="6E68C67F">
        <w:rPr>
          <w:rFonts w:ascii="Times New Roman" w:eastAsia="Times New Roman" w:hAnsi="Times New Roman" w:cs="Times New Roman"/>
          <w:sz w:val="28"/>
          <w:szCs w:val="28"/>
          <w:lang w:val="uk"/>
        </w:rPr>
        <w:t>]</w:t>
      </w:r>
      <w:r w:rsidR="2DFCED79" w:rsidRPr="6E68C67F">
        <w:rPr>
          <w:rFonts w:ascii="Times New Roman" w:eastAsia="Times New Roman" w:hAnsi="Times New Roman" w:cs="Times New Roman"/>
          <w:sz w:val="28"/>
          <w:szCs w:val="28"/>
          <w:lang w:val="uk"/>
        </w:rPr>
        <w:t>.</w:t>
      </w:r>
      <w:r w:rsidRPr="6E68C67F">
        <w:rPr>
          <w:rFonts w:ascii="Times New Roman" w:eastAsia="Times New Roman" w:hAnsi="Times New Roman" w:cs="Times New Roman"/>
          <w:sz w:val="28"/>
          <w:szCs w:val="28"/>
          <w:lang w:val="uk"/>
        </w:rPr>
        <w:t xml:space="preserve"> Саме в діалозі з </w:t>
      </w:r>
      <w:r w:rsidR="6F5646C8" w:rsidRPr="6E68C67F">
        <w:rPr>
          <w:rFonts w:ascii="Times New Roman" w:eastAsia="Times New Roman" w:hAnsi="Times New Roman" w:cs="Times New Roman"/>
          <w:sz w:val="28"/>
          <w:szCs w:val="28"/>
          <w:lang w:val="uk"/>
        </w:rPr>
        <w:t>Тетя</w:t>
      </w:r>
      <w:r w:rsidR="0AEE590C" w:rsidRPr="6E68C67F">
        <w:rPr>
          <w:rFonts w:ascii="Times New Roman" w:eastAsia="Times New Roman" w:hAnsi="Times New Roman" w:cs="Times New Roman"/>
          <w:sz w:val="28"/>
          <w:szCs w:val="28"/>
          <w:lang w:val="uk"/>
        </w:rPr>
        <w:t xml:space="preserve">ною </w:t>
      </w:r>
      <w:r w:rsidRPr="6E68C67F">
        <w:rPr>
          <w:rFonts w:ascii="Times New Roman" w:eastAsia="Times New Roman" w:hAnsi="Times New Roman" w:cs="Times New Roman"/>
          <w:sz w:val="28"/>
          <w:szCs w:val="28"/>
          <w:lang w:val="uk"/>
        </w:rPr>
        <w:t>Ілляховою відбувалося структурування його іронічних імпульсів у професійну художню форму. Їхня спільна робота в умовах перших київських сквотів ілюструє феномен «горизонтальної освіти», де передача знань відбувалася через спільний пошук нових візуальних знаків, а не через формальні навчальні програми</w:t>
      </w:r>
      <w:r w:rsidR="2DFCED79" w:rsidRPr="6E68C67F">
        <w:rPr>
          <w:rFonts w:ascii="Times New Roman" w:eastAsia="Times New Roman" w:hAnsi="Times New Roman" w:cs="Times New Roman"/>
          <w:sz w:val="28"/>
          <w:szCs w:val="28"/>
          <w:lang w:val="uk"/>
        </w:rPr>
        <w:t>.</w:t>
      </w:r>
    </w:p>
    <w:p w14:paraId="7E03C139" w14:textId="20884C4F" w:rsidR="460589DE" w:rsidRDefault="460589DE" w:rsidP="7153AF59">
      <w:pPr>
        <w:spacing w:before="240" w:after="240" w:line="360" w:lineRule="auto"/>
        <w:ind w:firstLine="708"/>
        <w:jc w:val="both"/>
        <w:rPr>
          <w:rFonts w:ascii="Times New Roman" w:eastAsia="Times New Roman" w:hAnsi="Times New Roman" w:cs="Times New Roman"/>
          <w:sz w:val="28"/>
          <w:szCs w:val="28"/>
          <w:lang w:val="uk"/>
        </w:rPr>
      </w:pPr>
      <w:r w:rsidRPr="7153AF59">
        <w:rPr>
          <w:rFonts w:ascii="Times New Roman" w:eastAsia="Times New Roman" w:hAnsi="Times New Roman" w:cs="Times New Roman"/>
          <w:sz w:val="28"/>
          <w:szCs w:val="28"/>
          <w:lang w:val="uk"/>
        </w:rPr>
        <w:t xml:space="preserve">Спільнота, що почала формуватися навколо цих ранніх осередків, включала майбутніх лідерів «нової хвилі» — Олександра Гнилицького, </w:t>
      </w:r>
      <w:r w:rsidR="00DD0431">
        <w:rPr>
          <w:rFonts w:ascii="Times New Roman" w:eastAsia="Times New Roman" w:hAnsi="Times New Roman" w:cs="Times New Roman"/>
          <w:sz w:val="28"/>
          <w:szCs w:val="28"/>
          <w:lang w:val="uk"/>
        </w:rPr>
        <w:t>Олега Голосія</w:t>
      </w:r>
      <w:r w:rsidRPr="7153AF59">
        <w:rPr>
          <w:rFonts w:ascii="Times New Roman" w:eastAsia="Times New Roman" w:hAnsi="Times New Roman" w:cs="Times New Roman"/>
          <w:sz w:val="28"/>
          <w:szCs w:val="28"/>
          <w:lang w:val="uk"/>
        </w:rPr>
        <w:t xml:space="preserve"> та інших</w:t>
      </w:r>
      <w:r w:rsidR="036CD722" w:rsidRPr="4B0241F6">
        <w:rPr>
          <w:rFonts w:ascii="Times New Roman" w:eastAsia="Times New Roman" w:hAnsi="Times New Roman" w:cs="Times New Roman"/>
          <w:sz w:val="28"/>
          <w:szCs w:val="28"/>
          <w:lang w:val="uk"/>
        </w:rPr>
        <w:t xml:space="preserve"> (див. іл. 2.3)</w:t>
      </w:r>
      <w:r w:rsidR="2CBDD505" w:rsidRPr="4B0241F6">
        <w:rPr>
          <w:rFonts w:ascii="Times New Roman" w:eastAsia="Times New Roman" w:hAnsi="Times New Roman" w:cs="Times New Roman"/>
          <w:sz w:val="28"/>
          <w:szCs w:val="28"/>
          <w:lang w:val="uk"/>
        </w:rPr>
        <w:t>.</w:t>
      </w:r>
      <w:r w:rsidRPr="7153AF59">
        <w:rPr>
          <w:rFonts w:ascii="Times New Roman" w:eastAsia="Times New Roman" w:hAnsi="Times New Roman" w:cs="Times New Roman"/>
          <w:sz w:val="28"/>
          <w:szCs w:val="28"/>
          <w:lang w:val="uk"/>
        </w:rPr>
        <w:t xml:space="preserve"> Для </w:t>
      </w:r>
      <w:r w:rsidR="2A2ECC0A" w:rsidRPr="7153AF59">
        <w:rPr>
          <w:rFonts w:ascii="Times New Roman" w:eastAsia="Times New Roman" w:hAnsi="Times New Roman" w:cs="Times New Roman"/>
          <w:sz w:val="28"/>
          <w:szCs w:val="28"/>
          <w:lang w:val="uk"/>
        </w:rPr>
        <w:t xml:space="preserve">Іллі </w:t>
      </w:r>
      <w:r w:rsidRPr="7153AF59">
        <w:rPr>
          <w:rFonts w:ascii="Times New Roman" w:eastAsia="Times New Roman" w:hAnsi="Times New Roman" w:cs="Times New Roman"/>
          <w:sz w:val="28"/>
          <w:szCs w:val="28"/>
          <w:lang w:val="uk"/>
        </w:rPr>
        <w:t xml:space="preserve">Чичкана цей контекст був принципово важливим як середовище постійної іронічної рефлексії. На відміну від традиційного «цеху», де панувала пошана до майстерності, у київських </w:t>
      </w:r>
      <w:r w:rsidRPr="7153AF59">
        <w:rPr>
          <w:rFonts w:ascii="Times New Roman" w:eastAsia="Times New Roman" w:hAnsi="Times New Roman" w:cs="Times New Roman"/>
          <w:sz w:val="28"/>
          <w:szCs w:val="28"/>
          <w:lang w:val="uk"/>
        </w:rPr>
        <w:lastRenderedPageBreak/>
        <w:t xml:space="preserve">сквотах кінця 1980-х цінувалася здатність до деконструкції будь-якого авторитету. Це середовище підсилювало закладене ще в дитинстві скептичне ставлення </w:t>
      </w:r>
      <w:r w:rsidR="7AC2FA4A" w:rsidRPr="7153AF59">
        <w:rPr>
          <w:rFonts w:ascii="Times New Roman" w:eastAsia="Times New Roman" w:hAnsi="Times New Roman" w:cs="Times New Roman"/>
          <w:sz w:val="28"/>
          <w:szCs w:val="28"/>
          <w:lang w:val="uk"/>
        </w:rPr>
        <w:t xml:space="preserve">Іллі </w:t>
      </w:r>
      <w:r w:rsidRPr="7153AF59">
        <w:rPr>
          <w:rFonts w:ascii="Times New Roman" w:eastAsia="Times New Roman" w:hAnsi="Times New Roman" w:cs="Times New Roman"/>
          <w:sz w:val="28"/>
          <w:szCs w:val="28"/>
          <w:lang w:val="uk"/>
        </w:rPr>
        <w:t>Чичкана до поняття «високого мистецтва», трансформуючи його в усвідомлену художню стратегію дистанціювання та гри з культурними кодами</w:t>
      </w:r>
      <w:r w:rsidR="4CB9BC26" w:rsidRPr="4B0241F6">
        <w:rPr>
          <w:rFonts w:ascii="Times New Roman" w:eastAsia="Times New Roman" w:hAnsi="Times New Roman" w:cs="Times New Roman"/>
          <w:sz w:val="28"/>
          <w:szCs w:val="28"/>
          <w:lang w:val="uk"/>
        </w:rPr>
        <w:t xml:space="preserve"> [13, с. </w:t>
      </w:r>
      <w:r w:rsidR="00A13CB2">
        <w:rPr>
          <w:rFonts w:ascii="Times New Roman" w:eastAsia="Times New Roman" w:hAnsi="Times New Roman" w:cs="Times New Roman"/>
          <w:sz w:val="28"/>
          <w:szCs w:val="28"/>
          <w:lang w:val="uk"/>
        </w:rPr>
        <w:t>51</w:t>
      </w:r>
      <w:r w:rsidR="4CB9BC26" w:rsidRPr="4B0241F6">
        <w:rPr>
          <w:rFonts w:ascii="Times New Roman" w:eastAsia="Times New Roman" w:hAnsi="Times New Roman" w:cs="Times New Roman"/>
          <w:sz w:val="28"/>
          <w:szCs w:val="28"/>
          <w:lang w:val="uk"/>
        </w:rPr>
        <w:t>–5</w:t>
      </w:r>
      <w:r w:rsidR="00A13CB2">
        <w:rPr>
          <w:rFonts w:ascii="Times New Roman" w:eastAsia="Times New Roman" w:hAnsi="Times New Roman" w:cs="Times New Roman"/>
          <w:sz w:val="28"/>
          <w:szCs w:val="28"/>
          <w:lang w:val="uk"/>
        </w:rPr>
        <w:t>2</w:t>
      </w:r>
      <w:r w:rsidR="4CB9BC26" w:rsidRPr="4B0241F6">
        <w:rPr>
          <w:rFonts w:ascii="Times New Roman" w:eastAsia="Times New Roman" w:hAnsi="Times New Roman" w:cs="Times New Roman"/>
          <w:sz w:val="28"/>
          <w:szCs w:val="28"/>
          <w:lang w:val="uk"/>
        </w:rPr>
        <w:t>; 50, с. 142–14</w:t>
      </w:r>
      <w:r w:rsidR="00A13CB2">
        <w:rPr>
          <w:rFonts w:ascii="Times New Roman" w:eastAsia="Times New Roman" w:hAnsi="Times New Roman" w:cs="Times New Roman"/>
          <w:sz w:val="28"/>
          <w:szCs w:val="28"/>
          <w:lang w:val="uk"/>
        </w:rPr>
        <w:t>3</w:t>
      </w:r>
      <w:r w:rsidR="4CB9BC26" w:rsidRPr="4B0241F6">
        <w:rPr>
          <w:rFonts w:ascii="Times New Roman" w:eastAsia="Times New Roman" w:hAnsi="Times New Roman" w:cs="Times New Roman"/>
          <w:sz w:val="28"/>
          <w:szCs w:val="28"/>
          <w:lang w:val="uk"/>
        </w:rPr>
        <w:t>]</w:t>
      </w:r>
      <w:r w:rsidR="2CBDD505" w:rsidRPr="4B0241F6">
        <w:rPr>
          <w:rFonts w:ascii="Times New Roman" w:eastAsia="Times New Roman" w:hAnsi="Times New Roman" w:cs="Times New Roman"/>
          <w:sz w:val="28"/>
          <w:szCs w:val="28"/>
          <w:lang w:val="uk"/>
        </w:rPr>
        <w:t>.</w:t>
      </w:r>
    </w:p>
    <w:p w14:paraId="44645869" w14:textId="697514BF" w:rsidR="7B643062" w:rsidRDefault="5FF5D04F" w:rsidP="6E68C67F">
      <w:pPr>
        <w:spacing w:before="240" w:after="240" w:line="360" w:lineRule="auto"/>
        <w:ind w:firstLine="708"/>
        <w:jc w:val="both"/>
        <w:rPr>
          <w:rFonts w:ascii="Times New Roman" w:eastAsia="Times New Roman" w:hAnsi="Times New Roman" w:cs="Times New Roman"/>
          <w:sz w:val="28"/>
          <w:szCs w:val="28"/>
          <w:lang w:val="uk"/>
        </w:rPr>
      </w:pPr>
      <w:r w:rsidRPr="6E68C67F">
        <w:rPr>
          <w:rFonts w:ascii="Times New Roman" w:eastAsia="Times New Roman" w:hAnsi="Times New Roman" w:cs="Times New Roman"/>
          <w:sz w:val="28"/>
          <w:szCs w:val="28"/>
          <w:lang w:val="uk"/>
        </w:rPr>
        <w:t xml:space="preserve">Специфіка київського неофіційного мистецтва цього періоду полягала в гострій інституційній критиці. </w:t>
      </w:r>
      <w:r w:rsidR="2A704064" w:rsidRPr="6E68C67F">
        <w:rPr>
          <w:rFonts w:ascii="Times New Roman" w:eastAsia="Times New Roman" w:hAnsi="Times New Roman" w:cs="Times New Roman"/>
          <w:sz w:val="28"/>
          <w:szCs w:val="28"/>
          <w:lang w:val="uk"/>
        </w:rPr>
        <w:t>І</w:t>
      </w:r>
      <w:r w:rsidRPr="6E68C67F">
        <w:rPr>
          <w:rFonts w:ascii="Times New Roman" w:eastAsia="Times New Roman" w:hAnsi="Times New Roman" w:cs="Times New Roman"/>
          <w:sz w:val="28"/>
          <w:szCs w:val="28"/>
          <w:lang w:val="uk"/>
        </w:rPr>
        <w:t xml:space="preserve">лля Чичкан та його оточення не просто створювали картини, вони моделювали інший тип художника — такого, що не потребує офіційного визнання, дипломів чи державних замовлень. Сквот ставав політичним жестом — актом привласнення міського простору. </w:t>
      </w:r>
      <w:r w:rsidR="311DA4DD" w:rsidRPr="6E68C67F">
        <w:rPr>
          <w:rFonts w:ascii="Times New Roman" w:eastAsia="Times New Roman" w:hAnsi="Times New Roman" w:cs="Times New Roman"/>
          <w:sz w:val="28"/>
          <w:szCs w:val="28"/>
          <w:lang w:val="uk"/>
        </w:rPr>
        <w:t xml:space="preserve">Замість підготовки до офіційних виставок, художники створювали монументальні полотна та інсталяції прямо у сквотах, де вони й залишалися. Це підкреслювало, що для митців того часу сам процес творчості та життя в мистецтві були набагато важливішими за фінальний результат </w:t>
      </w:r>
      <w:r w:rsidR="0BC066A9" w:rsidRPr="6E68C67F">
        <w:rPr>
          <w:rFonts w:ascii="Times New Roman" w:eastAsia="Times New Roman" w:hAnsi="Times New Roman" w:cs="Times New Roman"/>
          <w:sz w:val="28"/>
          <w:szCs w:val="28"/>
          <w:lang w:val="uk"/>
        </w:rPr>
        <w:t>(див. іл. 2.4)</w:t>
      </w:r>
      <w:r w:rsidR="00A630D4">
        <w:rPr>
          <w:rFonts w:ascii="Times New Roman" w:eastAsia="Times New Roman" w:hAnsi="Times New Roman" w:cs="Times New Roman"/>
          <w:sz w:val="28"/>
          <w:szCs w:val="28"/>
          <w:lang w:val="uk"/>
        </w:rPr>
        <w:t>.</w:t>
      </w:r>
    </w:p>
    <w:p w14:paraId="0CFB0D23" w14:textId="7A0EB62F" w:rsidR="425DCD13" w:rsidRPr="00A630D4" w:rsidRDefault="48D7CE10" w:rsidP="00A630D4">
      <w:pPr>
        <w:spacing w:before="240" w:after="240" w:line="360" w:lineRule="auto"/>
        <w:ind w:firstLine="708"/>
        <w:jc w:val="both"/>
        <w:rPr>
          <w:rFonts w:ascii="Times New Roman" w:eastAsia="Times New Roman" w:hAnsi="Times New Roman" w:cs="Times New Roman"/>
          <w:sz w:val="28"/>
          <w:szCs w:val="28"/>
          <w:lang w:val="uk"/>
        </w:rPr>
      </w:pPr>
      <w:r w:rsidRPr="6E68C67F">
        <w:rPr>
          <w:rFonts w:ascii="Times New Roman" w:eastAsia="Times New Roman" w:hAnsi="Times New Roman" w:cs="Times New Roman"/>
          <w:sz w:val="28"/>
          <w:szCs w:val="28"/>
          <w:lang w:val="uk"/>
        </w:rPr>
        <w:t>У межах київських неофіційних мистецьких спільнот поступово виникає потреба у стабільному фізичному просторі, який би забезпечував постійну комунікацію, спільну роботу та концентрацію художнього середовища. Саме ця потреба зумовлює появу феномена художніх сквотів, що стають не лише місцем проживання чи роботи, а й осередком інтенсивного культурного життя</w:t>
      </w:r>
      <w:r w:rsidR="65B4B28B" w:rsidRPr="6E68C67F">
        <w:rPr>
          <w:rFonts w:ascii="Times New Roman" w:eastAsia="Times New Roman" w:hAnsi="Times New Roman" w:cs="Times New Roman"/>
          <w:sz w:val="28"/>
          <w:szCs w:val="28"/>
          <w:lang w:val="uk"/>
        </w:rPr>
        <w:t xml:space="preserve"> [15, с. 39; 30, с. 112]</w:t>
      </w:r>
      <w:r w:rsidR="22BCA21A" w:rsidRPr="6E68C67F">
        <w:rPr>
          <w:rFonts w:ascii="Times New Roman" w:eastAsia="Times New Roman" w:hAnsi="Times New Roman" w:cs="Times New Roman"/>
          <w:sz w:val="28"/>
          <w:szCs w:val="28"/>
          <w:lang w:val="uk"/>
        </w:rPr>
        <w:t>.</w:t>
      </w:r>
      <w:r w:rsidRPr="6E68C67F">
        <w:rPr>
          <w:rFonts w:ascii="Times New Roman" w:eastAsia="Times New Roman" w:hAnsi="Times New Roman" w:cs="Times New Roman"/>
          <w:sz w:val="28"/>
          <w:szCs w:val="28"/>
          <w:lang w:val="uk"/>
        </w:rPr>
        <w:t xml:space="preserve"> Найбільш знаковим прикладом такого простору в Києві 1990-х років стала «Паризька комуна», яка потребує окремого детальн</w:t>
      </w:r>
      <w:r w:rsidR="00A630D4">
        <w:rPr>
          <w:rFonts w:ascii="Times New Roman" w:eastAsia="Times New Roman" w:hAnsi="Times New Roman" w:cs="Times New Roman"/>
          <w:sz w:val="28"/>
          <w:szCs w:val="28"/>
          <w:lang w:val="uk"/>
        </w:rPr>
        <w:t>іш</w:t>
      </w:r>
      <w:r w:rsidRPr="6E68C67F">
        <w:rPr>
          <w:rFonts w:ascii="Times New Roman" w:eastAsia="Times New Roman" w:hAnsi="Times New Roman" w:cs="Times New Roman"/>
          <w:sz w:val="28"/>
          <w:szCs w:val="28"/>
          <w:lang w:val="uk"/>
        </w:rPr>
        <w:t>ого розгляду.</w:t>
      </w:r>
      <w:r w:rsidR="00A630D4">
        <w:rPr>
          <w:rFonts w:ascii="Times New Roman" w:eastAsia="Times New Roman" w:hAnsi="Times New Roman" w:cs="Times New Roman"/>
          <w:sz w:val="28"/>
          <w:szCs w:val="28"/>
          <w:lang w:val="uk"/>
        </w:rPr>
        <w:t xml:space="preserve"> </w:t>
      </w:r>
      <w:r w:rsidR="3CC07CF3" w:rsidRPr="6E68C67F">
        <w:rPr>
          <w:rFonts w:ascii="Times New Roman" w:eastAsia="Times New Roman" w:hAnsi="Times New Roman" w:cs="Times New Roman"/>
          <w:sz w:val="28"/>
          <w:szCs w:val="28"/>
          <w:lang w:val="uk"/>
        </w:rPr>
        <w:t>Якщо перші сквоти були місцем стихійного протесту та творчих експериментів, то Паркомуна стала територією остаточного формування Іллі Чичкана як одного з найрадикальніших представників українського постмодернізму</w:t>
      </w:r>
      <w:r w:rsidR="3BB9BF20" w:rsidRPr="6E68C67F">
        <w:rPr>
          <w:rFonts w:ascii="Times New Roman" w:eastAsia="Times New Roman" w:hAnsi="Times New Roman" w:cs="Times New Roman"/>
          <w:sz w:val="28"/>
          <w:szCs w:val="28"/>
          <w:lang w:val="uk"/>
        </w:rPr>
        <w:t>.</w:t>
      </w:r>
    </w:p>
    <w:p w14:paraId="2C804700" w14:textId="67259EAE" w:rsidR="22A10B9D" w:rsidRDefault="778FB067" w:rsidP="6E68C67F">
      <w:pPr>
        <w:spacing w:before="240" w:after="240" w:line="360" w:lineRule="auto"/>
        <w:ind w:firstLine="708"/>
        <w:jc w:val="both"/>
        <w:rPr>
          <w:rFonts w:ascii="Times New Roman" w:eastAsia="Times New Roman" w:hAnsi="Times New Roman" w:cs="Times New Roman"/>
          <w:sz w:val="28"/>
          <w:szCs w:val="28"/>
          <w:lang w:val="uk"/>
        </w:rPr>
      </w:pPr>
      <w:r w:rsidRPr="6E68C67F">
        <w:rPr>
          <w:rFonts w:ascii="Times New Roman" w:eastAsia="Times New Roman" w:hAnsi="Times New Roman" w:cs="Times New Roman"/>
          <w:sz w:val="28"/>
          <w:szCs w:val="28"/>
          <w:lang w:val="uk"/>
        </w:rPr>
        <w:t xml:space="preserve">Художні сквоти кінця 1980-х — початку 1990-х років стали особливою формою організації мистецького життя, що поєднувала житловий простір, майстерню та виставковий майданчик. На відміну від офіційних інституцій, </w:t>
      </w:r>
      <w:r w:rsidRPr="6E68C67F">
        <w:rPr>
          <w:rFonts w:ascii="Times New Roman" w:eastAsia="Times New Roman" w:hAnsi="Times New Roman" w:cs="Times New Roman"/>
          <w:sz w:val="28"/>
          <w:szCs w:val="28"/>
          <w:lang w:val="uk"/>
        </w:rPr>
        <w:lastRenderedPageBreak/>
        <w:t>сквоти функціонували як відкриті, нестабільні структури, де мистецтво існувало в режимі постійного процесу. Такий формат сприяв стиранню меж між приватним і публічним, між художньою практикою та повсякденним життям, що відповідало постмодерністському розумінню мистецтва як гри зі знаками та контекстами</w:t>
      </w:r>
      <w:r w:rsidR="7C1F2E5B" w:rsidRPr="6E68C67F">
        <w:rPr>
          <w:rFonts w:ascii="Times New Roman" w:eastAsia="Times New Roman" w:hAnsi="Times New Roman" w:cs="Times New Roman"/>
          <w:sz w:val="28"/>
          <w:szCs w:val="28"/>
          <w:lang w:val="uk"/>
        </w:rPr>
        <w:t>.</w:t>
      </w:r>
    </w:p>
    <w:p w14:paraId="52156006" w14:textId="644F36ED" w:rsidR="3744B3E4" w:rsidRDefault="3744B3E4" w:rsidP="66779254">
      <w:pPr>
        <w:spacing w:before="240" w:after="240" w:line="360" w:lineRule="auto"/>
        <w:ind w:firstLine="708"/>
        <w:jc w:val="both"/>
      </w:pPr>
      <w:r w:rsidRPr="66779254">
        <w:rPr>
          <w:rFonts w:ascii="Times New Roman" w:eastAsia="Times New Roman" w:hAnsi="Times New Roman" w:cs="Times New Roman"/>
          <w:sz w:val="28"/>
          <w:szCs w:val="28"/>
          <w:lang w:val="uk"/>
        </w:rPr>
        <w:t xml:space="preserve">«Паризька комуна» — будівля в центрі Києва, яка у 1990-х роках перетворилася на простір концентрації художників, музикантів, перформерів і теоретиків. </w:t>
      </w:r>
      <w:r w:rsidR="00A630D4">
        <w:rPr>
          <w:rFonts w:ascii="Times New Roman" w:eastAsia="Times New Roman" w:hAnsi="Times New Roman" w:cs="Times New Roman"/>
          <w:sz w:val="28"/>
          <w:szCs w:val="28"/>
          <w:lang w:val="uk"/>
        </w:rPr>
        <w:t xml:space="preserve">Вона </w:t>
      </w:r>
      <w:r w:rsidRPr="66779254">
        <w:rPr>
          <w:rFonts w:ascii="Times New Roman" w:eastAsia="Times New Roman" w:hAnsi="Times New Roman" w:cs="Times New Roman"/>
          <w:sz w:val="28"/>
          <w:szCs w:val="28"/>
          <w:lang w:val="uk"/>
        </w:rPr>
        <w:t xml:space="preserve"> не була інституцією у традиційному розумінні, однак її роль у формуванні українського постмодерністського мистецтва є визначальною</w:t>
      </w:r>
      <w:r w:rsidR="10811C4D" w:rsidRPr="4B0241F6">
        <w:rPr>
          <w:rFonts w:ascii="Times New Roman" w:eastAsia="Times New Roman" w:hAnsi="Times New Roman" w:cs="Times New Roman"/>
          <w:sz w:val="28"/>
          <w:szCs w:val="28"/>
          <w:lang w:val="uk"/>
        </w:rPr>
        <w:t xml:space="preserve"> (див. іл. 2.1)</w:t>
      </w:r>
      <w:r w:rsidR="619D471F" w:rsidRPr="4B0241F6">
        <w:rPr>
          <w:rFonts w:ascii="Times New Roman" w:eastAsia="Times New Roman" w:hAnsi="Times New Roman" w:cs="Times New Roman"/>
          <w:sz w:val="28"/>
          <w:szCs w:val="28"/>
          <w:lang w:val="uk"/>
        </w:rPr>
        <w:t>.</w:t>
      </w:r>
      <w:r w:rsidRPr="66779254">
        <w:rPr>
          <w:rFonts w:ascii="Times New Roman" w:eastAsia="Times New Roman" w:hAnsi="Times New Roman" w:cs="Times New Roman"/>
          <w:sz w:val="28"/>
          <w:szCs w:val="28"/>
          <w:lang w:val="uk"/>
        </w:rPr>
        <w:t xml:space="preserve"> Саме тут відбувалося активне переосмислення художньої ідентичності, руйнування радянських міфологем та апробація нових візуальних стратегій</w:t>
      </w:r>
      <w:r w:rsidR="619D471F" w:rsidRPr="4B0241F6">
        <w:rPr>
          <w:rFonts w:ascii="Times New Roman" w:eastAsia="Times New Roman" w:hAnsi="Times New Roman" w:cs="Times New Roman"/>
          <w:sz w:val="28"/>
          <w:szCs w:val="28"/>
          <w:lang w:val="uk"/>
        </w:rPr>
        <w:t>.</w:t>
      </w:r>
    </w:p>
    <w:p w14:paraId="5921E033" w14:textId="286C15C9" w:rsidR="6C9DCCC1" w:rsidRDefault="6C9DCCC1" w:rsidP="66779254">
      <w:pPr>
        <w:spacing w:before="240" w:after="240" w:line="360" w:lineRule="auto"/>
        <w:ind w:firstLine="708"/>
        <w:jc w:val="both"/>
        <w:rPr>
          <w:rFonts w:ascii="Times New Roman" w:eastAsia="Times New Roman" w:hAnsi="Times New Roman" w:cs="Times New Roman"/>
          <w:sz w:val="28"/>
          <w:szCs w:val="28"/>
          <w:lang w:val="uk"/>
        </w:rPr>
      </w:pPr>
      <w:r w:rsidRPr="66779254">
        <w:rPr>
          <w:rFonts w:ascii="Times New Roman" w:eastAsia="Times New Roman" w:hAnsi="Times New Roman" w:cs="Times New Roman"/>
          <w:sz w:val="28"/>
          <w:szCs w:val="28"/>
          <w:lang w:val="uk"/>
        </w:rPr>
        <w:t>Простір «Паризької комуни» функціонував не лише як місце створення мистецьких робіт, але й як зона постійної комунікації, де художники перебували у стані безперервного обміну ідеями. Спільне проживання, імпровізовані виставки, перформанси, дискусії та колективні акції формували середовище, в якому процес творення був важливішим за завершений результат</w:t>
      </w:r>
      <w:r w:rsidR="1E1138C6" w:rsidRPr="4B0241F6">
        <w:rPr>
          <w:rFonts w:ascii="Times New Roman" w:eastAsia="Times New Roman" w:hAnsi="Times New Roman" w:cs="Times New Roman"/>
          <w:sz w:val="28"/>
          <w:szCs w:val="28"/>
          <w:lang w:val="uk"/>
        </w:rPr>
        <w:t xml:space="preserve"> (див. іл. 2.4)</w:t>
      </w:r>
      <w:r w:rsidR="1CD2F7D9" w:rsidRPr="4B0241F6">
        <w:rPr>
          <w:rFonts w:ascii="Times New Roman" w:eastAsia="Times New Roman" w:hAnsi="Times New Roman" w:cs="Times New Roman"/>
          <w:sz w:val="28"/>
          <w:szCs w:val="28"/>
          <w:lang w:val="uk"/>
        </w:rPr>
        <w:t>.</w:t>
      </w:r>
      <w:r w:rsidRPr="66779254">
        <w:rPr>
          <w:rFonts w:ascii="Times New Roman" w:eastAsia="Times New Roman" w:hAnsi="Times New Roman" w:cs="Times New Roman"/>
          <w:sz w:val="28"/>
          <w:szCs w:val="28"/>
          <w:lang w:val="uk"/>
        </w:rPr>
        <w:t xml:space="preserve"> Саме ця атмосфера невпорядкованості та відкритості сприяла радикальному експерименту і відмові від традиційних моделей авторства та стилістичної цілісності [</w:t>
      </w:r>
      <w:r w:rsidR="70CBDFBC" w:rsidRPr="4B0241F6">
        <w:rPr>
          <w:rFonts w:ascii="Times New Roman" w:eastAsia="Times New Roman" w:hAnsi="Times New Roman" w:cs="Times New Roman"/>
          <w:sz w:val="28"/>
          <w:szCs w:val="28"/>
          <w:lang w:val="uk"/>
        </w:rPr>
        <w:t>31, с. 162–165]</w:t>
      </w:r>
      <w:r w:rsidR="1CD2F7D9" w:rsidRPr="4B0241F6">
        <w:rPr>
          <w:rFonts w:ascii="Times New Roman" w:eastAsia="Times New Roman" w:hAnsi="Times New Roman" w:cs="Times New Roman"/>
          <w:sz w:val="28"/>
          <w:szCs w:val="28"/>
          <w:lang w:val="uk"/>
        </w:rPr>
        <w:t>.</w:t>
      </w:r>
    </w:p>
    <w:p w14:paraId="3346BBDD" w14:textId="6E71CC9E" w:rsidR="3744B3E4" w:rsidRDefault="3744B3E4" w:rsidP="66779254">
      <w:pPr>
        <w:spacing w:before="240" w:after="240" w:line="360" w:lineRule="auto"/>
        <w:ind w:firstLine="708"/>
        <w:jc w:val="both"/>
      </w:pPr>
      <w:r w:rsidRPr="66779254">
        <w:rPr>
          <w:rFonts w:ascii="Times New Roman" w:eastAsia="Times New Roman" w:hAnsi="Times New Roman" w:cs="Times New Roman"/>
          <w:sz w:val="28"/>
          <w:szCs w:val="28"/>
          <w:lang w:val="uk"/>
        </w:rPr>
        <w:t>У середовищі «Паризької комуни» співіснували різні художні позиції та естетики, що об’єднувалися не спільним стилем, а спільним ставленням до мистецтва як до відкритого поля гри, іронії та експерименту. Для багатьох митців цього кола характерним було використання цитатності, гротеску, навмисної провокативності та звернення до масової культури. Такі стратегії відповідали постмодерністській логіці деконструкції ієрархій та підриву усталених смислових систем</w:t>
      </w:r>
      <w:r w:rsidR="619D471F" w:rsidRPr="4B0241F6">
        <w:rPr>
          <w:rFonts w:ascii="Times New Roman" w:eastAsia="Times New Roman" w:hAnsi="Times New Roman" w:cs="Times New Roman"/>
          <w:sz w:val="28"/>
          <w:szCs w:val="28"/>
          <w:lang w:val="uk"/>
        </w:rPr>
        <w:t>.</w:t>
      </w:r>
    </w:p>
    <w:p w14:paraId="41CAE152" w14:textId="14026D1C" w:rsidR="749AB887" w:rsidRDefault="749AB887" w:rsidP="66779254">
      <w:pPr>
        <w:spacing w:before="240" w:after="240" w:line="360" w:lineRule="auto"/>
        <w:ind w:firstLine="708"/>
        <w:jc w:val="both"/>
        <w:rPr>
          <w:rFonts w:ascii="Times New Roman" w:eastAsia="Times New Roman" w:hAnsi="Times New Roman" w:cs="Times New Roman"/>
          <w:sz w:val="28"/>
          <w:szCs w:val="28"/>
          <w:lang w:val="uk"/>
        </w:rPr>
      </w:pPr>
      <w:r w:rsidRPr="66779254">
        <w:rPr>
          <w:rFonts w:ascii="Times New Roman" w:eastAsia="Times New Roman" w:hAnsi="Times New Roman" w:cs="Times New Roman"/>
          <w:sz w:val="28"/>
          <w:szCs w:val="28"/>
          <w:lang w:val="uk"/>
        </w:rPr>
        <w:lastRenderedPageBreak/>
        <w:t>Серед мешканців і постійних учасників середовища «Паризької комуни» були художники, що згодом визначили обличчя українського сучасного мистецтва 1990-х років, зокрема Олег Голосій, Олександр Гнилицький, Василь Цаголов, Ілля Чичкан, Арсен Савадов, а також представники суміжних мистецьких практик — музиканти, перформери та фотографи</w:t>
      </w:r>
      <w:r w:rsidR="59806358" w:rsidRPr="4B0241F6">
        <w:rPr>
          <w:rFonts w:ascii="Times New Roman" w:eastAsia="Times New Roman" w:hAnsi="Times New Roman" w:cs="Times New Roman"/>
          <w:sz w:val="28"/>
          <w:szCs w:val="28"/>
          <w:lang w:val="uk"/>
        </w:rPr>
        <w:t xml:space="preserve"> (див. іл. 2.3)</w:t>
      </w:r>
      <w:r w:rsidR="794B0285" w:rsidRPr="4B0241F6">
        <w:rPr>
          <w:rFonts w:ascii="Times New Roman" w:eastAsia="Times New Roman" w:hAnsi="Times New Roman" w:cs="Times New Roman"/>
          <w:sz w:val="28"/>
          <w:szCs w:val="28"/>
          <w:lang w:val="uk"/>
        </w:rPr>
        <w:t>.</w:t>
      </w:r>
      <w:r w:rsidRPr="66779254">
        <w:rPr>
          <w:rFonts w:ascii="Times New Roman" w:eastAsia="Times New Roman" w:hAnsi="Times New Roman" w:cs="Times New Roman"/>
          <w:sz w:val="28"/>
          <w:szCs w:val="28"/>
          <w:lang w:val="uk"/>
        </w:rPr>
        <w:t xml:space="preserve"> Їхні роботи демонстрували радикальне переосмислення радянської візуальної спадщини, використання образів масової культури, інфантилізації, гротеску та навмисної стилістичної «несерйозності». У цьому середовищі формувалася естетика, що поєднувала живопис, перформанс, інсталяцію та акціонізм, розмиваючи межі між жанрами і медіа [</w:t>
      </w:r>
      <w:r w:rsidR="4FD7309C" w:rsidRPr="4B0241F6">
        <w:rPr>
          <w:rFonts w:ascii="Times New Roman" w:eastAsia="Times New Roman" w:hAnsi="Times New Roman" w:cs="Times New Roman"/>
          <w:sz w:val="28"/>
          <w:szCs w:val="28"/>
          <w:lang w:val="uk"/>
        </w:rPr>
        <w:t>31, с. 17</w:t>
      </w:r>
      <w:r w:rsidR="00A13CB2">
        <w:rPr>
          <w:rFonts w:ascii="Times New Roman" w:eastAsia="Times New Roman" w:hAnsi="Times New Roman" w:cs="Times New Roman"/>
          <w:sz w:val="28"/>
          <w:szCs w:val="28"/>
          <w:lang w:val="uk"/>
        </w:rPr>
        <w:t>4</w:t>
      </w:r>
      <w:r w:rsidR="4FD7309C" w:rsidRPr="4B0241F6">
        <w:rPr>
          <w:rFonts w:ascii="Times New Roman" w:eastAsia="Times New Roman" w:hAnsi="Times New Roman" w:cs="Times New Roman"/>
          <w:sz w:val="28"/>
          <w:szCs w:val="28"/>
          <w:lang w:val="uk"/>
        </w:rPr>
        <w:t>–175]</w:t>
      </w:r>
      <w:r w:rsidR="794B0285" w:rsidRPr="4B0241F6">
        <w:rPr>
          <w:rFonts w:ascii="Times New Roman" w:eastAsia="Times New Roman" w:hAnsi="Times New Roman" w:cs="Times New Roman"/>
          <w:sz w:val="28"/>
          <w:szCs w:val="28"/>
          <w:lang w:val="uk"/>
        </w:rPr>
        <w:t>.</w:t>
      </w:r>
    </w:p>
    <w:p w14:paraId="53CA80B1" w14:textId="54DF4FDD" w:rsidR="1BA8C472" w:rsidRDefault="30B557B8" w:rsidP="7153AF59">
      <w:pPr>
        <w:spacing w:before="240" w:after="240" w:line="360" w:lineRule="auto"/>
        <w:ind w:firstLine="708"/>
        <w:jc w:val="both"/>
        <w:rPr>
          <w:rFonts w:ascii="Times New Roman" w:eastAsia="Times New Roman" w:hAnsi="Times New Roman" w:cs="Times New Roman"/>
          <w:sz w:val="28"/>
          <w:szCs w:val="28"/>
          <w:lang w:val="uk"/>
        </w:rPr>
      </w:pPr>
      <w:r w:rsidRPr="08318506">
        <w:rPr>
          <w:rFonts w:ascii="Times New Roman" w:eastAsia="Times New Roman" w:hAnsi="Times New Roman" w:cs="Times New Roman"/>
          <w:sz w:val="28"/>
          <w:szCs w:val="28"/>
          <w:lang w:val="uk"/>
        </w:rPr>
        <w:t xml:space="preserve">Важливо підкреслити, що Ілля Чичкан у середовищі «Паризької комуни» не посідав позиції лідера чи ідеолога мистецького кола, що значною мірою зумовлювалося його віком і статусом молодшого учасника спільноти. На відміну від старших художників, які вже мали сформовані авторські стратегії, </w:t>
      </w:r>
      <w:r w:rsidR="5A2DF084" w:rsidRPr="08318506">
        <w:rPr>
          <w:rFonts w:ascii="Times New Roman" w:eastAsia="Times New Roman" w:hAnsi="Times New Roman" w:cs="Times New Roman"/>
          <w:sz w:val="28"/>
          <w:szCs w:val="28"/>
          <w:lang w:val="uk"/>
        </w:rPr>
        <w:t xml:space="preserve">Ілля </w:t>
      </w:r>
      <w:r w:rsidRPr="08318506">
        <w:rPr>
          <w:rFonts w:ascii="Times New Roman" w:eastAsia="Times New Roman" w:hAnsi="Times New Roman" w:cs="Times New Roman"/>
          <w:sz w:val="28"/>
          <w:szCs w:val="28"/>
          <w:lang w:val="uk"/>
        </w:rPr>
        <w:t>Чичкан перебував у процесі активного пошуку власної художньої мови</w:t>
      </w:r>
      <w:r w:rsidR="64719150" w:rsidRPr="4B0241F6">
        <w:rPr>
          <w:rFonts w:ascii="Times New Roman" w:eastAsia="Times New Roman" w:hAnsi="Times New Roman" w:cs="Times New Roman"/>
          <w:sz w:val="28"/>
          <w:szCs w:val="28"/>
          <w:lang w:val="uk"/>
        </w:rPr>
        <w:t xml:space="preserve"> [1, с. 182]</w:t>
      </w:r>
      <w:r w:rsidR="5E1AB987" w:rsidRPr="4B0241F6">
        <w:rPr>
          <w:rFonts w:ascii="Times New Roman" w:eastAsia="Times New Roman" w:hAnsi="Times New Roman" w:cs="Times New Roman"/>
          <w:sz w:val="28"/>
          <w:szCs w:val="28"/>
          <w:lang w:val="uk"/>
        </w:rPr>
        <w:t>.</w:t>
      </w:r>
      <w:r w:rsidRPr="08318506">
        <w:rPr>
          <w:rFonts w:ascii="Times New Roman" w:eastAsia="Times New Roman" w:hAnsi="Times New Roman" w:cs="Times New Roman"/>
          <w:sz w:val="28"/>
          <w:szCs w:val="28"/>
          <w:lang w:val="uk"/>
        </w:rPr>
        <w:t xml:space="preserve"> Водночас специфіка функціонування сквоту як неієрархічного простору сприяла тому, що різниця у віці чи символічному капіталі </w:t>
      </w:r>
      <w:r w:rsidR="63863D8A" w:rsidRPr="08318506">
        <w:rPr>
          <w:rFonts w:ascii="Times New Roman" w:eastAsia="Times New Roman" w:hAnsi="Times New Roman" w:cs="Times New Roman"/>
          <w:sz w:val="28"/>
          <w:szCs w:val="28"/>
          <w:lang w:val="uk"/>
        </w:rPr>
        <w:t>не визначала жорстких ролей. Ілля Чичкан, не маючи академічного «баласту», легше за інших сприймав ідею мистецтва як чистої гри. Це дозволяло йому виступати не лише творцем, а й безпосереднім учасником (актором) художніх містифікацій, де його власна ідентичність ставала матеріалом для колективних жестів</w:t>
      </w:r>
      <w:r w:rsidR="1A966941" w:rsidRPr="4B0241F6">
        <w:rPr>
          <w:rFonts w:ascii="Times New Roman" w:eastAsia="Times New Roman" w:hAnsi="Times New Roman" w:cs="Times New Roman"/>
          <w:sz w:val="28"/>
          <w:szCs w:val="28"/>
          <w:lang w:val="uk"/>
        </w:rPr>
        <w:t xml:space="preserve"> (див. іл. 2.2)</w:t>
      </w:r>
      <w:r w:rsidR="3CC7F1CE" w:rsidRPr="4B0241F6">
        <w:rPr>
          <w:rFonts w:ascii="Times New Roman" w:eastAsia="Times New Roman" w:hAnsi="Times New Roman" w:cs="Times New Roman"/>
          <w:sz w:val="28"/>
          <w:szCs w:val="28"/>
          <w:lang w:val="uk"/>
        </w:rPr>
        <w:t>.</w:t>
      </w:r>
    </w:p>
    <w:p w14:paraId="363855D9" w14:textId="0C7E43A3" w:rsidR="57A6E84B" w:rsidRDefault="008C512C" w:rsidP="7153AF59">
      <w:pPr>
        <w:spacing w:before="240" w:after="240" w:line="360" w:lineRule="auto"/>
        <w:ind w:firstLine="708"/>
        <w:jc w:val="both"/>
        <w:rPr>
          <w:rFonts w:ascii="Times New Roman" w:eastAsia="Times New Roman" w:hAnsi="Times New Roman" w:cs="Times New Roman"/>
          <w:sz w:val="28"/>
          <w:szCs w:val="28"/>
          <w:lang w:val="uk"/>
        </w:rPr>
      </w:pPr>
      <w:r w:rsidRPr="08318506">
        <w:rPr>
          <w:rFonts w:ascii="Times New Roman" w:eastAsia="Times New Roman" w:hAnsi="Times New Roman" w:cs="Times New Roman"/>
          <w:sz w:val="28"/>
          <w:szCs w:val="28"/>
          <w:lang w:val="uk"/>
        </w:rPr>
        <w:t xml:space="preserve">У межах цього середовища художня діяльність Іллі Чичкана не обмежувалася виключно створенням індивідуальних живописних робіт. Він був залучений до колективних форм творчості, зокрема до підготовки та реалізації перформативних і напівтеатральних акцій, що були характерними для культурного життя «Паризької комуни». </w:t>
      </w:r>
      <w:r w:rsidR="16ADD672" w:rsidRPr="08318506">
        <w:rPr>
          <w:rFonts w:ascii="Times New Roman" w:eastAsia="Times New Roman" w:hAnsi="Times New Roman" w:cs="Times New Roman"/>
          <w:sz w:val="28"/>
          <w:szCs w:val="28"/>
          <w:lang w:val="uk"/>
        </w:rPr>
        <w:t xml:space="preserve">Ілля </w:t>
      </w:r>
      <w:r w:rsidRPr="08318506">
        <w:rPr>
          <w:rFonts w:ascii="Times New Roman" w:eastAsia="Times New Roman" w:hAnsi="Times New Roman" w:cs="Times New Roman"/>
          <w:sz w:val="28"/>
          <w:szCs w:val="28"/>
          <w:lang w:val="uk"/>
        </w:rPr>
        <w:t xml:space="preserve">Чичкан нерідко брав участь у створенні костюмів і візуальних образів для таких дійств, працюючи з </w:t>
      </w:r>
      <w:r w:rsidRPr="08318506">
        <w:rPr>
          <w:rFonts w:ascii="Times New Roman" w:eastAsia="Times New Roman" w:hAnsi="Times New Roman" w:cs="Times New Roman"/>
          <w:sz w:val="28"/>
          <w:szCs w:val="28"/>
          <w:lang w:val="uk"/>
        </w:rPr>
        <w:lastRenderedPageBreak/>
        <w:t xml:space="preserve">матеріалами, формами та символами, які </w:t>
      </w:r>
      <w:r w:rsidR="7849F836" w:rsidRPr="08318506">
        <w:rPr>
          <w:rFonts w:ascii="Times New Roman" w:eastAsia="Times New Roman" w:hAnsi="Times New Roman" w:cs="Times New Roman"/>
          <w:sz w:val="28"/>
          <w:szCs w:val="28"/>
          <w:lang w:val="uk"/>
        </w:rPr>
        <w:t>виходили за межі традиційного образотворчого мистецтва</w:t>
      </w:r>
      <w:r w:rsidR="65FC2D25" w:rsidRPr="4B0241F6">
        <w:rPr>
          <w:rFonts w:ascii="Times New Roman" w:eastAsia="Times New Roman" w:hAnsi="Times New Roman" w:cs="Times New Roman"/>
          <w:sz w:val="28"/>
          <w:szCs w:val="28"/>
          <w:lang w:val="uk"/>
        </w:rPr>
        <w:t xml:space="preserve"> [37, с. 11</w:t>
      </w:r>
      <w:r w:rsidR="00A13CB2">
        <w:rPr>
          <w:rFonts w:ascii="Times New Roman" w:eastAsia="Times New Roman" w:hAnsi="Times New Roman" w:cs="Times New Roman"/>
          <w:sz w:val="28"/>
          <w:szCs w:val="28"/>
          <w:lang w:val="uk"/>
        </w:rPr>
        <w:t>3</w:t>
      </w:r>
      <w:r w:rsidR="65FC2D25" w:rsidRPr="4B0241F6">
        <w:rPr>
          <w:rFonts w:ascii="Times New Roman" w:eastAsia="Times New Roman" w:hAnsi="Times New Roman" w:cs="Times New Roman"/>
          <w:sz w:val="28"/>
          <w:szCs w:val="28"/>
          <w:lang w:val="uk"/>
        </w:rPr>
        <w:t>]</w:t>
      </w:r>
      <w:r w:rsidR="72C7E488" w:rsidRPr="4B0241F6">
        <w:rPr>
          <w:rFonts w:ascii="Times New Roman" w:eastAsia="Times New Roman" w:hAnsi="Times New Roman" w:cs="Times New Roman"/>
          <w:sz w:val="28"/>
          <w:szCs w:val="28"/>
          <w:lang w:val="uk"/>
        </w:rPr>
        <w:t>.</w:t>
      </w:r>
      <w:r w:rsidR="7849F836" w:rsidRPr="08318506">
        <w:rPr>
          <w:rFonts w:ascii="Times New Roman" w:eastAsia="Times New Roman" w:hAnsi="Times New Roman" w:cs="Times New Roman"/>
          <w:sz w:val="28"/>
          <w:szCs w:val="28"/>
          <w:lang w:val="uk"/>
        </w:rPr>
        <w:t xml:space="preserve"> Зокрема, робота з текстилем, масками та зміненими станами репрезентації тіла, що практикувалася на Паркомуні, пізніше трансформується у його відомі серії, де людське обличчя замінюється маскою або тваринним образом.</w:t>
      </w:r>
    </w:p>
    <w:p w14:paraId="75C3687D" w14:textId="2D349E85" w:rsidR="46EE005D" w:rsidRDefault="787AB88B" w:rsidP="66779254">
      <w:pPr>
        <w:spacing w:before="240" w:after="240" w:line="360" w:lineRule="auto"/>
        <w:ind w:firstLine="708"/>
        <w:jc w:val="both"/>
        <w:rPr>
          <w:rFonts w:ascii="Times New Roman" w:eastAsia="Times New Roman" w:hAnsi="Times New Roman" w:cs="Times New Roman"/>
          <w:sz w:val="28"/>
          <w:szCs w:val="28"/>
          <w:lang w:val="uk"/>
        </w:rPr>
      </w:pPr>
      <w:r w:rsidRPr="08318506">
        <w:rPr>
          <w:rFonts w:ascii="Times New Roman" w:eastAsia="Times New Roman" w:hAnsi="Times New Roman" w:cs="Times New Roman"/>
          <w:sz w:val="28"/>
          <w:szCs w:val="28"/>
          <w:lang w:val="uk"/>
        </w:rPr>
        <w:t>Ілля Чичкан у цьому колі не був периферійною фігурою, а виступав активним учасником формування візуальної мови середовища. Його ранні живописні роботи та серії кінця 1980-х — початку 1990-х років демонструють інтерес до деконструкції образів авторитету, героїчних моделей і культурних ієрархій, що співзвучно практикам інших мешканців «Паризької комуни</w:t>
      </w:r>
      <w:r w:rsidR="7505E3E3" w:rsidRPr="4B0241F6">
        <w:rPr>
          <w:rFonts w:ascii="Times New Roman" w:eastAsia="Times New Roman" w:hAnsi="Times New Roman" w:cs="Times New Roman"/>
          <w:sz w:val="28"/>
          <w:szCs w:val="28"/>
          <w:lang w:val="uk"/>
        </w:rPr>
        <w:t>»</w:t>
      </w:r>
      <w:r w:rsidR="002868CE" w:rsidRPr="4B0241F6">
        <w:rPr>
          <w:rFonts w:ascii="Times New Roman" w:eastAsia="Times New Roman" w:hAnsi="Times New Roman" w:cs="Times New Roman"/>
          <w:sz w:val="28"/>
          <w:szCs w:val="28"/>
          <w:lang w:val="uk"/>
        </w:rPr>
        <w:t xml:space="preserve"> (див. іл. 2.5; 2.6)</w:t>
      </w:r>
      <w:r w:rsidR="7505E3E3" w:rsidRPr="4B0241F6">
        <w:rPr>
          <w:rFonts w:ascii="Times New Roman" w:eastAsia="Times New Roman" w:hAnsi="Times New Roman" w:cs="Times New Roman"/>
          <w:sz w:val="28"/>
          <w:szCs w:val="28"/>
          <w:lang w:val="uk"/>
        </w:rPr>
        <w:t>.</w:t>
      </w:r>
      <w:r w:rsidRPr="08318506">
        <w:rPr>
          <w:rFonts w:ascii="Times New Roman" w:eastAsia="Times New Roman" w:hAnsi="Times New Roman" w:cs="Times New Roman"/>
          <w:sz w:val="28"/>
          <w:szCs w:val="28"/>
          <w:lang w:val="uk"/>
        </w:rPr>
        <w:t xml:space="preserve"> Водночас </w:t>
      </w:r>
      <w:r w:rsidR="40D58D88" w:rsidRPr="08318506">
        <w:rPr>
          <w:rFonts w:ascii="Times New Roman" w:eastAsia="Times New Roman" w:hAnsi="Times New Roman" w:cs="Times New Roman"/>
          <w:sz w:val="28"/>
          <w:szCs w:val="28"/>
          <w:lang w:val="uk"/>
        </w:rPr>
        <w:t xml:space="preserve">Ілля </w:t>
      </w:r>
      <w:r w:rsidRPr="08318506">
        <w:rPr>
          <w:rFonts w:ascii="Times New Roman" w:eastAsia="Times New Roman" w:hAnsi="Times New Roman" w:cs="Times New Roman"/>
          <w:sz w:val="28"/>
          <w:szCs w:val="28"/>
          <w:lang w:val="uk"/>
        </w:rPr>
        <w:t xml:space="preserve">Чичкан поступово вибудовує власну стратегію, пов’язану з інфантилізацією, навмисною примітивізацією образів та використанням маскультурних персонажів, що згодом стане визначальною рисою його творчості. Саме в </w:t>
      </w:r>
      <w:r w:rsidR="0033045E">
        <w:rPr>
          <w:rFonts w:ascii="Times New Roman" w:eastAsia="Times New Roman" w:hAnsi="Times New Roman" w:cs="Times New Roman"/>
          <w:sz w:val="28"/>
          <w:szCs w:val="28"/>
          <w:lang w:val="uk"/>
        </w:rPr>
        <w:t xml:space="preserve">атмосфері </w:t>
      </w:r>
      <w:r w:rsidRPr="08318506">
        <w:rPr>
          <w:rFonts w:ascii="Times New Roman" w:eastAsia="Times New Roman" w:hAnsi="Times New Roman" w:cs="Times New Roman"/>
          <w:sz w:val="28"/>
          <w:szCs w:val="28"/>
          <w:lang w:val="uk"/>
        </w:rPr>
        <w:t>сквоту ці прийоми отримують перше середовище апробації — у формі живопису, спільних проєктів і неформальних виставок</w:t>
      </w:r>
      <w:r w:rsidR="70C4BF3A" w:rsidRPr="4B0241F6">
        <w:rPr>
          <w:rFonts w:ascii="Times New Roman" w:eastAsia="Times New Roman" w:hAnsi="Times New Roman" w:cs="Times New Roman"/>
          <w:sz w:val="28"/>
          <w:szCs w:val="28"/>
          <w:lang w:val="uk"/>
        </w:rPr>
        <w:t xml:space="preserve"> [1, с. 190–19</w:t>
      </w:r>
      <w:r w:rsidR="00A13CB2">
        <w:rPr>
          <w:rFonts w:ascii="Times New Roman" w:eastAsia="Times New Roman" w:hAnsi="Times New Roman" w:cs="Times New Roman"/>
          <w:sz w:val="28"/>
          <w:szCs w:val="28"/>
          <w:lang w:val="uk"/>
        </w:rPr>
        <w:t>1</w:t>
      </w:r>
      <w:r w:rsidR="70C4BF3A" w:rsidRPr="4B0241F6">
        <w:rPr>
          <w:rFonts w:ascii="Times New Roman" w:eastAsia="Times New Roman" w:hAnsi="Times New Roman" w:cs="Times New Roman"/>
          <w:sz w:val="28"/>
          <w:szCs w:val="28"/>
          <w:lang w:val="uk"/>
        </w:rPr>
        <w:t>; 30, с. 112]</w:t>
      </w:r>
      <w:r w:rsidR="7505E3E3" w:rsidRPr="4B0241F6">
        <w:rPr>
          <w:rFonts w:ascii="Times New Roman" w:eastAsia="Times New Roman" w:hAnsi="Times New Roman" w:cs="Times New Roman"/>
          <w:sz w:val="28"/>
          <w:szCs w:val="28"/>
          <w:lang w:val="uk"/>
        </w:rPr>
        <w:t>.</w:t>
      </w:r>
    </w:p>
    <w:p w14:paraId="2C31460C" w14:textId="769BF7D7" w:rsidR="48758718" w:rsidRDefault="652CAC5B" w:rsidP="66779254">
      <w:pPr>
        <w:spacing w:before="240" w:after="240" w:line="360" w:lineRule="auto"/>
        <w:ind w:firstLine="708"/>
        <w:jc w:val="both"/>
        <w:rPr>
          <w:rFonts w:ascii="Times New Roman" w:eastAsia="Times New Roman" w:hAnsi="Times New Roman" w:cs="Times New Roman"/>
          <w:sz w:val="28"/>
          <w:szCs w:val="28"/>
          <w:lang w:val="uk"/>
        </w:rPr>
      </w:pPr>
      <w:r w:rsidRPr="7153AF59">
        <w:rPr>
          <w:rFonts w:ascii="Times New Roman" w:eastAsia="Times New Roman" w:hAnsi="Times New Roman" w:cs="Times New Roman"/>
          <w:sz w:val="28"/>
          <w:szCs w:val="28"/>
          <w:lang w:val="uk"/>
        </w:rPr>
        <w:t>Важливою рисою середовища «Паризької комуни» була відсутність чітко окреслених художніх груп або напрямів у традиційному розумінні. Неформальні об’єднання виникали ситуативно, навколо спільних проєктів або ідей, і так само легко розпадалися. Така плинність форм співпраці відповідала загальній постмодерністській установці на нестабільність, фрагментарність і відмову від великих наративів. У цьому середовищі художня ідентичність не фіксувалася раз і назавжди, а перебувала в стані постійного переосмислення</w:t>
      </w:r>
      <w:r w:rsidR="2628C812" w:rsidRPr="4B0241F6">
        <w:rPr>
          <w:rFonts w:ascii="Times New Roman" w:eastAsia="Times New Roman" w:hAnsi="Times New Roman" w:cs="Times New Roman"/>
          <w:sz w:val="28"/>
          <w:szCs w:val="28"/>
          <w:lang w:val="uk"/>
        </w:rPr>
        <w:t>.</w:t>
      </w:r>
    </w:p>
    <w:p w14:paraId="1434B1FB" w14:textId="0D03840B" w:rsidR="455800B5" w:rsidRDefault="7225348C" w:rsidP="7153AF59">
      <w:pPr>
        <w:spacing w:before="240" w:after="240" w:line="360" w:lineRule="auto"/>
        <w:ind w:firstLine="708"/>
        <w:jc w:val="both"/>
      </w:pPr>
      <w:r w:rsidRPr="6E68C67F">
        <w:rPr>
          <w:rFonts w:ascii="Times New Roman" w:eastAsia="Times New Roman" w:hAnsi="Times New Roman" w:cs="Times New Roman"/>
          <w:sz w:val="28"/>
          <w:szCs w:val="28"/>
          <w:lang w:val="uk"/>
        </w:rPr>
        <w:t xml:space="preserve">Підсумовуючи, слід зазначити, що середовище «Паризької комуни» стало для Іллі Чичкана територією остаточного розриву з класичною художньою парадигмою. Саме тут, у ситуації відсутності межі між мистецтвом і побутом, остаточно оформилися стратегії іронічної гри з культурними кодами, пастишу та свідомої інфантилізації. Досвід колективної </w:t>
      </w:r>
      <w:r w:rsidRPr="6E68C67F">
        <w:rPr>
          <w:rFonts w:ascii="Times New Roman" w:eastAsia="Times New Roman" w:hAnsi="Times New Roman" w:cs="Times New Roman"/>
          <w:sz w:val="28"/>
          <w:szCs w:val="28"/>
          <w:lang w:val="uk"/>
        </w:rPr>
        <w:lastRenderedPageBreak/>
        <w:t>творчості та залученість до акціонізму визначили його подальший перехід від чистого живопису до складних мультимедійних проєктів, де образ розглядається як відкрита структура, готова до нескінченних іронічних трансформацій</w:t>
      </w:r>
      <w:r w:rsidR="7DAB7C87" w:rsidRPr="6E68C67F">
        <w:rPr>
          <w:rFonts w:ascii="Times New Roman" w:eastAsia="Times New Roman" w:hAnsi="Times New Roman" w:cs="Times New Roman"/>
          <w:sz w:val="28"/>
          <w:szCs w:val="28"/>
          <w:lang w:val="uk"/>
        </w:rPr>
        <w:t>.</w:t>
      </w:r>
    </w:p>
    <w:p w14:paraId="0F4A8D74" w14:textId="6FBC98F7" w:rsidR="66779254" w:rsidRDefault="66779254">
      <w:r>
        <w:br w:type="page"/>
      </w:r>
    </w:p>
    <w:p w14:paraId="4F1D23D6" w14:textId="66A4D00F" w:rsidR="5737D340" w:rsidRDefault="297D19C9" w:rsidP="6E68C67F">
      <w:pPr>
        <w:spacing w:before="240" w:after="240" w:line="360" w:lineRule="auto"/>
        <w:ind w:firstLine="708"/>
        <w:jc w:val="center"/>
        <w:rPr>
          <w:rFonts w:ascii="Times New Roman" w:eastAsia="Times New Roman" w:hAnsi="Times New Roman" w:cs="Times New Roman"/>
          <w:b/>
          <w:bCs/>
          <w:sz w:val="28"/>
          <w:szCs w:val="28"/>
          <w:lang w:val="uk"/>
        </w:rPr>
      </w:pPr>
      <w:r w:rsidRPr="6E68C67F">
        <w:rPr>
          <w:rFonts w:ascii="Times New Roman" w:eastAsia="Times New Roman" w:hAnsi="Times New Roman" w:cs="Times New Roman"/>
          <w:b/>
          <w:bCs/>
          <w:sz w:val="28"/>
          <w:szCs w:val="28"/>
          <w:lang w:val="uk"/>
        </w:rPr>
        <w:lastRenderedPageBreak/>
        <w:t>2.</w:t>
      </w:r>
      <w:r w:rsidR="2A7C5FC4" w:rsidRPr="6E68C67F">
        <w:rPr>
          <w:rFonts w:ascii="Times New Roman" w:eastAsia="Times New Roman" w:hAnsi="Times New Roman" w:cs="Times New Roman"/>
          <w:b/>
          <w:bCs/>
          <w:sz w:val="28"/>
          <w:szCs w:val="28"/>
          <w:lang w:val="uk"/>
        </w:rPr>
        <w:t>3</w:t>
      </w:r>
      <w:r w:rsidRPr="6E68C67F">
        <w:rPr>
          <w:rFonts w:ascii="Times New Roman" w:eastAsia="Times New Roman" w:hAnsi="Times New Roman" w:cs="Times New Roman"/>
          <w:b/>
          <w:bCs/>
          <w:sz w:val="28"/>
          <w:szCs w:val="28"/>
          <w:lang w:val="uk"/>
        </w:rPr>
        <w:t>. Становлення індивідуальної художньої позиції у 1990-х роках</w:t>
      </w:r>
    </w:p>
    <w:p w14:paraId="1ED5FA5B" w14:textId="7920D41F" w:rsidR="5D806CBD" w:rsidRDefault="381F1225" w:rsidP="66779254">
      <w:pPr>
        <w:spacing w:before="240" w:after="240" w:line="360" w:lineRule="auto"/>
        <w:ind w:firstLine="708"/>
        <w:jc w:val="both"/>
        <w:rPr>
          <w:rFonts w:ascii="Times New Roman" w:eastAsia="Times New Roman" w:hAnsi="Times New Roman" w:cs="Times New Roman"/>
          <w:sz w:val="28"/>
          <w:szCs w:val="28"/>
          <w:lang w:val="uk"/>
        </w:rPr>
      </w:pPr>
      <w:r w:rsidRPr="6E68C67F">
        <w:rPr>
          <w:rFonts w:ascii="Times New Roman" w:eastAsia="Times New Roman" w:hAnsi="Times New Roman" w:cs="Times New Roman"/>
          <w:sz w:val="28"/>
          <w:szCs w:val="28"/>
          <w:lang w:val="uk"/>
        </w:rPr>
        <w:t>Початок 1990-х років став для Іллі Чичкана періодом поступового відокремлення індивідуальної художньої позиції від колективного досвіду сквотів і неформальних об’єднань. Якщо участь у середовищі «Паризької комуни» була важливою фазою соціалізації та експерименту</w:t>
      </w:r>
      <w:r w:rsidR="4D346AE9" w:rsidRPr="6E68C67F">
        <w:rPr>
          <w:rFonts w:ascii="Times New Roman" w:eastAsia="Times New Roman" w:hAnsi="Times New Roman" w:cs="Times New Roman"/>
          <w:sz w:val="28"/>
          <w:szCs w:val="28"/>
          <w:lang w:val="uk"/>
        </w:rPr>
        <w:t xml:space="preserve"> [1, с. 18</w:t>
      </w:r>
      <w:r w:rsidR="31E0D5EA" w:rsidRPr="6E68C67F">
        <w:rPr>
          <w:rFonts w:ascii="Times New Roman" w:eastAsia="Times New Roman" w:hAnsi="Times New Roman" w:cs="Times New Roman"/>
          <w:sz w:val="28"/>
          <w:szCs w:val="28"/>
          <w:lang w:val="uk"/>
        </w:rPr>
        <w:t>3</w:t>
      </w:r>
      <w:r w:rsidR="4D346AE9" w:rsidRPr="6E68C67F">
        <w:rPr>
          <w:rFonts w:ascii="Times New Roman" w:eastAsia="Times New Roman" w:hAnsi="Times New Roman" w:cs="Times New Roman"/>
          <w:sz w:val="28"/>
          <w:szCs w:val="28"/>
          <w:lang w:val="uk"/>
        </w:rPr>
        <w:t>]</w:t>
      </w:r>
      <w:r w:rsidR="12D235B3" w:rsidRPr="6E68C67F">
        <w:rPr>
          <w:rFonts w:ascii="Times New Roman" w:eastAsia="Times New Roman" w:hAnsi="Times New Roman" w:cs="Times New Roman"/>
          <w:sz w:val="28"/>
          <w:szCs w:val="28"/>
          <w:lang w:val="uk"/>
        </w:rPr>
        <w:t>,</w:t>
      </w:r>
      <w:r w:rsidRPr="6E68C67F">
        <w:rPr>
          <w:rFonts w:ascii="Times New Roman" w:eastAsia="Times New Roman" w:hAnsi="Times New Roman" w:cs="Times New Roman"/>
          <w:sz w:val="28"/>
          <w:szCs w:val="28"/>
          <w:lang w:val="uk"/>
        </w:rPr>
        <w:t xml:space="preserve"> то подальший розвиток митця позначився усвідомленим пошуком власної візуальної мови. У цей час </w:t>
      </w:r>
      <w:r w:rsidR="77FDEF67" w:rsidRPr="6E68C67F">
        <w:rPr>
          <w:rFonts w:ascii="Times New Roman" w:eastAsia="Times New Roman" w:hAnsi="Times New Roman" w:cs="Times New Roman"/>
          <w:sz w:val="28"/>
          <w:szCs w:val="28"/>
          <w:lang w:val="uk"/>
        </w:rPr>
        <w:t xml:space="preserve">Ілля </w:t>
      </w:r>
      <w:r w:rsidRPr="6E68C67F">
        <w:rPr>
          <w:rFonts w:ascii="Times New Roman" w:eastAsia="Times New Roman" w:hAnsi="Times New Roman" w:cs="Times New Roman"/>
          <w:sz w:val="28"/>
          <w:szCs w:val="28"/>
          <w:lang w:val="uk"/>
        </w:rPr>
        <w:t>Чичкан дедалі більше зосереджується на персональних художніх стратегіях, які дозволяли йому не лише реагувати на середовище, але й формувати автономну систему образів, засновану на іронії, провокації та грі з культурними кодами</w:t>
      </w:r>
      <w:r w:rsidR="12D235B3" w:rsidRPr="6E68C67F">
        <w:rPr>
          <w:rFonts w:ascii="Times New Roman" w:eastAsia="Times New Roman" w:hAnsi="Times New Roman" w:cs="Times New Roman"/>
          <w:sz w:val="28"/>
          <w:szCs w:val="28"/>
          <w:lang w:val="uk"/>
        </w:rPr>
        <w:t>.</w:t>
      </w:r>
    </w:p>
    <w:p w14:paraId="3F3FDCB0" w14:textId="6C50CB5A" w:rsidR="5C73C606" w:rsidRDefault="6D70381F" w:rsidP="6E68C67F">
      <w:pPr>
        <w:spacing w:before="240" w:after="240" w:line="360" w:lineRule="auto"/>
        <w:ind w:firstLine="708"/>
        <w:jc w:val="both"/>
      </w:pPr>
      <w:r w:rsidRPr="6E68C67F">
        <w:rPr>
          <w:rFonts w:ascii="Times New Roman" w:eastAsia="Times New Roman" w:hAnsi="Times New Roman" w:cs="Times New Roman"/>
          <w:sz w:val="28"/>
          <w:szCs w:val="28"/>
          <w:lang w:val="uk"/>
        </w:rPr>
        <w:t>Специфіка становлення Іллі Чичкана зумовила його особливу сприйнятливість до теоретичних дискурсів того часу. Якщо практичні навички формувалися стихійно, то інтелектуальне наповнення його стратегій значною мірою пов'язане з впливом Тетяни Ілляхової</w:t>
      </w:r>
      <w:r w:rsidR="0B19B914" w:rsidRPr="6E68C67F">
        <w:rPr>
          <w:rFonts w:ascii="Times New Roman" w:eastAsia="Times New Roman" w:hAnsi="Times New Roman" w:cs="Times New Roman"/>
          <w:sz w:val="28"/>
          <w:szCs w:val="28"/>
          <w:lang w:val="uk"/>
        </w:rPr>
        <w:t>.</w:t>
      </w:r>
      <w:r w:rsidRPr="6E68C67F">
        <w:rPr>
          <w:rFonts w:ascii="Times New Roman" w:eastAsia="Times New Roman" w:hAnsi="Times New Roman" w:cs="Times New Roman"/>
          <w:sz w:val="28"/>
          <w:szCs w:val="28"/>
          <w:lang w:val="uk"/>
        </w:rPr>
        <w:t xml:space="preserve"> Саме через цей діалог художник залучався до актуальної на той час філософії та теорії культури, що дозволило йому перейти від інтуїтивного бунту до свідомої постмодерністської деконструкції. </w:t>
      </w:r>
      <w:r w:rsidR="262A1A2A" w:rsidRPr="6E68C67F">
        <w:rPr>
          <w:rFonts w:ascii="Times New Roman" w:eastAsia="Times New Roman" w:hAnsi="Times New Roman" w:cs="Times New Roman"/>
          <w:sz w:val="28"/>
          <w:szCs w:val="28"/>
          <w:lang w:val="uk"/>
        </w:rPr>
        <w:t>Така атмосфера постійного експерименту допомогла сформуватися художнику, який сприймав мистецтво не як ремесло, а як відкриту систему гри з ідеями та образами</w:t>
      </w:r>
      <w:r w:rsidR="0B19B914" w:rsidRPr="6E68C67F">
        <w:rPr>
          <w:rFonts w:ascii="Times New Roman" w:eastAsia="Times New Roman" w:hAnsi="Times New Roman" w:cs="Times New Roman"/>
          <w:sz w:val="28"/>
          <w:szCs w:val="28"/>
          <w:lang w:val="uk"/>
        </w:rPr>
        <w:t>.</w:t>
      </w:r>
    </w:p>
    <w:p w14:paraId="2E8EDCFF" w14:textId="1872FD91" w:rsidR="3B56E6AC" w:rsidRDefault="5462EAC7" w:rsidP="6E68C67F">
      <w:pPr>
        <w:spacing w:before="240" w:after="240" w:line="360" w:lineRule="auto"/>
        <w:ind w:firstLine="708"/>
        <w:jc w:val="both"/>
        <w:rPr>
          <w:rFonts w:ascii="Times New Roman" w:eastAsia="Times New Roman" w:hAnsi="Times New Roman" w:cs="Times New Roman"/>
          <w:sz w:val="28"/>
          <w:szCs w:val="28"/>
          <w:lang w:val="uk"/>
        </w:rPr>
      </w:pPr>
      <w:r w:rsidRPr="6E68C67F">
        <w:rPr>
          <w:rFonts w:ascii="Times New Roman" w:eastAsia="Times New Roman" w:hAnsi="Times New Roman" w:cs="Times New Roman"/>
          <w:sz w:val="28"/>
          <w:szCs w:val="28"/>
          <w:lang w:val="uk"/>
        </w:rPr>
        <w:t xml:space="preserve">Упродовж 1990-х років у творчості </w:t>
      </w:r>
      <w:r w:rsidR="2A3CBE79" w:rsidRPr="6E68C67F">
        <w:rPr>
          <w:rFonts w:ascii="Times New Roman" w:eastAsia="Times New Roman" w:hAnsi="Times New Roman" w:cs="Times New Roman"/>
          <w:sz w:val="28"/>
          <w:szCs w:val="28"/>
          <w:lang w:val="uk"/>
        </w:rPr>
        <w:t xml:space="preserve">Іллі </w:t>
      </w:r>
      <w:r w:rsidRPr="6E68C67F">
        <w:rPr>
          <w:rFonts w:ascii="Times New Roman" w:eastAsia="Times New Roman" w:hAnsi="Times New Roman" w:cs="Times New Roman"/>
          <w:sz w:val="28"/>
          <w:szCs w:val="28"/>
          <w:lang w:val="uk"/>
        </w:rPr>
        <w:t>Чичкана виразно проступають риси постмодерністського мислення: іронічна дистанція щодо авторитетів, гра з уже наявними образами культури та навмисне руйнування ієрархій. Його ранні роботи демонструють тяжіння до цитатності, гротеску й провокативної візуальності, що відповідало загальним процесам трансформації українського мистецтва цього періоду</w:t>
      </w:r>
      <w:r w:rsidR="7D083B9A" w:rsidRPr="6E68C67F">
        <w:rPr>
          <w:rFonts w:ascii="Times New Roman" w:eastAsia="Times New Roman" w:hAnsi="Times New Roman" w:cs="Times New Roman"/>
          <w:sz w:val="28"/>
          <w:szCs w:val="28"/>
          <w:lang w:val="uk"/>
        </w:rPr>
        <w:t>.</w:t>
      </w:r>
      <w:r w:rsidRPr="6E68C67F">
        <w:rPr>
          <w:rFonts w:ascii="Times New Roman" w:eastAsia="Times New Roman" w:hAnsi="Times New Roman" w:cs="Times New Roman"/>
          <w:sz w:val="28"/>
          <w:szCs w:val="28"/>
          <w:lang w:val="uk"/>
        </w:rPr>
        <w:t xml:space="preserve"> </w:t>
      </w:r>
      <w:r w:rsidR="12A5F37C" w:rsidRPr="6E68C67F">
        <w:rPr>
          <w:rFonts w:ascii="Times New Roman" w:eastAsia="Times New Roman" w:hAnsi="Times New Roman" w:cs="Times New Roman"/>
          <w:sz w:val="28"/>
          <w:szCs w:val="28"/>
          <w:lang w:val="uk"/>
        </w:rPr>
        <w:t xml:space="preserve">Художник працює з образами влади, соціальних ролей і культурних стереотипів, не пропонуючи готових відповідей, а залишаючи простір для багатозначності та власних тлумачень глядача, що </w:t>
      </w:r>
      <w:r w:rsidR="12A5F37C" w:rsidRPr="6E68C67F">
        <w:rPr>
          <w:rFonts w:ascii="Times New Roman" w:eastAsia="Times New Roman" w:hAnsi="Times New Roman" w:cs="Times New Roman"/>
          <w:sz w:val="28"/>
          <w:szCs w:val="28"/>
          <w:lang w:val="uk"/>
        </w:rPr>
        <w:lastRenderedPageBreak/>
        <w:t>повністю відповідає постмодерністській ідеї «відкритого твору»</w:t>
      </w:r>
      <w:r w:rsidR="1E75AE0A" w:rsidRPr="6E68C67F">
        <w:rPr>
          <w:rFonts w:ascii="Times New Roman" w:eastAsia="Times New Roman" w:hAnsi="Times New Roman" w:cs="Times New Roman"/>
          <w:sz w:val="28"/>
          <w:szCs w:val="28"/>
          <w:lang w:val="uk"/>
        </w:rPr>
        <w:t xml:space="preserve"> [22, с. 120–125</w:t>
      </w:r>
      <w:r w:rsidR="1B4869C5" w:rsidRPr="6E68C67F">
        <w:rPr>
          <w:rFonts w:ascii="Times New Roman" w:eastAsia="Times New Roman" w:hAnsi="Times New Roman" w:cs="Times New Roman"/>
          <w:sz w:val="28"/>
          <w:szCs w:val="28"/>
          <w:lang w:val="uk"/>
        </w:rPr>
        <w:t>;</w:t>
      </w:r>
      <w:r w:rsidR="1844F070" w:rsidRPr="6E68C67F">
        <w:rPr>
          <w:rFonts w:ascii="Times New Roman" w:eastAsia="Times New Roman" w:hAnsi="Times New Roman" w:cs="Times New Roman"/>
          <w:sz w:val="28"/>
          <w:szCs w:val="28"/>
          <w:lang w:val="uk"/>
        </w:rPr>
        <w:t xml:space="preserve"> </w:t>
      </w:r>
      <w:r w:rsidR="1B4869C5" w:rsidRPr="6E68C67F">
        <w:rPr>
          <w:rFonts w:ascii="Times New Roman" w:eastAsia="Times New Roman" w:hAnsi="Times New Roman" w:cs="Times New Roman"/>
          <w:sz w:val="28"/>
          <w:szCs w:val="28"/>
          <w:lang w:val="uk"/>
        </w:rPr>
        <w:t>49, с. 18–22</w:t>
      </w:r>
      <w:r w:rsidR="1E75AE0A" w:rsidRPr="6E68C67F">
        <w:rPr>
          <w:rFonts w:ascii="Times New Roman" w:eastAsia="Times New Roman" w:hAnsi="Times New Roman" w:cs="Times New Roman"/>
          <w:sz w:val="28"/>
          <w:szCs w:val="28"/>
          <w:lang w:val="uk"/>
        </w:rPr>
        <w:t>]</w:t>
      </w:r>
      <w:r w:rsidR="7D083B9A" w:rsidRPr="6E68C67F">
        <w:rPr>
          <w:rFonts w:ascii="Times New Roman" w:eastAsia="Times New Roman" w:hAnsi="Times New Roman" w:cs="Times New Roman"/>
          <w:sz w:val="28"/>
          <w:szCs w:val="28"/>
          <w:lang w:val="uk"/>
        </w:rPr>
        <w:t>.</w:t>
      </w:r>
    </w:p>
    <w:p w14:paraId="6735A498" w14:textId="3364F652" w:rsidR="4700202B" w:rsidRDefault="38C8D0CE" w:rsidP="6E68C67F">
      <w:pPr>
        <w:spacing w:before="240" w:after="240" w:line="360" w:lineRule="auto"/>
        <w:ind w:firstLine="708"/>
        <w:jc w:val="both"/>
        <w:rPr>
          <w:rFonts w:ascii="Times New Roman" w:eastAsia="Times New Roman" w:hAnsi="Times New Roman" w:cs="Times New Roman"/>
          <w:sz w:val="28"/>
          <w:szCs w:val="28"/>
          <w:lang w:val="uk"/>
        </w:rPr>
      </w:pPr>
      <w:r w:rsidRPr="6E68C67F">
        <w:rPr>
          <w:rFonts w:ascii="Times New Roman" w:eastAsia="Times New Roman" w:hAnsi="Times New Roman" w:cs="Times New Roman"/>
          <w:sz w:val="28"/>
          <w:szCs w:val="28"/>
          <w:lang w:val="uk"/>
        </w:rPr>
        <w:t xml:space="preserve">Кінець 1980-х — початок 1990-х років став для Іллі Чичкана часом активного професійного зростання й поступового входження до ширшого мистецького поля. </w:t>
      </w:r>
      <w:r w:rsidR="5712C499" w:rsidRPr="6E68C67F">
        <w:rPr>
          <w:rFonts w:ascii="Times New Roman" w:eastAsia="Times New Roman" w:hAnsi="Times New Roman" w:cs="Times New Roman"/>
          <w:sz w:val="28"/>
          <w:szCs w:val="28"/>
          <w:lang w:val="uk"/>
        </w:rPr>
        <w:t xml:space="preserve">Він стає частиною спільноти художників, які в часи культурної кризи намагалися по-новому зрозуміти місце митця в суспільстві та шукали сміливі способи виходу на публіку. </w:t>
      </w:r>
      <w:r w:rsidRPr="6E68C67F">
        <w:rPr>
          <w:rFonts w:ascii="Times New Roman" w:eastAsia="Times New Roman" w:hAnsi="Times New Roman" w:cs="Times New Roman"/>
          <w:sz w:val="28"/>
          <w:szCs w:val="28"/>
          <w:lang w:val="uk"/>
        </w:rPr>
        <w:t xml:space="preserve">Участь у виставкових проєктах, співпраця з іншими митцями та кураторські контакти сприяли утвердженню </w:t>
      </w:r>
      <w:r w:rsidR="179323C3" w:rsidRPr="6E68C67F">
        <w:rPr>
          <w:rFonts w:ascii="Times New Roman" w:eastAsia="Times New Roman" w:hAnsi="Times New Roman" w:cs="Times New Roman"/>
          <w:sz w:val="28"/>
          <w:szCs w:val="28"/>
          <w:lang w:val="uk"/>
        </w:rPr>
        <w:t xml:space="preserve">Іллі </w:t>
      </w:r>
      <w:r w:rsidRPr="6E68C67F">
        <w:rPr>
          <w:rFonts w:ascii="Times New Roman" w:eastAsia="Times New Roman" w:hAnsi="Times New Roman" w:cs="Times New Roman"/>
          <w:sz w:val="28"/>
          <w:szCs w:val="28"/>
          <w:lang w:val="uk"/>
        </w:rPr>
        <w:t>Чичкана як самостійного художника, чия практика виходила за межі локального середовища й починала формувати власну траєкторію в контексті українського актуального мистецтва</w:t>
      </w:r>
      <w:r w:rsidR="0522C725" w:rsidRPr="6E68C67F">
        <w:rPr>
          <w:rFonts w:ascii="Times New Roman" w:eastAsia="Times New Roman" w:hAnsi="Times New Roman" w:cs="Times New Roman"/>
          <w:sz w:val="28"/>
          <w:szCs w:val="28"/>
          <w:lang w:val="uk"/>
        </w:rPr>
        <w:t>.</w:t>
      </w:r>
    </w:p>
    <w:p w14:paraId="160211CA" w14:textId="79A5D649" w:rsidR="7C701009" w:rsidRDefault="65268EDB" w:rsidP="7153AF59">
      <w:pPr>
        <w:spacing w:before="240" w:after="240" w:line="360" w:lineRule="auto"/>
        <w:ind w:firstLine="708"/>
        <w:jc w:val="both"/>
        <w:rPr>
          <w:rFonts w:ascii="Times New Roman" w:eastAsia="Times New Roman" w:hAnsi="Times New Roman" w:cs="Times New Roman"/>
          <w:sz w:val="28"/>
          <w:szCs w:val="28"/>
          <w:lang w:val="uk"/>
        </w:rPr>
      </w:pPr>
      <w:r w:rsidRPr="6E68C67F">
        <w:rPr>
          <w:rFonts w:ascii="Times New Roman" w:eastAsia="Times New Roman" w:hAnsi="Times New Roman" w:cs="Times New Roman"/>
          <w:sz w:val="28"/>
          <w:szCs w:val="28"/>
          <w:lang w:val="uk"/>
        </w:rPr>
        <w:t>У 1990-х роках у творчості Іллі Чичкана поступово формується цілісна система художнього мислення, яка поєднує досвід неформального середовища, постмодерністські стратегії та індивідуальну авторську інтонацію. Його практика цього періоду ще не фіксується у вигляді чітко структурованих серій, однак уже містить ключові мотиви</w:t>
      </w:r>
      <w:r w:rsidR="683B161F" w:rsidRPr="6E68C67F">
        <w:rPr>
          <w:rFonts w:ascii="Times New Roman" w:eastAsia="Times New Roman" w:hAnsi="Times New Roman" w:cs="Times New Roman"/>
          <w:sz w:val="28"/>
          <w:szCs w:val="28"/>
          <w:lang w:val="uk"/>
        </w:rPr>
        <w:t>, що згодом отримають послідовне розгортання</w:t>
      </w:r>
      <w:r w:rsidR="2DA396CB" w:rsidRPr="6E68C67F">
        <w:rPr>
          <w:rFonts w:ascii="Times New Roman" w:eastAsia="Times New Roman" w:hAnsi="Times New Roman" w:cs="Times New Roman"/>
          <w:sz w:val="28"/>
          <w:szCs w:val="28"/>
          <w:lang w:val="uk"/>
        </w:rPr>
        <w:t xml:space="preserve"> (див. іл. 2.5; 2.6)</w:t>
      </w:r>
      <w:r w:rsidR="7D263F77" w:rsidRPr="6E68C67F">
        <w:rPr>
          <w:rFonts w:ascii="Times New Roman" w:eastAsia="Times New Roman" w:hAnsi="Times New Roman" w:cs="Times New Roman"/>
          <w:sz w:val="28"/>
          <w:szCs w:val="28"/>
          <w:lang w:val="uk"/>
        </w:rPr>
        <w:t>.</w:t>
      </w:r>
      <w:r w:rsidR="683B161F" w:rsidRPr="6E68C67F">
        <w:rPr>
          <w:rFonts w:ascii="Times New Roman" w:eastAsia="Times New Roman" w:hAnsi="Times New Roman" w:cs="Times New Roman"/>
          <w:sz w:val="28"/>
          <w:szCs w:val="28"/>
          <w:lang w:val="uk"/>
        </w:rPr>
        <w:t xml:space="preserve"> Це, зокрема, інтерес до межі між людським та тваринним, нормативним та аномальним. Ранні пошуки 1990-х років, позначені духом «паркомунівської» свободи, поступово структурувалися в індивідуальні художні серії, аналіз яких дозволяє простежити еволюцію</w:t>
      </w:r>
      <w:r w:rsidR="6CECE422" w:rsidRPr="6E68C67F">
        <w:rPr>
          <w:rFonts w:ascii="Times New Roman" w:eastAsia="Times New Roman" w:hAnsi="Times New Roman" w:cs="Times New Roman"/>
          <w:sz w:val="28"/>
          <w:szCs w:val="28"/>
          <w:lang w:val="uk"/>
        </w:rPr>
        <w:t xml:space="preserve"> митця</w:t>
      </w:r>
      <w:r w:rsidR="683B161F" w:rsidRPr="6E68C67F">
        <w:rPr>
          <w:rFonts w:ascii="Times New Roman" w:eastAsia="Times New Roman" w:hAnsi="Times New Roman" w:cs="Times New Roman"/>
          <w:sz w:val="28"/>
          <w:szCs w:val="28"/>
          <w:lang w:val="uk"/>
        </w:rPr>
        <w:t xml:space="preserve"> від учасника колективного руху до автономного суб'єкта актуального мистецтва</w:t>
      </w:r>
      <w:r w:rsidR="7312E505" w:rsidRPr="6E68C67F">
        <w:rPr>
          <w:rFonts w:ascii="Times New Roman" w:eastAsia="Times New Roman" w:hAnsi="Times New Roman" w:cs="Times New Roman"/>
          <w:sz w:val="28"/>
          <w:szCs w:val="28"/>
          <w:lang w:val="uk"/>
        </w:rPr>
        <w:t>.</w:t>
      </w:r>
    </w:p>
    <w:p w14:paraId="7B51E5FF" w14:textId="72C9AF96" w:rsidR="66779254" w:rsidRDefault="66779254">
      <w:r>
        <w:br w:type="page"/>
      </w:r>
    </w:p>
    <w:p w14:paraId="6D95E966" w14:textId="3C36D874" w:rsidR="2AA3AE5D" w:rsidRDefault="1BD57BBF" w:rsidP="6E68C67F">
      <w:pPr>
        <w:spacing w:before="240" w:after="240" w:line="360" w:lineRule="auto"/>
        <w:ind w:firstLine="708"/>
        <w:jc w:val="center"/>
        <w:rPr>
          <w:rFonts w:ascii="Times New Roman" w:eastAsia="Times New Roman" w:hAnsi="Times New Roman" w:cs="Times New Roman"/>
          <w:b/>
          <w:bCs/>
          <w:sz w:val="28"/>
          <w:szCs w:val="28"/>
          <w:lang w:val="uk"/>
        </w:rPr>
      </w:pPr>
      <w:r w:rsidRPr="6E68C67F">
        <w:rPr>
          <w:rFonts w:ascii="Times New Roman" w:eastAsia="Times New Roman" w:hAnsi="Times New Roman" w:cs="Times New Roman"/>
          <w:b/>
          <w:bCs/>
          <w:sz w:val="28"/>
          <w:szCs w:val="28"/>
          <w:lang w:val="uk"/>
        </w:rPr>
        <w:lastRenderedPageBreak/>
        <w:t>2.</w:t>
      </w:r>
      <w:r w:rsidR="5EE3F347" w:rsidRPr="6E68C67F">
        <w:rPr>
          <w:rFonts w:ascii="Times New Roman" w:eastAsia="Times New Roman" w:hAnsi="Times New Roman" w:cs="Times New Roman"/>
          <w:b/>
          <w:bCs/>
          <w:sz w:val="28"/>
          <w:szCs w:val="28"/>
          <w:lang w:val="uk"/>
        </w:rPr>
        <w:t>4</w:t>
      </w:r>
      <w:r w:rsidRPr="6E68C67F">
        <w:rPr>
          <w:rFonts w:ascii="Times New Roman" w:eastAsia="Times New Roman" w:hAnsi="Times New Roman" w:cs="Times New Roman"/>
          <w:b/>
          <w:bCs/>
          <w:sz w:val="28"/>
          <w:szCs w:val="28"/>
          <w:lang w:val="uk"/>
        </w:rPr>
        <w:t>. Місце Іллі Чичкана в колі художників української «нової хвилі»</w:t>
      </w:r>
    </w:p>
    <w:p w14:paraId="3C654F5A" w14:textId="59B697D4" w:rsidR="51A30732" w:rsidRDefault="00D3D5E2" w:rsidP="6E68C67F">
      <w:pPr>
        <w:spacing w:before="240" w:after="240" w:line="360" w:lineRule="auto"/>
        <w:ind w:firstLine="708"/>
        <w:jc w:val="both"/>
        <w:rPr>
          <w:rFonts w:ascii="Times New Roman" w:eastAsia="Times New Roman" w:hAnsi="Times New Roman" w:cs="Times New Roman"/>
          <w:sz w:val="28"/>
          <w:szCs w:val="28"/>
          <w:lang w:val="uk"/>
        </w:rPr>
      </w:pPr>
      <w:r w:rsidRPr="6E68C67F">
        <w:rPr>
          <w:rFonts w:ascii="Times New Roman" w:eastAsia="Times New Roman" w:hAnsi="Times New Roman" w:cs="Times New Roman"/>
          <w:sz w:val="28"/>
          <w:szCs w:val="28"/>
          <w:lang w:val="uk"/>
        </w:rPr>
        <w:t>Ілля Чичкан посідає особливе місце серед художників української «нової хвилі». Його творчість виросла із загального досвіду його покоління, але водночас він одразу знайшов свій власний, ні на кого не схожий шлях.</w:t>
      </w:r>
      <w:r w:rsidR="1995A23E" w:rsidRPr="6E68C67F">
        <w:rPr>
          <w:rFonts w:ascii="Times New Roman" w:eastAsia="Times New Roman" w:hAnsi="Times New Roman" w:cs="Times New Roman"/>
          <w:sz w:val="28"/>
          <w:szCs w:val="28"/>
          <w:lang w:val="uk"/>
        </w:rPr>
        <w:t xml:space="preserve"> На відміну від митців, чия практика була зосереджена переважно на переосмисленні національної символіки або історичних наративів, </w:t>
      </w:r>
      <w:r w:rsidR="447D32B1" w:rsidRPr="6E68C67F">
        <w:rPr>
          <w:rFonts w:ascii="Times New Roman" w:eastAsia="Times New Roman" w:hAnsi="Times New Roman" w:cs="Times New Roman"/>
          <w:sz w:val="28"/>
          <w:szCs w:val="28"/>
          <w:lang w:val="uk"/>
        </w:rPr>
        <w:t xml:space="preserve">Ілля </w:t>
      </w:r>
      <w:r w:rsidR="1995A23E" w:rsidRPr="6E68C67F">
        <w:rPr>
          <w:rFonts w:ascii="Times New Roman" w:eastAsia="Times New Roman" w:hAnsi="Times New Roman" w:cs="Times New Roman"/>
          <w:sz w:val="28"/>
          <w:szCs w:val="28"/>
          <w:lang w:val="uk"/>
        </w:rPr>
        <w:t xml:space="preserve">Чичкан послідовно працює з образами масової культури, інфантилізації та знецінення авторитету як такого. </w:t>
      </w:r>
      <w:r w:rsidR="4DEAE4DA" w:rsidRPr="6E68C67F">
        <w:rPr>
          <w:rFonts w:ascii="Times New Roman" w:eastAsia="Times New Roman" w:hAnsi="Times New Roman" w:cs="Times New Roman"/>
          <w:sz w:val="28"/>
          <w:szCs w:val="28"/>
          <w:lang w:val="uk"/>
        </w:rPr>
        <w:t>Його позиція не йде врозріз із принципами «нової хвилі», але він робить загальну іронію та критику пострадянського суспільства набагато гострішими й радикальнішими</w:t>
      </w:r>
      <w:r w:rsidR="7C0AC758" w:rsidRPr="6E68C67F">
        <w:rPr>
          <w:rFonts w:ascii="Times New Roman" w:eastAsia="Times New Roman" w:hAnsi="Times New Roman" w:cs="Times New Roman"/>
          <w:sz w:val="28"/>
          <w:szCs w:val="28"/>
          <w:lang w:val="uk"/>
        </w:rPr>
        <w:t>.</w:t>
      </w:r>
    </w:p>
    <w:p w14:paraId="512EC764" w14:textId="09EFA53F" w:rsidR="51A30732" w:rsidRDefault="427F7CD3" w:rsidP="7153AF59">
      <w:pPr>
        <w:spacing w:before="240" w:after="240" w:line="360" w:lineRule="auto"/>
        <w:ind w:firstLine="708"/>
        <w:jc w:val="both"/>
      </w:pPr>
      <w:r w:rsidRPr="6E68C67F">
        <w:rPr>
          <w:rFonts w:ascii="Times New Roman" w:eastAsia="Times New Roman" w:hAnsi="Times New Roman" w:cs="Times New Roman"/>
          <w:sz w:val="28"/>
          <w:szCs w:val="28"/>
          <w:lang w:val="uk"/>
        </w:rPr>
        <w:t>У порівнянні з Олегом Тістолом чи Олександром Ройтбурдом, які активно працювали з історичними міфами, культурною пам’яттю та символічними структурами національної ідентичності</w:t>
      </w:r>
      <w:r w:rsidR="62BF9380" w:rsidRPr="6E68C67F">
        <w:rPr>
          <w:rFonts w:ascii="Times New Roman" w:eastAsia="Times New Roman" w:hAnsi="Times New Roman" w:cs="Times New Roman"/>
          <w:sz w:val="28"/>
          <w:szCs w:val="28"/>
          <w:lang w:val="uk"/>
        </w:rPr>
        <w:t xml:space="preserve"> </w:t>
      </w:r>
      <w:r w:rsidR="2800730C" w:rsidRPr="6E68C67F">
        <w:rPr>
          <w:rFonts w:ascii="Times New Roman" w:eastAsia="Times New Roman" w:hAnsi="Times New Roman" w:cs="Times New Roman"/>
          <w:sz w:val="28"/>
          <w:szCs w:val="28"/>
          <w:lang w:val="uk"/>
        </w:rPr>
        <w:t>[58, с. 12]</w:t>
      </w:r>
      <w:r w:rsidR="698F0FF2" w:rsidRPr="6E68C67F">
        <w:rPr>
          <w:rFonts w:ascii="Times New Roman" w:eastAsia="Times New Roman" w:hAnsi="Times New Roman" w:cs="Times New Roman"/>
          <w:sz w:val="28"/>
          <w:szCs w:val="28"/>
          <w:lang w:val="uk"/>
        </w:rPr>
        <w:t>,</w:t>
      </w:r>
      <w:r w:rsidRPr="6E68C67F">
        <w:rPr>
          <w:rFonts w:ascii="Times New Roman" w:eastAsia="Times New Roman" w:hAnsi="Times New Roman" w:cs="Times New Roman"/>
          <w:sz w:val="28"/>
          <w:szCs w:val="28"/>
          <w:lang w:val="uk"/>
        </w:rPr>
        <w:t xml:space="preserve"> </w:t>
      </w:r>
      <w:r w:rsidR="5B5F239E" w:rsidRPr="6E68C67F">
        <w:rPr>
          <w:rFonts w:ascii="Times New Roman" w:eastAsia="Times New Roman" w:hAnsi="Times New Roman" w:cs="Times New Roman"/>
          <w:sz w:val="28"/>
          <w:szCs w:val="28"/>
          <w:lang w:val="uk"/>
        </w:rPr>
        <w:t xml:space="preserve">Ілля </w:t>
      </w:r>
      <w:r w:rsidRPr="6E68C67F">
        <w:rPr>
          <w:rFonts w:ascii="Times New Roman" w:eastAsia="Times New Roman" w:hAnsi="Times New Roman" w:cs="Times New Roman"/>
          <w:sz w:val="28"/>
          <w:szCs w:val="28"/>
          <w:lang w:val="uk"/>
        </w:rPr>
        <w:t xml:space="preserve">Чичкан звертається до більш універсальних і водночас провокативних образів, що функціонують на межі між мистецтвом і масовою візуальністю. </w:t>
      </w:r>
      <w:r w:rsidR="441D5677" w:rsidRPr="6E68C67F">
        <w:rPr>
          <w:rFonts w:ascii="Times New Roman" w:eastAsia="Times New Roman" w:hAnsi="Times New Roman" w:cs="Times New Roman"/>
          <w:sz w:val="28"/>
          <w:szCs w:val="28"/>
          <w:lang w:val="uk"/>
        </w:rPr>
        <w:t xml:space="preserve">Якщо для старших колег іронія була інструментом деконструкції радянського чи національного наративу, то для </w:t>
      </w:r>
      <w:r w:rsidR="0DAFDAA0" w:rsidRPr="6E68C67F">
        <w:rPr>
          <w:rFonts w:ascii="Times New Roman" w:eastAsia="Times New Roman" w:hAnsi="Times New Roman" w:cs="Times New Roman"/>
          <w:sz w:val="28"/>
          <w:szCs w:val="28"/>
          <w:lang w:val="uk"/>
        </w:rPr>
        <w:t xml:space="preserve">Іллі </w:t>
      </w:r>
      <w:r w:rsidR="441D5677" w:rsidRPr="6E68C67F">
        <w:rPr>
          <w:rFonts w:ascii="Times New Roman" w:eastAsia="Times New Roman" w:hAnsi="Times New Roman" w:cs="Times New Roman"/>
          <w:sz w:val="28"/>
          <w:szCs w:val="28"/>
          <w:lang w:val="uk"/>
        </w:rPr>
        <w:t>Чичкана вона стає способом тотальної профанної гри. Він обирає роль «трикстера» української «нової хвилі», чия стратегія базується на естетизації «низького», побутового та біологічного, що радикально контрастує з інтелектуальним пафосом необароко чи неоекспресіонізму його сучасників</w:t>
      </w:r>
      <w:r w:rsidR="1489BBC1" w:rsidRPr="6E68C67F">
        <w:rPr>
          <w:rFonts w:ascii="Times New Roman" w:eastAsia="Times New Roman" w:hAnsi="Times New Roman" w:cs="Times New Roman"/>
          <w:sz w:val="28"/>
          <w:szCs w:val="28"/>
          <w:lang w:val="uk"/>
        </w:rPr>
        <w:t xml:space="preserve"> </w:t>
      </w:r>
      <w:r w:rsidR="06BA1F67" w:rsidRPr="6E68C67F">
        <w:rPr>
          <w:rFonts w:ascii="Times New Roman" w:eastAsia="Times New Roman" w:hAnsi="Times New Roman" w:cs="Times New Roman"/>
          <w:sz w:val="28"/>
          <w:szCs w:val="28"/>
          <w:lang w:val="uk"/>
        </w:rPr>
        <w:t>[47, с. 121]</w:t>
      </w:r>
      <w:r w:rsidR="698F0FF2" w:rsidRPr="6E68C67F">
        <w:rPr>
          <w:rFonts w:ascii="Times New Roman" w:eastAsia="Times New Roman" w:hAnsi="Times New Roman" w:cs="Times New Roman"/>
          <w:sz w:val="28"/>
          <w:szCs w:val="28"/>
          <w:lang w:val="uk"/>
        </w:rPr>
        <w:t>.</w:t>
      </w:r>
    </w:p>
    <w:p w14:paraId="70F65329" w14:textId="55F77375" w:rsidR="51A30732" w:rsidRDefault="7B78295B" w:rsidP="66779254">
      <w:pPr>
        <w:spacing w:before="240" w:after="240" w:line="360" w:lineRule="auto"/>
        <w:ind w:firstLine="708"/>
        <w:jc w:val="both"/>
      </w:pPr>
      <w:r w:rsidRPr="6E68C67F">
        <w:rPr>
          <w:rFonts w:ascii="Times New Roman" w:eastAsia="Times New Roman" w:hAnsi="Times New Roman" w:cs="Times New Roman"/>
          <w:sz w:val="28"/>
          <w:szCs w:val="28"/>
          <w:lang w:val="uk"/>
        </w:rPr>
        <w:t xml:space="preserve">Водночас </w:t>
      </w:r>
      <w:r w:rsidR="6D75ECB0" w:rsidRPr="6E68C67F">
        <w:rPr>
          <w:rFonts w:ascii="Times New Roman" w:eastAsia="Times New Roman" w:hAnsi="Times New Roman" w:cs="Times New Roman"/>
          <w:sz w:val="28"/>
          <w:szCs w:val="28"/>
          <w:lang w:val="uk"/>
        </w:rPr>
        <w:t xml:space="preserve">Ілля </w:t>
      </w:r>
      <w:r w:rsidRPr="6E68C67F">
        <w:rPr>
          <w:rFonts w:ascii="Times New Roman" w:eastAsia="Times New Roman" w:hAnsi="Times New Roman" w:cs="Times New Roman"/>
          <w:sz w:val="28"/>
          <w:szCs w:val="28"/>
          <w:lang w:val="uk"/>
        </w:rPr>
        <w:t>Чичкан не існує поза колективним контекстом «нової хвилі</w:t>
      </w:r>
      <w:r w:rsidR="333CE2EF" w:rsidRPr="6E68C67F">
        <w:rPr>
          <w:rFonts w:ascii="Times New Roman" w:eastAsia="Times New Roman" w:hAnsi="Times New Roman" w:cs="Times New Roman"/>
          <w:sz w:val="28"/>
          <w:szCs w:val="28"/>
          <w:lang w:val="uk"/>
        </w:rPr>
        <w:t>»</w:t>
      </w:r>
      <w:r w:rsidR="5E633034" w:rsidRPr="6E68C67F">
        <w:rPr>
          <w:rFonts w:ascii="Times New Roman" w:eastAsia="Times New Roman" w:hAnsi="Times New Roman" w:cs="Times New Roman"/>
          <w:sz w:val="28"/>
          <w:szCs w:val="28"/>
          <w:lang w:val="uk"/>
        </w:rPr>
        <w:t xml:space="preserve"> (див. іл. 2.3)</w:t>
      </w:r>
      <w:r w:rsidR="333CE2EF" w:rsidRPr="6E68C67F">
        <w:rPr>
          <w:rFonts w:ascii="Times New Roman" w:eastAsia="Times New Roman" w:hAnsi="Times New Roman" w:cs="Times New Roman"/>
          <w:sz w:val="28"/>
          <w:szCs w:val="28"/>
          <w:lang w:val="uk"/>
        </w:rPr>
        <w:t>.</w:t>
      </w:r>
      <w:r w:rsidRPr="6E68C67F">
        <w:rPr>
          <w:rFonts w:ascii="Times New Roman" w:eastAsia="Times New Roman" w:hAnsi="Times New Roman" w:cs="Times New Roman"/>
          <w:sz w:val="28"/>
          <w:szCs w:val="28"/>
          <w:lang w:val="uk"/>
        </w:rPr>
        <w:t xml:space="preserve"> Його формування відбувалося в тісній взаємодії з художниками київського середовища кінця 1980-х — 1990-х років, у ситуації постійного обміну ідеями, образами та жестами. Саме ця спільність досвіду — життя у сквотах, участь у неформальних проєктах, спільні виставки й акції — дозволяє розглядати </w:t>
      </w:r>
      <w:r w:rsidR="188DD9EF" w:rsidRPr="6E68C67F">
        <w:rPr>
          <w:rFonts w:ascii="Times New Roman" w:eastAsia="Times New Roman" w:hAnsi="Times New Roman" w:cs="Times New Roman"/>
          <w:sz w:val="28"/>
          <w:szCs w:val="28"/>
          <w:lang w:val="uk"/>
        </w:rPr>
        <w:t xml:space="preserve">Іллю </w:t>
      </w:r>
      <w:r w:rsidRPr="6E68C67F">
        <w:rPr>
          <w:rFonts w:ascii="Times New Roman" w:eastAsia="Times New Roman" w:hAnsi="Times New Roman" w:cs="Times New Roman"/>
          <w:sz w:val="28"/>
          <w:szCs w:val="28"/>
          <w:lang w:val="uk"/>
        </w:rPr>
        <w:t xml:space="preserve">Чичкана не як ізольовану фігуру, а як частину </w:t>
      </w:r>
      <w:r w:rsidRPr="6E68C67F">
        <w:rPr>
          <w:rFonts w:ascii="Times New Roman" w:eastAsia="Times New Roman" w:hAnsi="Times New Roman" w:cs="Times New Roman"/>
          <w:sz w:val="28"/>
          <w:szCs w:val="28"/>
          <w:lang w:val="uk"/>
        </w:rPr>
        <w:lastRenderedPageBreak/>
        <w:t>ширшого культурного процесу, де індивідуальні стратегії формувалися на ґрунті колективної творчості</w:t>
      </w:r>
      <w:r w:rsidR="333CE2EF" w:rsidRPr="6E68C67F">
        <w:rPr>
          <w:rFonts w:ascii="Times New Roman" w:eastAsia="Times New Roman" w:hAnsi="Times New Roman" w:cs="Times New Roman"/>
          <w:sz w:val="28"/>
          <w:szCs w:val="28"/>
          <w:lang w:val="uk"/>
        </w:rPr>
        <w:t>.</w:t>
      </w:r>
    </w:p>
    <w:p w14:paraId="1AD0BCEE" w14:textId="3998657B" w:rsidR="51A30732" w:rsidRDefault="427F7CD3" w:rsidP="7153AF59">
      <w:pPr>
        <w:spacing w:before="240" w:after="240" w:line="360" w:lineRule="auto"/>
        <w:ind w:firstLine="708"/>
        <w:jc w:val="both"/>
      </w:pPr>
      <w:r w:rsidRPr="6E68C67F">
        <w:rPr>
          <w:rFonts w:ascii="Times New Roman" w:eastAsia="Times New Roman" w:hAnsi="Times New Roman" w:cs="Times New Roman"/>
          <w:sz w:val="28"/>
          <w:szCs w:val="28"/>
          <w:lang w:val="uk"/>
        </w:rPr>
        <w:t xml:space="preserve">Разом із тим, у межах української «нової хвилі» Ілля Чичкан поступово вибудовує власну художню нішу, пов’язану з радикальним переосмисленням образів ідентичності, влади та масової культури. </w:t>
      </w:r>
      <w:r w:rsidR="71D740E6" w:rsidRPr="6E68C67F">
        <w:rPr>
          <w:rFonts w:ascii="Times New Roman" w:eastAsia="Times New Roman" w:hAnsi="Times New Roman" w:cs="Times New Roman"/>
          <w:sz w:val="28"/>
          <w:szCs w:val="28"/>
          <w:lang w:val="uk"/>
        </w:rPr>
        <w:t>Його практика демонструє перехід від колективної моделі творчості до автономної авторської стратегії. Важливо, що цей перехід супроводжувався відмовою від домінування чистого живопису на користь мультимедійності — фотографії, об'єкта, відеоарту, — що остаточно закріпило за Чичканом статус медіа-художника, здатного працювати з будь-яким візуальним сміттям чи маскультурним кодом</w:t>
      </w:r>
      <w:r w:rsidR="698F0FF2" w:rsidRPr="6E68C67F">
        <w:rPr>
          <w:rFonts w:ascii="Times New Roman" w:eastAsia="Times New Roman" w:hAnsi="Times New Roman" w:cs="Times New Roman"/>
          <w:sz w:val="28"/>
          <w:szCs w:val="28"/>
          <w:lang w:val="uk"/>
        </w:rPr>
        <w:t>.</w:t>
      </w:r>
    </w:p>
    <w:p w14:paraId="7525ACA7" w14:textId="352C3FE3" w:rsidR="08318506" w:rsidRDefault="08318506">
      <w:r>
        <w:br w:type="page"/>
      </w:r>
    </w:p>
    <w:p w14:paraId="1727D982" w14:textId="5F5DCBB2" w:rsidR="1586CFF9" w:rsidRDefault="1586CFF9" w:rsidP="08318506">
      <w:pPr>
        <w:spacing w:before="240" w:after="240" w:line="360" w:lineRule="auto"/>
        <w:ind w:firstLine="708"/>
        <w:jc w:val="center"/>
        <w:rPr>
          <w:rFonts w:ascii="Times New Roman" w:eastAsia="Times New Roman" w:hAnsi="Times New Roman" w:cs="Times New Roman"/>
          <w:i/>
          <w:iCs/>
          <w:sz w:val="28"/>
          <w:szCs w:val="28"/>
          <w:lang w:val="uk"/>
        </w:rPr>
      </w:pPr>
      <w:r w:rsidRPr="08318506">
        <w:rPr>
          <w:rFonts w:ascii="Times New Roman" w:eastAsia="Times New Roman" w:hAnsi="Times New Roman" w:cs="Times New Roman"/>
          <w:i/>
          <w:iCs/>
          <w:sz w:val="28"/>
          <w:szCs w:val="28"/>
          <w:lang w:val="uk"/>
        </w:rPr>
        <w:lastRenderedPageBreak/>
        <w:t>Висновки до розділу 2</w:t>
      </w:r>
    </w:p>
    <w:p w14:paraId="4B7C020F" w14:textId="74038722" w:rsidR="1586CFF9" w:rsidRDefault="1586CFF9" w:rsidP="08318506">
      <w:pPr>
        <w:spacing w:before="240" w:after="240" w:line="360" w:lineRule="auto"/>
        <w:ind w:firstLine="708"/>
        <w:jc w:val="both"/>
        <w:rPr>
          <w:rFonts w:ascii="Times New Roman" w:eastAsia="Times New Roman" w:hAnsi="Times New Roman" w:cs="Times New Roman"/>
          <w:sz w:val="28"/>
          <w:szCs w:val="28"/>
          <w:lang w:val="uk"/>
        </w:rPr>
      </w:pPr>
      <w:r w:rsidRPr="08318506">
        <w:rPr>
          <w:rFonts w:ascii="Times New Roman" w:eastAsia="Times New Roman" w:hAnsi="Times New Roman" w:cs="Times New Roman"/>
          <w:sz w:val="28"/>
          <w:szCs w:val="28"/>
          <w:lang w:val="uk"/>
        </w:rPr>
        <w:t>Дослідження формування творчої позиції Іллі Чичкана у соціокультурному контексті дозволяє зробити наступні висновки:</w:t>
      </w:r>
    </w:p>
    <w:p w14:paraId="3BE6767A" w14:textId="77D5B38B" w:rsidR="1586CFF9" w:rsidRDefault="1586CFF9" w:rsidP="08318506">
      <w:pPr>
        <w:spacing w:before="240" w:after="240" w:line="360" w:lineRule="auto"/>
        <w:ind w:firstLine="708"/>
        <w:jc w:val="both"/>
        <w:rPr>
          <w:rFonts w:ascii="Times New Roman" w:eastAsia="Times New Roman" w:hAnsi="Times New Roman" w:cs="Times New Roman"/>
          <w:sz w:val="28"/>
          <w:szCs w:val="28"/>
          <w:lang w:val="uk"/>
        </w:rPr>
      </w:pPr>
      <w:r w:rsidRPr="08318506">
        <w:rPr>
          <w:rFonts w:ascii="Times New Roman" w:eastAsia="Times New Roman" w:hAnsi="Times New Roman" w:cs="Times New Roman"/>
          <w:sz w:val="28"/>
          <w:szCs w:val="28"/>
          <w:lang w:val="uk"/>
        </w:rPr>
        <w:t>По-перше, встановлено, що родинне середовище та ранні художні впливи відіграли визначальну роль у виборі митцем професійного шляху та формуванні його вільного ставлення до академічних канонів. Спадкоємність мистецьких традицій у поєднанні з атмосферою творчої свободи заклали підвалини для подальших експериментів з антропоморфними образами та соціальною провокацією.</w:t>
      </w:r>
    </w:p>
    <w:p w14:paraId="1842FD86" w14:textId="143113E5" w:rsidR="1586CFF9" w:rsidRDefault="1586CFF9" w:rsidP="08318506">
      <w:pPr>
        <w:spacing w:before="240" w:after="240" w:line="360" w:lineRule="auto"/>
        <w:ind w:firstLine="708"/>
        <w:jc w:val="both"/>
        <w:rPr>
          <w:rFonts w:ascii="Times New Roman" w:eastAsia="Times New Roman" w:hAnsi="Times New Roman" w:cs="Times New Roman"/>
          <w:sz w:val="28"/>
          <w:szCs w:val="28"/>
          <w:lang w:val="uk"/>
        </w:rPr>
      </w:pPr>
      <w:r w:rsidRPr="08318506">
        <w:rPr>
          <w:rFonts w:ascii="Times New Roman" w:eastAsia="Times New Roman" w:hAnsi="Times New Roman" w:cs="Times New Roman"/>
          <w:sz w:val="28"/>
          <w:szCs w:val="28"/>
          <w:lang w:val="uk"/>
        </w:rPr>
        <w:t>По-</w:t>
      </w:r>
      <w:r w:rsidR="00BF46A2">
        <w:rPr>
          <w:rFonts w:ascii="Times New Roman" w:eastAsia="Times New Roman" w:hAnsi="Times New Roman" w:cs="Times New Roman"/>
          <w:sz w:val="28"/>
          <w:szCs w:val="28"/>
          <w:lang w:val="uk"/>
        </w:rPr>
        <w:t>друге</w:t>
      </w:r>
      <w:r w:rsidRPr="08318506">
        <w:rPr>
          <w:rFonts w:ascii="Times New Roman" w:eastAsia="Times New Roman" w:hAnsi="Times New Roman" w:cs="Times New Roman"/>
          <w:sz w:val="28"/>
          <w:szCs w:val="28"/>
          <w:lang w:val="uk"/>
        </w:rPr>
        <w:t>, з'ясовано, що неофіційне мистецтво Києва кінця 1980-х років стало тим живильним середовищем, де формувався протестний та іронічний складник художньої мови автора. Участь у діяльності сквоту «Паризька комуна» та неформальних об’єднаннях дозволила митцеві знайти однодумців та розробити унікальну естетику, яка базувалася на поєднанні живописної експресії та концептуального жесту.</w:t>
      </w:r>
    </w:p>
    <w:p w14:paraId="4FFE9A03" w14:textId="65D9F1CD" w:rsidR="1586CFF9" w:rsidRDefault="1586CFF9" w:rsidP="08318506">
      <w:pPr>
        <w:spacing w:before="240" w:after="240" w:line="360" w:lineRule="auto"/>
        <w:ind w:firstLine="708"/>
        <w:jc w:val="both"/>
        <w:rPr>
          <w:rFonts w:ascii="Times New Roman" w:eastAsia="Times New Roman" w:hAnsi="Times New Roman" w:cs="Times New Roman"/>
          <w:sz w:val="28"/>
          <w:szCs w:val="28"/>
          <w:lang w:val="uk"/>
        </w:rPr>
      </w:pPr>
      <w:r w:rsidRPr="08318506">
        <w:rPr>
          <w:rFonts w:ascii="Times New Roman" w:eastAsia="Times New Roman" w:hAnsi="Times New Roman" w:cs="Times New Roman"/>
          <w:sz w:val="28"/>
          <w:szCs w:val="28"/>
          <w:lang w:val="uk"/>
        </w:rPr>
        <w:t>По-третє, доведено, що у 1990-х роках відбулося остаточне становлення індивідуальної художньої позиції Іллі Чичкана як трикстера та деконструктора культурних міфів. Його місце в колі художників української «нової хвилі» визначається найбільш радикальною відмовою від дидактизму на користь гри та інтелектуальної провокації, що зробило його фігуру ключовою для розуміння трансформаційних процесів у вітчизняному мистецтві зазначеного періоду.</w:t>
      </w:r>
    </w:p>
    <w:p w14:paraId="351E624B" w14:textId="77C72A03" w:rsidR="08318506" w:rsidRDefault="08318506" w:rsidP="08318506">
      <w:pPr>
        <w:spacing w:before="240" w:after="240" w:line="360" w:lineRule="auto"/>
        <w:ind w:firstLine="708"/>
        <w:jc w:val="both"/>
        <w:rPr>
          <w:rFonts w:ascii="Times New Roman" w:eastAsia="Times New Roman" w:hAnsi="Times New Roman" w:cs="Times New Roman"/>
          <w:sz w:val="28"/>
          <w:szCs w:val="28"/>
          <w:lang w:val="uk"/>
        </w:rPr>
      </w:pPr>
    </w:p>
    <w:p w14:paraId="6585F8B6" w14:textId="5C7F9D03" w:rsidR="66779254" w:rsidRDefault="66779254">
      <w:r>
        <w:br w:type="page"/>
      </w:r>
    </w:p>
    <w:p w14:paraId="2614F231" w14:textId="69B7CB7D" w:rsidR="6168289A" w:rsidRDefault="6168289A" w:rsidP="66779254">
      <w:pPr>
        <w:spacing w:before="240" w:after="240" w:line="360" w:lineRule="auto"/>
        <w:ind w:firstLine="708"/>
        <w:jc w:val="center"/>
        <w:rPr>
          <w:rFonts w:ascii="Times New Roman" w:eastAsia="Times New Roman" w:hAnsi="Times New Roman" w:cs="Times New Roman"/>
          <w:b/>
          <w:sz w:val="28"/>
          <w:szCs w:val="28"/>
          <w:lang w:val="uk"/>
        </w:rPr>
      </w:pPr>
      <w:r w:rsidRPr="4B0241F6">
        <w:rPr>
          <w:rFonts w:ascii="Times New Roman" w:eastAsia="Times New Roman" w:hAnsi="Times New Roman" w:cs="Times New Roman"/>
          <w:b/>
          <w:sz w:val="28"/>
          <w:szCs w:val="28"/>
          <w:lang w:val="uk"/>
        </w:rPr>
        <w:lastRenderedPageBreak/>
        <w:t>РОЗДІЛ 3. ХУДОЖНЯ ПРАКТИКА ІЛЛІ ЧИЧКАНА: СЕРІЇ, СТРАТЕГІЇ, ВПЛИВ</w:t>
      </w:r>
    </w:p>
    <w:p w14:paraId="407128E0" w14:textId="77777777" w:rsidR="00503950" w:rsidRDefault="2757A8FF" w:rsidP="00503950">
      <w:pPr>
        <w:spacing w:before="240" w:after="240" w:line="360" w:lineRule="auto"/>
        <w:ind w:firstLine="708"/>
        <w:jc w:val="center"/>
        <w:rPr>
          <w:rFonts w:ascii="Times New Roman" w:eastAsia="Times New Roman" w:hAnsi="Times New Roman" w:cs="Times New Roman"/>
          <w:b/>
          <w:sz w:val="28"/>
          <w:szCs w:val="28"/>
          <w:lang w:val="uk"/>
        </w:rPr>
      </w:pPr>
      <w:r w:rsidRPr="4B0241F6">
        <w:rPr>
          <w:rFonts w:ascii="Times New Roman" w:eastAsia="Times New Roman" w:hAnsi="Times New Roman" w:cs="Times New Roman"/>
          <w:b/>
          <w:sz w:val="28"/>
          <w:szCs w:val="28"/>
          <w:lang w:val="uk"/>
        </w:rPr>
        <w:t xml:space="preserve">3.1. </w:t>
      </w:r>
      <w:r w:rsidR="00503950" w:rsidRPr="00503950">
        <w:rPr>
          <w:rFonts w:ascii="Times New Roman" w:eastAsia="Times New Roman" w:hAnsi="Times New Roman" w:cs="Times New Roman" w:hint="cs"/>
          <w:b/>
          <w:sz w:val="28"/>
          <w:szCs w:val="28"/>
          <w:lang w:val="uk"/>
        </w:rPr>
        <w:t>Еволюція</w:t>
      </w:r>
      <w:r w:rsidR="00503950" w:rsidRPr="00503950">
        <w:rPr>
          <w:rFonts w:ascii="Times New Roman" w:eastAsia="Times New Roman" w:hAnsi="Times New Roman" w:cs="Times New Roman"/>
          <w:b/>
          <w:sz w:val="28"/>
          <w:szCs w:val="28"/>
          <w:lang w:val="uk"/>
        </w:rPr>
        <w:t xml:space="preserve"> </w:t>
      </w:r>
      <w:r w:rsidR="00503950" w:rsidRPr="00503950">
        <w:rPr>
          <w:rFonts w:ascii="Times New Roman" w:eastAsia="Times New Roman" w:hAnsi="Times New Roman" w:cs="Times New Roman" w:hint="cs"/>
          <w:b/>
          <w:sz w:val="28"/>
          <w:szCs w:val="28"/>
          <w:lang w:val="uk"/>
        </w:rPr>
        <w:t>художньої</w:t>
      </w:r>
      <w:r w:rsidR="00503950" w:rsidRPr="00503950">
        <w:rPr>
          <w:rFonts w:ascii="Times New Roman" w:eastAsia="Times New Roman" w:hAnsi="Times New Roman" w:cs="Times New Roman"/>
          <w:b/>
          <w:sz w:val="28"/>
          <w:szCs w:val="28"/>
          <w:lang w:val="uk"/>
        </w:rPr>
        <w:t xml:space="preserve"> </w:t>
      </w:r>
      <w:r w:rsidR="00503950" w:rsidRPr="00503950">
        <w:rPr>
          <w:rFonts w:ascii="Times New Roman" w:eastAsia="Times New Roman" w:hAnsi="Times New Roman" w:cs="Times New Roman" w:hint="cs"/>
          <w:b/>
          <w:sz w:val="28"/>
          <w:szCs w:val="28"/>
          <w:lang w:val="uk"/>
        </w:rPr>
        <w:t>практики</w:t>
      </w:r>
      <w:r w:rsidR="00503950" w:rsidRPr="00503950">
        <w:rPr>
          <w:rFonts w:ascii="Times New Roman" w:eastAsia="Times New Roman" w:hAnsi="Times New Roman" w:cs="Times New Roman"/>
          <w:b/>
          <w:sz w:val="28"/>
          <w:szCs w:val="28"/>
          <w:lang w:val="uk"/>
        </w:rPr>
        <w:t xml:space="preserve">: </w:t>
      </w:r>
      <w:r w:rsidR="00503950" w:rsidRPr="00503950">
        <w:rPr>
          <w:rFonts w:ascii="Times New Roman" w:eastAsia="Times New Roman" w:hAnsi="Times New Roman" w:cs="Times New Roman" w:hint="cs"/>
          <w:b/>
          <w:sz w:val="28"/>
          <w:szCs w:val="28"/>
          <w:lang w:val="uk"/>
        </w:rPr>
        <w:t>від</w:t>
      </w:r>
      <w:r w:rsidR="00503950" w:rsidRPr="00503950">
        <w:rPr>
          <w:rFonts w:ascii="Times New Roman" w:eastAsia="Times New Roman" w:hAnsi="Times New Roman" w:cs="Times New Roman"/>
          <w:b/>
          <w:sz w:val="28"/>
          <w:szCs w:val="28"/>
          <w:lang w:val="uk"/>
        </w:rPr>
        <w:t xml:space="preserve"> </w:t>
      </w:r>
      <w:r w:rsidR="00503950" w:rsidRPr="00503950">
        <w:rPr>
          <w:rFonts w:ascii="Times New Roman" w:eastAsia="Times New Roman" w:hAnsi="Times New Roman" w:cs="Times New Roman" w:hint="cs"/>
          <w:b/>
          <w:sz w:val="28"/>
          <w:szCs w:val="28"/>
          <w:lang w:val="uk"/>
        </w:rPr>
        <w:t>ранніх</w:t>
      </w:r>
      <w:r w:rsidR="00503950" w:rsidRPr="00503950">
        <w:rPr>
          <w:rFonts w:ascii="Times New Roman" w:eastAsia="Times New Roman" w:hAnsi="Times New Roman" w:cs="Times New Roman"/>
          <w:b/>
          <w:sz w:val="28"/>
          <w:szCs w:val="28"/>
          <w:lang w:val="uk"/>
        </w:rPr>
        <w:t xml:space="preserve"> </w:t>
      </w:r>
      <w:r w:rsidR="00503950" w:rsidRPr="00503950">
        <w:rPr>
          <w:rFonts w:ascii="Times New Roman" w:eastAsia="Times New Roman" w:hAnsi="Times New Roman" w:cs="Times New Roman" w:hint="cs"/>
          <w:b/>
          <w:sz w:val="28"/>
          <w:szCs w:val="28"/>
          <w:lang w:val="uk"/>
        </w:rPr>
        <w:t>тілесних</w:t>
      </w:r>
      <w:r w:rsidR="00503950" w:rsidRPr="00503950">
        <w:rPr>
          <w:rFonts w:ascii="Times New Roman" w:eastAsia="Times New Roman" w:hAnsi="Times New Roman" w:cs="Times New Roman"/>
          <w:b/>
          <w:sz w:val="28"/>
          <w:szCs w:val="28"/>
          <w:lang w:val="uk"/>
        </w:rPr>
        <w:t xml:space="preserve"> </w:t>
      </w:r>
      <w:r w:rsidR="00503950" w:rsidRPr="00503950">
        <w:rPr>
          <w:rFonts w:ascii="Times New Roman" w:eastAsia="Times New Roman" w:hAnsi="Times New Roman" w:cs="Times New Roman" w:hint="cs"/>
          <w:b/>
          <w:sz w:val="28"/>
          <w:szCs w:val="28"/>
          <w:lang w:val="uk"/>
        </w:rPr>
        <w:t>трансформацій</w:t>
      </w:r>
      <w:r w:rsidR="00503950" w:rsidRPr="00503950">
        <w:rPr>
          <w:rFonts w:ascii="Times New Roman" w:eastAsia="Times New Roman" w:hAnsi="Times New Roman" w:cs="Times New Roman"/>
          <w:b/>
          <w:sz w:val="28"/>
          <w:szCs w:val="28"/>
          <w:lang w:val="uk"/>
        </w:rPr>
        <w:t xml:space="preserve"> </w:t>
      </w:r>
      <w:r w:rsidR="00503950" w:rsidRPr="00503950">
        <w:rPr>
          <w:rFonts w:ascii="Times New Roman" w:eastAsia="Times New Roman" w:hAnsi="Times New Roman" w:cs="Times New Roman" w:hint="cs"/>
          <w:b/>
          <w:sz w:val="28"/>
          <w:szCs w:val="28"/>
          <w:lang w:val="uk"/>
        </w:rPr>
        <w:t>до</w:t>
      </w:r>
      <w:r w:rsidR="00503950" w:rsidRPr="00503950">
        <w:rPr>
          <w:rFonts w:ascii="Times New Roman" w:eastAsia="Times New Roman" w:hAnsi="Times New Roman" w:cs="Times New Roman"/>
          <w:b/>
          <w:sz w:val="28"/>
          <w:szCs w:val="28"/>
          <w:lang w:val="uk"/>
        </w:rPr>
        <w:t xml:space="preserve"> </w:t>
      </w:r>
      <w:r w:rsidR="00503950" w:rsidRPr="00503950">
        <w:rPr>
          <w:rFonts w:ascii="Times New Roman" w:eastAsia="Times New Roman" w:hAnsi="Times New Roman" w:cs="Times New Roman" w:hint="cs"/>
          <w:b/>
          <w:sz w:val="28"/>
          <w:szCs w:val="28"/>
          <w:lang w:val="uk"/>
        </w:rPr>
        <w:t>міждисциплінарних</w:t>
      </w:r>
      <w:r w:rsidR="00503950" w:rsidRPr="00503950">
        <w:rPr>
          <w:rFonts w:ascii="Times New Roman" w:eastAsia="Times New Roman" w:hAnsi="Times New Roman" w:cs="Times New Roman"/>
          <w:b/>
          <w:sz w:val="28"/>
          <w:szCs w:val="28"/>
          <w:lang w:val="uk"/>
        </w:rPr>
        <w:t xml:space="preserve"> </w:t>
      </w:r>
      <w:r w:rsidR="00503950" w:rsidRPr="00503950">
        <w:rPr>
          <w:rFonts w:ascii="Times New Roman" w:eastAsia="Times New Roman" w:hAnsi="Times New Roman" w:cs="Times New Roman" w:hint="cs"/>
          <w:b/>
          <w:sz w:val="28"/>
          <w:szCs w:val="28"/>
          <w:lang w:val="uk"/>
        </w:rPr>
        <w:t>проєктів</w:t>
      </w:r>
      <w:r w:rsidR="00503950" w:rsidRPr="00503950">
        <w:rPr>
          <w:rFonts w:ascii="Times New Roman" w:eastAsia="Times New Roman" w:hAnsi="Times New Roman" w:cs="Times New Roman"/>
          <w:b/>
          <w:sz w:val="28"/>
          <w:szCs w:val="28"/>
          <w:lang w:val="uk"/>
        </w:rPr>
        <w:t xml:space="preserve"> </w:t>
      </w:r>
      <w:r w:rsidR="00503950" w:rsidRPr="00503950">
        <w:rPr>
          <w:rFonts w:ascii="Times New Roman" w:eastAsia="Times New Roman" w:hAnsi="Times New Roman" w:cs="Times New Roman" w:hint="cs"/>
          <w:b/>
          <w:sz w:val="28"/>
          <w:szCs w:val="28"/>
          <w:lang w:val="uk"/>
        </w:rPr>
        <w:t>кінця</w:t>
      </w:r>
      <w:r w:rsidR="00503950" w:rsidRPr="00503950">
        <w:rPr>
          <w:rFonts w:ascii="Times New Roman" w:eastAsia="Times New Roman" w:hAnsi="Times New Roman" w:cs="Times New Roman"/>
          <w:b/>
          <w:sz w:val="28"/>
          <w:szCs w:val="28"/>
          <w:lang w:val="uk"/>
        </w:rPr>
        <w:t xml:space="preserve"> </w:t>
      </w:r>
      <w:r w:rsidR="00503950" w:rsidRPr="00503950">
        <w:rPr>
          <w:rFonts w:ascii="Times New Roman" w:eastAsia="Times New Roman" w:hAnsi="Times New Roman" w:cs="Times New Roman" w:hint="cs"/>
          <w:b/>
          <w:sz w:val="28"/>
          <w:szCs w:val="28"/>
          <w:lang w:val="uk"/>
        </w:rPr>
        <w:t>ХХ</w:t>
      </w:r>
      <w:r w:rsidR="00503950" w:rsidRPr="00503950">
        <w:rPr>
          <w:rFonts w:ascii="Times New Roman" w:eastAsia="Times New Roman" w:hAnsi="Times New Roman" w:cs="Times New Roman"/>
          <w:b/>
          <w:sz w:val="28"/>
          <w:szCs w:val="28"/>
          <w:lang w:val="uk"/>
        </w:rPr>
        <w:t xml:space="preserve"> </w:t>
      </w:r>
      <w:r w:rsidR="00503950" w:rsidRPr="00503950">
        <w:rPr>
          <w:rFonts w:ascii="Times New Roman" w:eastAsia="Times New Roman" w:hAnsi="Times New Roman" w:cs="Times New Roman" w:hint="cs"/>
          <w:b/>
          <w:sz w:val="28"/>
          <w:szCs w:val="28"/>
          <w:lang w:val="uk"/>
        </w:rPr>
        <w:t>—</w:t>
      </w:r>
      <w:r w:rsidR="00503950" w:rsidRPr="00503950">
        <w:rPr>
          <w:rFonts w:ascii="Times New Roman" w:eastAsia="Times New Roman" w:hAnsi="Times New Roman" w:cs="Times New Roman"/>
          <w:b/>
          <w:sz w:val="28"/>
          <w:szCs w:val="28"/>
          <w:lang w:val="uk"/>
        </w:rPr>
        <w:t xml:space="preserve"> </w:t>
      </w:r>
      <w:r w:rsidR="00503950" w:rsidRPr="00503950">
        <w:rPr>
          <w:rFonts w:ascii="Times New Roman" w:eastAsia="Times New Roman" w:hAnsi="Times New Roman" w:cs="Times New Roman" w:hint="cs"/>
          <w:b/>
          <w:sz w:val="28"/>
          <w:szCs w:val="28"/>
          <w:lang w:val="uk"/>
        </w:rPr>
        <w:t>початку</w:t>
      </w:r>
      <w:r w:rsidR="00503950" w:rsidRPr="00503950">
        <w:rPr>
          <w:rFonts w:ascii="Times New Roman" w:eastAsia="Times New Roman" w:hAnsi="Times New Roman" w:cs="Times New Roman"/>
          <w:b/>
          <w:sz w:val="28"/>
          <w:szCs w:val="28"/>
          <w:lang w:val="uk"/>
        </w:rPr>
        <w:t xml:space="preserve"> </w:t>
      </w:r>
      <w:r w:rsidR="00503950" w:rsidRPr="00503950">
        <w:rPr>
          <w:rFonts w:ascii="Times New Roman" w:eastAsia="Times New Roman" w:hAnsi="Times New Roman" w:cs="Times New Roman" w:hint="cs"/>
          <w:b/>
          <w:sz w:val="28"/>
          <w:szCs w:val="28"/>
          <w:lang w:val="uk"/>
        </w:rPr>
        <w:t>ХХІ</w:t>
      </w:r>
      <w:r w:rsidR="00503950" w:rsidRPr="00503950">
        <w:rPr>
          <w:rFonts w:ascii="Times New Roman" w:eastAsia="Times New Roman" w:hAnsi="Times New Roman" w:cs="Times New Roman"/>
          <w:b/>
          <w:sz w:val="28"/>
          <w:szCs w:val="28"/>
          <w:lang w:val="uk"/>
        </w:rPr>
        <w:t xml:space="preserve"> </w:t>
      </w:r>
      <w:r w:rsidR="00503950" w:rsidRPr="00503950">
        <w:rPr>
          <w:rFonts w:ascii="Times New Roman" w:eastAsia="Times New Roman" w:hAnsi="Times New Roman" w:cs="Times New Roman" w:hint="cs"/>
          <w:b/>
          <w:sz w:val="28"/>
          <w:szCs w:val="28"/>
          <w:lang w:val="uk"/>
        </w:rPr>
        <w:t>століття</w:t>
      </w:r>
      <w:r w:rsidR="00503950" w:rsidRPr="00503950">
        <w:rPr>
          <w:rFonts w:ascii="Times New Roman" w:eastAsia="Times New Roman" w:hAnsi="Times New Roman" w:cs="Times New Roman"/>
          <w:b/>
          <w:sz w:val="28"/>
          <w:szCs w:val="28"/>
          <w:lang w:val="uk"/>
        </w:rPr>
        <w:t xml:space="preserve"> </w:t>
      </w:r>
    </w:p>
    <w:p w14:paraId="655C11DA" w14:textId="2A39E307" w:rsidR="1C2960E7" w:rsidRDefault="3070D3AF" w:rsidP="00503950">
      <w:pPr>
        <w:spacing w:before="240" w:after="240" w:line="360" w:lineRule="auto"/>
        <w:ind w:firstLine="708"/>
        <w:jc w:val="both"/>
      </w:pPr>
      <w:r w:rsidRPr="6E68C67F">
        <w:rPr>
          <w:rFonts w:ascii="Times New Roman" w:eastAsia="Times New Roman" w:hAnsi="Times New Roman" w:cs="Times New Roman"/>
          <w:sz w:val="28"/>
          <w:szCs w:val="28"/>
          <w:lang w:val="uk"/>
        </w:rPr>
        <w:t>Важливим інструментом для розуміння логіки художньої еволюції Іллі Чичкана є запропонована у даному дослідженні хронологічна мапа його творчості</w:t>
      </w:r>
      <w:r w:rsidR="0E84108A" w:rsidRPr="6E68C67F">
        <w:rPr>
          <w:rFonts w:ascii="Times New Roman" w:eastAsia="Times New Roman" w:hAnsi="Times New Roman" w:cs="Times New Roman"/>
          <w:sz w:val="28"/>
          <w:szCs w:val="28"/>
          <w:lang w:val="uk"/>
        </w:rPr>
        <w:t xml:space="preserve"> </w:t>
      </w:r>
      <w:r w:rsidRPr="6E68C67F">
        <w:rPr>
          <w:rFonts w:ascii="Times New Roman" w:eastAsia="Times New Roman" w:hAnsi="Times New Roman" w:cs="Times New Roman"/>
          <w:sz w:val="28"/>
          <w:szCs w:val="28"/>
          <w:lang w:val="uk"/>
        </w:rPr>
        <w:t>(див. Додаток</w:t>
      </w:r>
      <w:r w:rsidR="42E2FB39" w:rsidRPr="6E68C67F">
        <w:rPr>
          <w:rFonts w:ascii="Times New Roman" w:eastAsia="Times New Roman" w:hAnsi="Times New Roman" w:cs="Times New Roman"/>
          <w:sz w:val="28"/>
          <w:szCs w:val="28"/>
          <w:lang w:val="uk"/>
        </w:rPr>
        <w:t xml:space="preserve"> Б</w:t>
      </w:r>
      <w:r w:rsidRPr="6E68C67F">
        <w:rPr>
          <w:rFonts w:ascii="Times New Roman" w:eastAsia="Times New Roman" w:hAnsi="Times New Roman" w:cs="Times New Roman"/>
          <w:sz w:val="28"/>
          <w:szCs w:val="28"/>
          <w:lang w:val="uk"/>
        </w:rPr>
        <w:t>). Вона дозволяє систематизувати розрізнені проєкти митця — від стихійного акціонізму та фотографічних пошуків 1990-х років (серії «Мутанти в ілюмінаторі», «Сплячі принци України») до монументальних концептуальних циклів 2000-х («PsychoDarwinism») та рефлексій останнього десятиліття («Khaki is the New Pink»). Така структуризація доводить, що зміна медіа (від фотографії до живопису та колажу) не була випадковою, а відповідала змінам у суспільно-політичному дискурсі та трансформації авторського методу від чистої провокації до складної соціальної критики</w:t>
      </w:r>
      <w:r w:rsidR="4FE1388B" w:rsidRPr="6E68C67F">
        <w:rPr>
          <w:rFonts w:ascii="Times New Roman" w:eastAsia="Times New Roman" w:hAnsi="Times New Roman" w:cs="Times New Roman"/>
          <w:sz w:val="28"/>
          <w:szCs w:val="28"/>
          <w:lang w:val="uk"/>
        </w:rPr>
        <w:t>.</w:t>
      </w:r>
    </w:p>
    <w:p w14:paraId="6F7CDBE6" w14:textId="11ACD617" w:rsidR="56F91E02" w:rsidRDefault="05BB3DD6" w:rsidP="66779254">
      <w:pPr>
        <w:spacing w:before="240" w:after="240" w:line="360" w:lineRule="auto"/>
        <w:ind w:firstLine="708"/>
        <w:jc w:val="both"/>
      </w:pPr>
      <w:r w:rsidRPr="6E68C67F">
        <w:rPr>
          <w:rFonts w:ascii="Times New Roman" w:eastAsia="Times New Roman" w:hAnsi="Times New Roman" w:cs="Times New Roman"/>
          <w:sz w:val="28"/>
          <w:szCs w:val="28"/>
          <w:lang w:val="uk"/>
        </w:rPr>
        <w:t>Початковий етап творчості Іллі Чичкана припадає на період активних соціокультурних трансформацій кінця 1980-х — початку 1990-х років, коли художник формує власну художню мову в умовах руйнування радянських ідеологічних та естетичних моделей. Саме в цей час Чичкан звертається до стратегії іронії як основного інструменту роботи з образом, що дозволяє йому дистанціюватися від будь-яких форм авторитету — політичного, культурного чи художнього</w:t>
      </w:r>
      <w:r w:rsidR="0F6F01FB" w:rsidRPr="6E68C67F">
        <w:rPr>
          <w:rFonts w:ascii="Times New Roman" w:eastAsia="Times New Roman" w:hAnsi="Times New Roman" w:cs="Times New Roman"/>
          <w:sz w:val="28"/>
          <w:szCs w:val="28"/>
          <w:lang w:val="uk"/>
        </w:rPr>
        <w:t xml:space="preserve"> </w:t>
      </w:r>
      <w:r w:rsidR="4677C760" w:rsidRPr="6E68C67F">
        <w:rPr>
          <w:rFonts w:ascii="Times New Roman" w:eastAsia="Times New Roman" w:hAnsi="Times New Roman" w:cs="Times New Roman"/>
          <w:sz w:val="28"/>
          <w:szCs w:val="28"/>
          <w:lang w:val="uk"/>
        </w:rPr>
        <w:t>[26, с. 650; 31, с. 140]</w:t>
      </w:r>
      <w:r w:rsidR="5D54E147" w:rsidRPr="6E68C67F">
        <w:rPr>
          <w:rFonts w:ascii="Times New Roman" w:eastAsia="Times New Roman" w:hAnsi="Times New Roman" w:cs="Times New Roman"/>
          <w:sz w:val="28"/>
          <w:szCs w:val="28"/>
          <w:lang w:val="uk"/>
        </w:rPr>
        <w:t>.</w:t>
      </w:r>
      <w:r w:rsidR="0626BCD6" w:rsidRPr="6E68C67F">
        <w:rPr>
          <w:rFonts w:ascii="Times New Roman" w:eastAsia="Times New Roman" w:hAnsi="Times New Roman" w:cs="Times New Roman"/>
          <w:sz w:val="28"/>
          <w:szCs w:val="28"/>
          <w:lang w:val="uk"/>
        </w:rPr>
        <w:t xml:space="preserve"> </w:t>
      </w:r>
      <w:r w:rsidRPr="6E68C67F">
        <w:rPr>
          <w:rFonts w:ascii="Times New Roman" w:eastAsia="Times New Roman" w:hAnsi="Times New Roman" w:cs="Times New Roman"/>
          <w:sz w:val="28"/>
          <w:szCs w:val="28"/>
          <w:lang w:val="uk"/>
        </w:rPr>
        <w:t>Ранні серії митця не утворюють цілісної програми, однак уже містять ключові риси, які згодом стануть визначальними для його творчості.</w:t>
      </w:r>
    </w:p>
    <w:p w14:paraId="7C68C2F1" w14:textId="7B39D25F" w:rsidR="56F91E02" w:rsidRDefault="05BB3DD6" w:rsidP="66779254">
      <w:pPr>
        <w:spacing w:before="240" w:after="240" w:line="360" w:lineRule="auto"/>
        <w:ind w:firstLine="708"/>
        <w:jc w:val="both"/>
        <w:rPr>
          <w:rFonts w:ascii="Times New Roman" w:eastAsia="Times New Roman" w:hAnsi="Times New Roman" w:cs="Times New Roman"/>
          <w:sz w:val="28"/>
          <w:szCs w:val="28"/>
          <w:lang w:val="uk"/>
        </w:rPr>
      </w:pPr>
      <w:r w:rsidRPr="6E68C67F">
        <w:rPr>
          <w:rFonts w:ascii="Times New Roman" w:eastAsia="Times New Roman" w:hAnsi="Times New Roman" w:cs="Times New Roman"/>
          <w:sz w:val="28"/>
          <w:szCs w:val="28"/>
          <w:lang w:val="uk"/>
        </w:rPr>
        <w:t xml:space="preserve">Іронія у ранніх роботах Чичкана постає не як декоративний прийом, а як принцип організації художнього висловлювання. Вона спрямована на </w:t>
      </w:r>
      <w:r w:rsidRPr="6E68C67F">
        <w:rPr>
          <w:rFonts w:ascii="Times New Roman" w:eastAsia="Times New Roman" w:hAnsi="Times New Roman" w:cs="Times New Roman"/>
          <w:sz w:val="28"/>
          <w:szCs w:val="28"/>
          <w:lang w:val="uk"/>
        </w:rPr>
        <w:lastRenderedPageBreak/>
        <w:t>деконструкцію усталених уявлень про «серйозне» мистецтво, героїчний образ та нормативну ідентичність. Художник послідовно підважує традиційні моделі репрезентації, використовуючи навмисну інфантилізацію, спрощення форм, звернення до масової візуальності та образів, позбавлених високого символічного статусу. Така позиція відповідає постмодерністській логіці роботи з уже наявними культурними кодами, де новизна досягається не створенням «оригінального» образу, а його переозначенням</w:t>
      </w:r>
      <w:r w:rsidR="290B2105" w:rsidRPr="6E68C67F">
        <w:rPr>
          <w:rFonts w:ascii="Times New Roman" w:eastAsia="Times New Roman" w:hAnsi="Times New Roman" w:cs="Times New Roman"/>
          <w:sz w:val="28"/>
          <w:szCs w:val="28"/>
          <w:lang w:val="uk"/>
        </w:rPr>
        <w:t xml:space="preserve"> </w:t>
      </w:r>
      <w:r w:rsidR="58613261" w:rsidRPr="6E68C67F">
        <w:rPr>
          <w:rFonts w:ascii="Times New Roman" w:eastAsia="Times New Roman" w:hAnsi="Times New Roman" w:cs="Times New Roman"/>
          <w:sz w:val="28"/>
          <w:szCs w:val="28"/>
          <w:lang w:val="uk"/>
        </w:rPr>
        <w:t>[9, с. 10; 90, с. 192]</w:t>
      </w:r>
      <w:r w:rsidR="5D54E147" w:rsidRPr="6E68C67F">
        <w:rPr>
          <w:rFonts w:ascii="Times New Roman" w:eastAsia="Times New Roman" w:hAnsi="Times New Roman" w:cs="Times New Roman"/>
          <w:sz w:val="28"/>
          <w:szCs w:val="28"/>
          <w:lang w:val="uk"/>
        </w:rPr>
        <w:t>.</w:t>
      </w:r>
    </w:p>
    <w:p w14:paraId="21F99FB1" w14:textId="38F6F2FB" w:rsidR="56F91E02" w:rsidRDefault="05BB3DD6" w:rsidP="66779254">
      <w:pPr>
        <w:spacing w:before="240" w:after="240" w:line="360" w:lineRule="auto"/>
        <w:ind w:firstLine="708"/>
        <w:jc w:val="both"/>
        <w:rPr>
          <w:rFonts w:ascii="Times New Roman" w:eastAsia="Times New Roman" w:hAnsi="Times New Roman" w:cs="Times New Roman"/>
          <w:sz w:val="28"/>
          <w:szCs w:val="28"/>
          <w:lang w:val="uk"/>
        </w:rPr>
      </w:pPr>
      <w:r w:rsidRPr="6E68C67F">
        <w:rPr>
          <w:rFonts w:ascii="Times New Roman" w:eastAsia="Times New Roman" w:hAnsi="Times New Roman" w:cs="Times New Roman"/>
          <w:sz w:val="28"/>
          <w:szCs w:val="28"/>
          <w:lang w:val="uk"/>
        </w:rPr>
        <w:t>Формування іронічної художньої мови Чичкана тісно пов’язане з середовищем київських сквотів і неформальних мистецьких об’єднань, у межах яких відбувалася апробація нових візуальних стратегій. У цих просторах мистецтво існувало в режимі експерименту, а межі між живописом, перформансом і колективною творчістю були свідомо розмиті. Для молодого художника така ситуація створювала можливість вільної гри з образами та стилями без необхідності їх остаточного закріплення, що сприяло формуванню відкритої, плинної художньої мови</w:t>
      </w:r>
      <w:r w:rsidR="5D54E147" w:rsidRPr="6E68C67F">
        <w:rPr>
          <w:rFonts w:ascii="Times New Roman" w:eastAsia="Times New Roman" w:hAnsi="Times New Roman" w:cs="Times New Roman"/>
          <w:sz w:val="28"/>
          <w:szCs w:val="28"/>
          <w:lang w:val="uk"/>
        </w:rPr>
        <w:t>.</w:t>
      </w:r>
    </w:p>
    <w:p w14:paraId="69AEBDA8" w14:textId="7D2C57BE" w:rsidR="3DC755FE" w:rsidRDefault="0F263BC6" w:rsidP="66779254">
      <w:pPr>
        <w:spacing w:before="240" w:after="240" w:line="360" w:lineRule="auto"/>
        <w:ind w:firstLine="708"/>
        <w:jc w:val="both"/>
      </w:pPr>
      <w:r w:rsidRPr="6E68C67F">
        <w:rPr>
          <w:rFonts w:ascii="Times New Roman" w:eastAsia="Times New Roman" w:hAnsi="Times New Roman" w:cs="Times New Roman"/>
          <w:sz w:val="28"/>
          <w:szCs w:val="28"/>
          <w:lang w:val="uk"/>
        </w:rPr>
        <w:t xml:space="preserve">Для найраннішого етапу творчості Іллі Чичкана характерна відсутність чіткої серіалізації та авторської фіксації робіт. Значна частина живописних і графічних творів кінця 1980-х — початку 1990-х років створювалася в умовах неформального мистецького обігу, поза галерейними структурами та інституційним контролем. Роботи часто не підписувалися, не датувалися і не осмислювалися як елементи завершених серій; вони вільно циркулювали в середовищі сквотів, обмінювалися, продавалися або зникали без фіксації подальшої долі. У цьому контексті поняття «серії» або «циклу» щодо ранніх робіт </w:t>
      </w:r>
      <w:r w:rsidR="5D42AFD1" w:rsidRPr="6E68C67F">
        <w:rPr>
          <w:rFonts w:ascii="Times New Roman" w:eastAsia="Times New Roman" w:hAnsi="Times New Roman" w:cs="Times New Roman"/>
          <w:sz w:val="28"/>
          <w:szCs w:val="28"/>
          <w:lang w:val="uk"/>
        </w:rPr>
        <w:t xml:space="preserve">Іллі </w:t>
      </w:r>
      <w:r w:rsidRPr="6E68C67F">
        <w:rPr>
          <w:rFonts w:ascii="Times New Roman" w:eastAsia="Times New Roman" w:hAnsi="Times New Roman" w:cs="Times New Roman"/>
          <w:sz w:val="28"/>
          <w:szCs w:val="28"/>
          <w:lang w:val="uk"/>
        </w:rPr>
        <w:t xml:space="preserve">Чичкана є радше аналітичним інструментом пізнішого дослідження, ніж авторською установкою самого художника. Така практика відповідала загальній атмосфері київського мистецького середовища початку 1990-х років, у якому авторство сприймалося як плинне й нестабільне, а художній жест — </w:t>
      </w:r>
      <w:r w:rsidRPr="6E68C67F">
        <w:rPr>
          <w:rFonts w:ascii="Times New Roman" w:eastAsia="Times New Roman" w:hAnsi="Times New Roman" w:cs="Times New Roman"/>
          <w:sz w:val="28"/>
          <w:szCs w:val="28"/>
          <w:lang w:val="uk"/>
        </w:rPr>
        <w:lastRenderedPageBreak/>
        <w:t>як частина спільного процесу, а не індивідуального висловлювання</w:t>
      </w:r>
      <w:r w:rsidR="72FCF9CA" w:rsidRPr="6E68C67F">
        <w:rPr>
          <w:rFonts w:ascii="Times New Roman" w:eastAsia="Times New Roman" w:hAnsi="Times New Roman" w:cs="Times New Roman"/>
          <w:sz w:val="28"/>
          <w:szCs w:val="28"/>
          <w:lang w:val="uk"/>
        </w:rPr>
        <w:t>.</w:t>
      </w:r>
      <w:r w:rsidR="0FB8A830" w:rsidRPr="6E68C67F">
        <w:rPr>
          <w:rFonts w:ascii="Times New Roman" w:eastAsia="Times New Roman" w:hAnsi="Times New Roman" w:cs="Times New Roman"/>
          <w:sz w:val="28"/>
          <w:szCs w:val="28"/>
          <w:lang w:val="uk"/>
        </w:rPr>
        <w:t xml:space="preserve"> У подальших дослідженнях до раннього періоду умовно зараховують окремі живописні роботи та неформалізовані цикли, пов’язані з образами тварин, дитячих персонажів, маскультурних фігур і карикатурно переосмислених символів влади, які згодом отримають концептуальне оформлення в пізніших серіях художника</w:t>
      </w:r>
      <w:r w:rsidR="7B3140DA" w:rsidRPr="6E68C67F">
        <w:rPr>
          <w:rFonts w:ascii="Times New Roman" w:eastAsia="Times New Roman" w:hAnsi="Times New Roman" w:cs="Times New Roman"/>
          <w:sz w:val="28"/>
          <w:szCs w:val="28"/>
          <w:lang w:val="uk"/>
        </w:rPr>
        <w:t xml:space="preserve"> [31, с. 162]</w:t>
      </w:r>
      <w:r w:rsidR="0FB8A830" w:rsidRPr="6E68C67F">
        <w:rPr>
          <w:rFonts w:ascii="Times New Roman" w:eastAsia="Times New Roman" w:hAnsi="Times New Roman" w:cs="Times New Roman"/>
          <w:sz w:val="28"/>
          <w:szCs w:val="28"/>
          <w:lang w:val="uk"/>
        </w:rPr>
        <w:t>.</w:t>
      </w:r>
    </w:p>
    <w:p w14:paraId="784CC2C3" w14:textId="3D7E232D" w:rsidR="56F91E02" w:rsidRDefault="05BB3DD6" w:rsidP="66779254">
      <w:pPr>
        <w:spacing w:before="240" w:after="240" w:line="360" w:lineRule="auto"/>
        <w:ind w:firstLine="708"/>
        <w:jc w:val="both"/>
      </w:pPr>
      <w:r w:rsidRPr="6E68C67F">
        <w:rPr>
          <w:rFonts w:ascii="Times New Roman" w:eastAsia="Times New Roman" w:hAnsi="Times New Roman" w:cs="Times New Roman"/>
          <w:sz w:val="28"/>
          <w:szCs w:val="28"/>
          <w:lang w:val="uk"/>
        </w:rPr>
        <w:t>У ранніх серіях Чичкана вже простежується інтерес до тем влади, ідентичності та соціальних ролей, однак ці теми подаються не в прямій критичній формі, а через іронічну деформацію та зсув сенсів. Художник уникає моралізаторства або відкритої політичної декларативності, натомість пропонуючи образи, що балансують між абсурдом, грою та навмисною «несерйозністю</w:t>
      </w:r>
      <w:r w:rsidR="5D54E147" w:rsidRPr="6E68C67F">
        <w:rPr>
          <w:rFonts w:ascii="Times New Roman" w:eastAsia="Times New Roman" w:hAnsi="Times New Roman" w:cs="Times New Roman"/>
          <w:sz w:val="28"/>
          <w:szCs w:val="28"/>
          <w:lang w:val="uk"/>
        </w:rPr>
        <w:t>».</w:t>
      </w:r>
    </w:p>
    <w:p w14:paraId="7FCB1817" w14:textId="292F0A56" w:rsidR="46C42697" w:rsidRDefault="1A0D5CE0" w:rsidP="66779254">
      <w:pPr>
        <w:spacing w:before="240" w:after="240" w:line="360" w:lineRule="auto"/>
        <w:ind w:firstLine="708"/>
        <w:jc w:val="both"/>
      </w:pPr>
      <w:r w:rsidRPr="6E68C67F">
        <w:rPr>
          <w:rFonts w:ascii="Times New Roman" w:eastAsia="Times New Roman" w:hAnsi="Times New Roman" w:cs="Times New Roman"/>
          <w:sz w:val="28"/>
          <w:szCs w:val="28"/>
          <w:lang w:val="uk"/>
        </w:rPr>
        <w:t xml:space="preserve">На початку 1990-х років Чичкан працює з низкою ранніх серій, у яких закладаються основні принципи його художнього мислення. Ці роботи ще не мають чітко артикульованої концептуальної програми, однак уже демонструють послідовний інтерес до підриву нормативних уявлень про образ, стиль і авторство. Художник активно експериментує з живописною мовою, свідомо уникаючи академічної завершеності та «серйозної» естетики, що було характерним для значної частини мистецтва київського середовища початку 1990-х років </w:t>
      </w:r>
      <w:r w:rsidR="4D4ABBD6" w:rsidRPr="6E68C67F">
        <w:rPr>
          <w:rFonts w:ascii="Times New Roman" w:eastAsia="Times New Roman" w:hAnsi="Times New Roman" w:cs="Times New Roman"/>
          <w:sz w:val="28"/>
          <w:szCs w:val="28"/>
          <w:lang w:val="uk"/>
        </w:rPr>
        <w:t>[31, с. 170]</w:t>
      </w:r>
      <w:r w:rsidR="0ECA2645" w:rsidRPr="6E68C67F">
        <w:rPr>
          <w:rFonts w:ascii="Times New Roman" w:eastAsia="Times New Roman" w:hAnsi="Times New Roman" w:cs="Times New Roman"/>
          <w:sz w:val="28"/>
          <w:szCs w:val="28"/>
          <w:lang w:val="uk"/>
        </w:rPr>
        <w:t>.</w:t>
      </w:r>
    </w:p>
    <w:p w14:paraId="0F6FF7DA" w14:textId="2DE180C1" w:rsidR="0150E0B4" w:rsidRDefault="4F1EF6CC" w:rsidP="4B0241F6">
      <w:pPr>
        <w:spacing w:after="0" w:line="360" w:lineRule="auto"/>
        <w:ind w:firstLine="708"/>
        <w:jc w:val="both"/>
      </w:pPr>
      <w:r w:rsidRPr="6E68C67F">
        <w:rPr>
          <w:rFonts w:ascii="Times New Roman" w:eastAsia="Times New Roman" w:hAnsi="Times New Roman" w:cs="Times New Roman"/>
          <w:sz w:val="28"/>
          <w:szCs w:val="28"/>
          <w:lang w:val="uk"/>
        </w:rPr>
        <w:t xml:space="preserve">Перші спроби серіалізації в творчості Іллі Чичкана з’являються в середині 1990-х років як реакція на попередній етап неформального, фрагментарного виробництва образів та поступове усвідомлення власної художньої позиції. На відміну від ранніх робіт, що існували поза чіткою авторською фіксацією, нові цикли вже мисляться як цілісні висловлювання, об’єднані повторюваними мотивами, образами та візуальними прийомами. Водночас серіалізація у </w:t>
      </w:r>
      <w:r w:rsidR="6601C695" w:rsidRPr="6E68C67F">
        <w:rPr>
          <w:rFonts w:ascii="Times New Roman" w:eastAsia="Times New Roman" w:hAnsi="Times New Roman" w:cs="Times New Roman"/>
          <w:sz w:val="28"/>
          <w:szCs w:val="28"/>
          <w:lang w:val="uk"/>
        </w:rPr>
        <w:t xml:space="preserve">Іллі </w:t>
      </w:r>
      <w:r w:rsidRPr="6E68C67F">
        <w:rPr>
          <w:rFonts w:ascii="Times New Roman" w:eastAsia="Times New Roman" w:hAnsi="Times New Roman" w:cs="Times New Roman"/>
          <w:sz w:val="28"/>
          <w:szCs w:val="28"/>
          <w:lang w:val="uk"/>
        </w:rPr>
        <w:t xml:space="preserve">Чичкана не означає жорсткої стилістичної уніфікації: навпаки, вона зберігає елемент гри, варіативності та навмисної </w:t>
      </w:r>
      <w:r w:rsidRPr="6E68C67F">
        <w:rPr>
          <w:rFonts w:ascii="Times New Roman" w:eastAsia="Times New Roman" w:hAnsi="Times New Roman" w:cs="Times New Roman"/>
          <w:sz w:val="28"/>
          <w:szCs w:val="28"/>
          <w:lang w:val="uk"/>
        </w:rPr>
        <w:lastRenderedPageBreak/>
        <w:t xml:space="preserve">нестабільності, що відповідає постмодерністському принципу множинності смислів </w:t>
      </w:r>
      <w:r w:rsidR="6BBEF62D" w:rsidRPr="6E68C67F">
        <w:rPr>
          <w:rFonts w:ascii="Times New Roman" w:eastAsia="Times New Roman" w:hAnsi="Times New Roman" w:cs="Times New Roman"/>
          <w:sz w:val="28"/>
          <w:szCs w:val="28"/>
          <w:lang w:val="uk"/>
        </w:rPr>
        <w:t>[31, с. 182; 56, с. 119]</w:t>
      </w:r>
      <w:r w:rsidRPr="6E68C67F">
        <w:rPr>
          <w:rFonts w:ascii="Times New Roman" w:eastAsia="Times New Roman" w:hAnsi="Times New Roman" w:cs="Times New Roman"/>
          <w:sz w:val="28"/>
          <w:szCs w:val="28"/>
          <w:lang w:val="uk"/>
        </w:rPr>
        <w:t>.</w:t>
      </w:r>
    </w:p>
    <w:p w14:paraId="2345215C" w14:textId="54CB8ABD" w:rsidR="29F55608" w:rsidRDefault="0E934A4F" w:rsidP="4B0241F6">
      <w:pPr>
        <w:spacing w:before="240" w:after="240" w:line="360" w:lineRule="auto"/>
        <w:ind w:firstLine="708"/>
        <w:jc w:val="both"/>
      </w:pPr>
      <w:r w:rsidRPr="6E68C67F">
        <w:rPr>
          <w:rFonts w:ascii="Times New Roman" w:eastAsia="Times New Roman" w:hAnsi="Times New Roman" w:cs="Times New Roman"/>
          <w:sz w:val="28"/>
          <w:szCs w:val="28"/>
        </w:rPr>
        <w:t>Формування іронічної художньої мови автора у 1990-х роках відбувалося через радикальне дослідження тем тілесності та деформації</w:t>
      </w:r>
      <w:r w:rsidR="34850CD7" w:rsidRPr="6E68C67F">
        <w:rPr>
          <w:rFonts w:ascii="Times New Roman" w:eastAsia="Times New Roman" w:hAnsi="Times New Roman" w:cs="Times New Roman"/>
          <w:sz w:val="28"/>
          <w:szCs w:val="28"/>
        </w:rPr>
        <w:t xml:space="preserve"> </w:t>
      </w:r>
      <w:r w:rsidRPr="6E68C67F">
        <w:rPr>
          <w:rFonts w:ascii="Times New Roman" w:eastAsia="Times New Roman" w:hAnsi="Times New Roman" w:cs="Times New Roman"/>
          <w:sz w:val="28"/>
          <w:szCs w:val="28"/>
        </w:rPr>
        <w:t>. Вихідною точкою цих пошуків став проєкт «Мутація генів» (1993), де автор уперше звернувся до теми медичної аномалії</w:t>
      </w:r>
      <w:r w:rsidR="082228BA" w:rsidRPr="6E68C67F">
        <w:rPr>
          <w:rFonts w:ascii="Times New Roman" w:eastAsia="Times New Roman" w:hAnsi="Times New Roman" w:cs="Times New Roman"/>
          <w:sz w:val="28"/>
          <w:szCs w:val="28"/>
        </w:rPr>
        <w:t xml:space="preserve"> [24, с. 75]</w:t>
      </w:r>
      <w:r w:rsidRPr="6E68C67F">
        <w:rPr>
          <w:rFonts w:ascii="Times New Roman" w:eastAsia="Times New Roman" w:hAnsi="Times New Roman" w:cs="Times New Roman"/>
          <w:sz w:val="28"/>
          <w:szCs w:val="28"/>
        </w:rPr>
        <w:t xml:space="preserve">. </w:t>
      </w:r>
    </w:p>
    <w:p w14:paraId="06C54E40" w14:textId="4AB486B7" w:rsidR="29F55608" w:rsidRDefault="0E934A4F" w:rsidP="4B0241F6">
      <w:pPr>
        <w:spacing w:before="240" w:after="240" w:line="360" w:lineRule="auto"/>
        <w:ind w:firstLine="708"/>
        <w:jc w:val="both"/>
      </w:pPr>
      <w:r w:rsidRPr="6E68C67F">
        <w:rPr>
          <w:rFonts w:ascii="Times New Roman" w:eastAsia="Times New Roman" w:hAnsi="Times New Roman" w:cs="Times New Roman"/>
          <w:sz w:val="28"/>
          <w:szCs w:val="28"/>
        </w:rPr>
        <w:t>Важливим етапом цього періоду став проєкт «Мутанти в ілюмінаторі» (1994)</w:t>
      </w:r>
      <w:r w:rsidR="6E73D5A6" w:rsidRPr="6E68C67F">
        <w:rPr>
          <w:rFonts w:ascii="Times New Roman" w:eastAsia="Times New Roman" w:hAnsi="Times New Roman" w:cs="Times New Roman"/>
          <w:sz w:val="28"/>
          <w:szCs w:val="28"/>
        </w:rPr>
        <w:t xml:space="preserve"> (див. іл. 3.1; 3.2)</w:t>
      </w:r>
      <w:r w:rsidRPr="6E68C67F">
        <w:rPr>
          <w:rFonts w:ascii="Times New Roman" w:eastAsia="Times New Roman" w:hAnsi="Times New Roman" w:cs="Times New Roman"/>
          <w:sz w:val="28"/>
          <w:szCs w:val="28"/>
        </w:rPr>
        <w:t>, реалізований у межах резонансної виставки «Алхімічна капітуляція» на військовому кораблі «Славутич». Використовуючи ілюмінатори судна як рами для зображень мутованих ембріонів, митець створив ситуацію клінічного підглядання, де медична аномалія перетворюється на художній об'єкт</w:t>
      </w:r>
      <w:r w:rsidR="09D60838" w:rsidRPr="6E68C67F">
        <w:rPr>
          <w:rFonts w:ascii="Times New Roman" w:eastAsia="Times New Roman" w:hAnsi="Times New Roman" w:cs="Times New Roman"/>
          <w:sz w:val="28"/>
          <w:szCs w:val="28"/>
        </w:rPr>
        <w:t xml:space="preserve"> </w:t>
      </w:r>
      <w:r w:rsidR="4C2F9E3A" w:rsidRPr="6E68C67F">
        <w:rPr>
          <w:rFonts w:ascii="Times New Roman" w:eastAsia="Times New Roman" w:hAnsi="Times New Roman" w:cs="Times New Roman"/>
          <w:sz w:val="28"/>
          <w:szCs w:val="28"/>
        </w:rPr>
        <w:t>[4, с. 12–1</w:t>
      </w:r>
      <w:r w:rsidR="001B4FF7">
        <w:rPr>
          <w:rFonts w:ascii="Times New Roman" w:eastAsia="Times New Roman" w:hAnsi="Times New Roman" w:cs="Times New Roman"/>
          <w:sz w:val="28"/>
          <w:szCs w:val="28"/>
        </w:rPr>
        <w:t>3</w:t>
      </w:r>
      <w:r w:rsidR="4C2F9E3A"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Цей жест став точкою розриву з класичною естетикою, пропонуючи натомість концептуалізацію естетики помилки. Паралельно у фотосерії «Alter Idem» (1994) художник продовжив роботу з деформацією біологічного образу людини, поглиблюючи межі фізіологічного гротеску</w:t>
      </w:r>
      <w:r w:rsidR="7AE7CD86" w:rsidRPr="6E68C67F">
        <w:rPr>
          <w:rFonts w:ascii="Times New Roman" w:eastAsia="Times New Roman" w:hAnsi="Times New Roman" w:cs="Times New Roman"/>
          <w:sz w:val="28"/>
          <w:szCs w:val="28"/>
        </w:rPr>
        <w:t xml:space="preserve"> [46, с. 112]</w:t>
      </w:r>
      <w:r w:rsidRPr="6E68C67F">
        <w:rPr>
          <w:rFonts w:ascii="Times New Roman" w:eastAsia="Times New Roman" w:hAnsi="Times New Roman" w:cs="Times New Roman"/>
          <w:sz w:val="28"/>
          <w:szCs w:val="28"/>
        </w:rPr>
        <w:t xml:space="preserve">. </w:t>
      </w:r>
    </w:p>
    <w:p w14:paraId="6F1E1ECE" w14:textId="5241D352" w:rsidR="29F55608" w:rsidRDefault="0E934A4F" w:rsidP="4B0241F6">
      <w:pPr>
        <w:spacing w:before="240" w:after="240" w:line="360" w:lineRule="auto"/>
        <w:ind w:firstLine="708"/>
        <w:jc w:val="both"/>
      </w:pPr>
      <w:r w:rsidRPr="6E68C67F">
        <w:rPr>
          <w:rFonts w:ascii="Times New Roman" w:eastAsia="Times New Roman" w:hAnsi="Times New Roman" w:cs="Times New Roman"/>
          <w:sz w:val="28"/>
          <w:szCs w:val="28"/>
        </w:rPr>
        <w:t>Розвиваючи стратегію художньої деконструкції пострадянських міфів, митець створює проєкт «Молоко за шкідливість» (1996)</w:t>
      </w:r>
      <w:r w:rsidR="2A961C31" w:rsidRPr="6E68C67F">
        <w:rPr>
          <w:rFonts w:ascii="Times New Roman" w:eastAsia="Times New Roman" w:hAnsi="Times New Roman" w:cs="Times New Roman"/>
          <w:sz w:val="28"/>
          <w:szCs w:val="28"/>
        </w:rPr>
        <w:t xml:space="preserve"> [52, с. 145]</w:t>
      </w:r>
      <w:r w:rsidRPr="6E68C67F">
        <w:rPr>
          <w:rFonts w:ascii="Times New Roman" w:eastAsia="Times New Roman" w:hAnsi="Times New Roman" w:cs="Times New Roman"/>
          <w:sz w:val="28"/>
          <w:szCs w:val="28"/>
        </w:rPr>
        <w:t xml:space="preserve">. Використовуючи іронічне переосмислення радянської виробничої традиції, </w:t>
      </w:r>
      <w:r w:rsidR="00927A35">
        <w:rPr>
          <w:rFonts w:ascii="Times New Roman" w:eastAsia="Times New Roman" w:hAnsi="Times New Roman" w:cs="Times New Roman"/>
          <w:sz w:val="28"/>
          <w:szCs w:val="28"/>
        </w:rPr>
        <w:t xml:space="preserve">Ілля </w:t>
      </w:r>
      <w:r w:rsidRPr="6E68C67F">
        <w:rPr>
          <w:rFonts w:ascii="Times New Roman" w:eastAsia="Times New Roman" w:hAnsi="Times New Roman" w:cs="Times New Roman"/>
          <w:sz w:val="28"/>
          <w:szCs w:val="28"/>
        </w:rPr>
        <w:t xml:space="preserve">Чичкан поєднав у межах однієї інсталяції побутову фотофіксацію та текстильні об'єкти з радянською символікою, перетворивши ідеологічні штампи на абсурдний художній жест. </w:t>
      </w:r>
    </w:p>
    <w:p w14:paraId="3D89E6F6" w14:textId="2E1B41D7" w:rsidR="29F55608" w:rsidRDefault="0E934A4F" w:rsidP="4B0241F6">
      <w:pPr>
        <w:spacing w:before="240" w:after="240" w:line="360" w:lineRule="auto"/>
        <w:ind w:firstLine="708"/>
        <w:jc w:val="both"/>
      </w:pPr>
      <w:r w:rsidRPr="6E68C67F">
        <w:rPr>
          <w:rFonts w:ascii="Times New Roman" w:eastAsia="Times New Roman" w:hAnsi="Times New Roman" w:cs="Times New Roman"/>
          <w:sz w:val="28"/>
          <w:szCs w:val="28"/>
        </w:rPr>
        <w:t>Логічним продовженням цієї лінії стала серія «Сплячі принци України» (1997)</w:t>
      </w:r>
      <w:r w:rsidR="708C1EE3" w:rsidRPr="6E68C67F">
        <w:rPr>
          <w:rFonts w:ascii="Times New Roman" w:eastAsia="Times New Roman" w:hAnsi="Times New Roman" w:cs="Times New Roman"/>
          <w:sz w:val="28"/>
          <w:szCs w:val="28"/>
        </w:rPr>
        <w:t xml:space="preserve"> (див. іл. 3.3; 3.4)</w:t>
      </w:r>
      <w:r w:rsidRPr="6E68C67F">
        <w:rPr>
          <w:rFonts w:ascii="Times New Roman" w:eastAsia="Times New Roman" w:hAnsi="Times New Roman" w:cs="Times New Roman"/>
          <w:sz w:val="28"/>
          <w:szCs w:val="28"/>
        </w:rPr>
        <w:t xml:space="preserve">. У ній художник використовує фотографію для створення складної метафори застиглого часу. Прикрашаючи зображення ембріонів золотом та коштовностями, автор піднімає питання про ціну </w:t>
      </w:r>
      <w:r w:rsidRPr="6E68C67F">
        <w:rPr>
          <w:rFonts w:ascii="Times New Roman" w:eastAsia="Times New Roman" w:hAnsi="Times New Roman" w:cs="Times New Roman"/>
          <w:sz w:val="28"/>
          <w:szCs w:val="28"/>
        </w:rPr>
        <w:lastRenderedPageBreak/>
        <w:t>людського життя та наслідки техногенних катастроф (зокрема Чорнобильської аварії) для колективної пам'яті</w:t>
      </w:r>
      <w:r w:rsidR="3103E2DC" w:rsidRPr="6E68C67F">
        <w:rPr>
          <w:rFonts w:ascii="Times New Roman" w:eastAsia="Times New Roman" w:hAnsi="Times New Roman" w:cs="Times New Roman"/>
          <w:sz w:val="28"/>
          <w:szCs w:val="28"/>
        </w:rPr>
        <w:t xml:space="preserve"> </w:t>
      </w:r>
      <w:r w:rsidR="6D8DDABA" w:rsidRPr="6E68C67F">
        <w:rPr>
          <w:rFonts w:ascii="Times New Roman" w:eastAsia="Times New Roman" w:hAnsi="Times New Roman" w:cs="Times New Roman"/>
          <w:sz w:val="28"/>
          <w:szCs w:val="28"/>
        </w:rPr>
        <w:t>[19, с. 225; 22, с. 120]</w:t>
      </w:r>
      <w:r w:rsidRPr="6E68C67F">
        <w:rPr>
          <w:rFonts w:ascii="Times New Roman" w:eastAsia="Times New Roman" w:hAnsi="Times New Roman" w:cs="Times New Roman"/>
          <w:sz w:val="28"/>
          <w:szCs w:val="28"/>
        </w:rPr>
        <w:t xml:space="preserve">. </w:t>
      </w:r>
    </w:p>
    <w:p w14:paraId="6E2EFDDE" w14:textId="2E478E4B" w:rsidR="29F55608" w:rsidRDefault="0E934A4F" w:rsidP="4B0241F6">
      <w:pPr>
        <w:spacing w:before="240" w:after="240" w:line="360" w:lineRule="auto"/>
        <w:ind w:firstLine="708"/>
        <w:jc w:val="both"/>
      </w:pPr>
      <w:r w:rsidRPr="6E68C67F">
        <w:rPr>
          <w:rFonts w:ascii="Times New Roman" w:eastAsia="Times New Roman" w:hAnsi="Times New Roman" w:cs="Times New Roman"/>
          <w:sz w:val="28"/>
          <w:szCs w:val="28"/>
        </w:rPr>
        <w:t xml:space="preserve">Як зазначає А. Ложкіна, ці ранні проєкти зафіксували перехід від стихійного акціонізму 90-х до системної деконструкції образу людини </w:t>
      </w:r>
      <w:r w:rsidR="0472077F" w:rsidRPr="6E68C67F">
        <w:rPr>
          <w:rFonts w:ascii="Times New Roman" w:eastAsia="Times New Roman" w:hAnsi="Times New Roman" w:cs="Times New Roman"/>
          <w:sz w:val="28"/>
          <w:szCs w:val="28"/>
        </w:rPr>
        <w:t>[22, с. 126]</w:t>
      </w:r>
      <w:r w:rsidRPr="6E68C67F">
        <w:rPr>
          <w:rFonts w:ascii="Times New Roman" w:eastAsia="Times New Roman" w:hAnsi="Times New Roman" w:cs="Times New Roman"/>
          <w:sz w:val="28"/>
          <w:szCs w:val="28"/>
        </w:rPr>
        <w:t xml:space="preserve">. </w:t>
      </w:r>
    </w:p>
    <w:p w14:paraId="58AB575D" w14:textId="7A2D31D4" w:rsidR="29F55608" w:rsidRDefault="0E934A4F" w:rsidP="4B0241F6">
      <w:pPr>
        <w:spacing w:before="240" w:after="240" w:line="360" w:lineRule="auto"/>
        <w:ind w:firstLine="708"/>
        <w:jc w:val="both"/>
      </w:pPr>
      <w:r w:rsidRPr="6E68C67F">
        <w:rPr>
          <w:rFonts w:ascii="Times New Roman" w:eastAsia="Times New Roman" w:hAnsi="Times New Roman" w:cs="Times New Roman"/>
          <w:sz w:val="28"/>
          <w:szCs w:val="28"/>
        </w:rPr>
        <w:t>Окрему увагу в контексті становлення методу митця заслуговує серія «Абстрактний реалізм» (1999)</w:t>
      </w:r>
      <w:r w:rsidR="1838B310" w:rsidRPr="6E68C67F">
        <w:rPr>
          <w:rFonts w:ascii="Times New Roman" w:eastAsia="Times New Roman" w:hAnsi="Times New Roman" w:cs="Times New Roman"/>
          <w:sz w:val="28"/>
          <w:szCs w:val="28"/>
        </w:rPr>
        <w:t xml:space="preserve"> (див. іл. 3.5)</w:t>
      </w:r>
      <w:r w:rsidRPr="6E68C67F">
        <w:rPr>
          <w:rFonts w:ascii="Times New Roman" w:eastAsia="Times New Roman" w:hAnsi="Times New Roman" w:cs="Times New Roman"/>
          <w:sz w:val="28"/>
          <w:szCs w:val="28"/>
        </w:rPr>
        <w:t>. Працюючи з фотопортретами пацієнтів психіатричної лікарні, художник балансує на межі документалістики та абстракції. Тут інакшість людського обличчя стає інструментом десакралізації норми, що згодом трансформується у ключові антропоморфні стратегії автора.</w:t>
      </w:r>
    </w:p>
    <w:p w14:paraId="6E10C383" w14:textId="3C798015" w:rsidR="29F55608" w:rsidRDefault="0E934A4F" w:rsidP="4B0241F6">
      <w:pPr>
        <w:spacing w:before="240" w:after="240" w:line="360" w:lineRule="auto"/>
        <w:ind w:firstLine="708"/>
        <w:jc w:val="both"/>
      </w:pPr>
      <w:r w:rsidRPr="6E68C67F">
        <w:rPr>
          <w:rFonts w:ascii="Times New Roman" w:eastAsia="Times New Roman" w:hAnsi="Times New Roman" w:cs="Times New Roman"/>
          <w:sz w:val="28"/>
          <w:szCs w:val="28"/>
        </w:rPr>
        <w:t xml:space="preserve">Аналіз цих ранніх серій дозволяє стверджувати, що іронія художника у 90-х роках мала радикальний, майже фізіологічний характер, виступаючи формою інтелектуального самозахисту в умовах розпаду пострадянського соціокультурного простору. </w:t>
      </w:r>
    </w:p>
    <w:p w14:paraId="16C7145C" w14:textId="44EA05FF" w:rsidR="29F55608" w:rsidRDefault="29F55608" w:rsidP="4B0241F6">
      <w:pPr>
        <w:spacing w:before="240" w:after="240" w:line="360" w:lineRule="auto"/>
        <w:ind w:firstLine="708"/>
        <w:jc w:val="both"/>
      </w:pPr>
      <w:r w:rsidRPr="4B0241F6">
        <w:rPr>
          <w:rFonts w:ascii="Times New Roman" w:eastAsia="Times New Roman" w:hAnsi="Times New Roman" w:cs="Times New Roman"/>
          <w:sz w:val="28"/>
          <w:szCs w:val="28"/>
        </w:rPr>
        <w:t xml:space="preserve">На </w:t>
      </w:r>
      <w:r w:rsidR="6A49CCC3" w:rsidRPr="4B0241F6">
        <w:rPr>
          <w:rFonts w:ascii="Times New Roman" w:eastAsia="Times New Roman" w:hAnsi="Times New Roman" w:cs="Times New Roman"/>
          <w:sz w:val="28"/>
          <w:szCs w:val="28"/>
        </w:rPr>
        <w:t>мій</w:t>
      </w:r>
      <w:r w:rsidRPr="4B0241F6">
        <w:rPr>
          <w:rFonts w:ascii="Times New Roman" w:eastAsia="Times New Roman" w:hAnsi="Times New Roman" w:cs="Times New Roman"/>
          <w:sz w:val="28"/>
          <w:szCs w:val="28"/>
        </w:rPr>
        <w:t xml:space="preserve"> погляд, досліджуваний ранній період творчості Іллі Чичкана демонструє послідовну художню деконструкцію класичного антропоцентризму. Аналізуючи перші серії митця — від фіксації медичних деформацій до соціально-критичних жестів у проєкті «Молоко за шкідливість» — можна стверджувати, що автор свідомо </w:t>
      </w:r>
      <w:r w:rsidR="7FEEB555" w:rsidRPr="4B0241F6">
        <w:rPr>
          <w:rFonts w:ascii="Times New Roman" w:eastAsia="Times New Roman" w:hAnsi="Times New Roman" w:cs="Times New Roman"/>
          <w:sz w:val="28"/>
          <w:szCs w:val="28"/>
        </w:rPr>
        <w:t>інтегру</w:t>
      </w:r>
      <w:r w:rsidRPr="4B0241F6">
        <w:rPr>
          <w:rFonts w:ascii="Times New Roman" w:eastAsia="Times New Roman" w:hAnsi="Times New Roman" w:cs="Times New Roman"/>
          <w:sz w:val="28"/>
          <w:szCs w:val="28"/>
        </w:rPr>
        <w:t xml:space="preserve">є живі чи репрезентативні об'єкти в штучні, підкреслено чужорідні для них контексти (будь то інтер'єри військового корабля, парадне оздоблення чи ідеологічний текстиль). </w:t>
      </w:r>
      <w:r w:rsidR="00F76CF7">
        <w:rPr>
          <w:rFonts w:ascii="Times New Roman" w:eastAsia="Times New Roman" w:hAnsi="Times New Roman" w:cs="Times New Roman"/>
          <w:sz w:val="28"/>
          <w:szCs w:val="28"/>
        </w:rPr>
        <w:t>В</w:t>
      </w:r>
      <w:r w:rsidRPr="4B0241F6">
        <w:rPr>
          <w:rFonts w:ascii="Times New Roman" w:eastAsia="Times New Roman" w:hAnsi="Times New Roman" w:cs="Times New Roman"/>
          <w:sz w:val="28"/>
          <w:szCs w:val="28"/>
        </w:rPr>
        <w:t>икористання абсурду та десакралізації в цей період слугувало не просто інструментом епатажу, а специфічною візуальною оптикою. Вона дозволила митцеві оголити глибинні соціокультурні травми, кризу ідентичності та ціннісний вакуум пострадянського суспільства 1990-х років.</w:t>
      </w:r>
      <w:r w:rsidR="1092BB71" w:rsidRPr="4B0241F6">
        <w:rPr>
          <w:rFonts w:ascii="Times New Roman" w:eastAsia="Times New Roman" w:hAnsi="Times New Roman" w:cs="Times New Roman"/>
          <w:sz w:val="28"/>
          <w:szCs w:val="28"/>
        </w:rPr>
        <w:t xml:space="preserve"> </w:t>
      </w:r>
      <w:r w:rsidRPr="4B0241F6">
        <w:rPr>
          <w:rFonts w:ascii="Times New Roman" w:eastAsia="Times New Roman" w:hAnsi="Times New Roman" w:cs="Times New Roman"/>
          <w:sz w:val="28"/>
          <w:szCs w:val="28"/>
        </w:rPr>
        <w:t xml:space="preserve">Саме ця рання фаза творчості дозволяє говорити про формування іронічної </w:t>
      </w:r>
      <w:r w:rsidRPr="4B0241F6">
        <w:rPr>
          <w:rFonts w:ascii="Times New Roman" w:eastAsia="Times New Roman" w:hAnsi="Times New Roman" w:cs="Times New Roman"/>
          <w:sz w:val="28"/>
          <w:szCs w:val="28"/>
        </w:rPr>
        <w:lastRenderedPageBreak/>
        <w:t xml:space="preserve">художньої мови </w:t>
      </w:r>
      <w:r w:rsidR="0B4F70FD" w:rsidRPr="4B0241F6">
        <w:rPr>
          <w:rFonts w:ascii="Times New Roman" w:eastAsia="Times New Roman" w:hAnsi="Times New Roman" w:cs="Times New Roman"/>
          <w:sz w:val="28"/>
          <w:szCs w:val="28"/>
        </w:rPr>
        <w:t xml:space="preserve">Іллі </w:t>
      </w:r>
      <w:r w:rsidRPr="4B0241F6">
        <w:rPr>
          <w:rFonts w:ascii="Times New Roman" w:eastAsia="Times New Roman" w:hAnsi="Times New Roman" w:cs="Times New Roman"/>
          <w:sz w:val="28"/>
          <w:szCs w:val="28"/>
        </w:rPr>
        <w:t>Чичкана як результат взаємодії особистого досвіду, середовищної комунікації та постмодерністської культурної ситуації.</w:t>
      </w:r>
    </w:p>
    <w:p w14:paraId="2D923BC3" w14:textId="5F4BAC8A" w:rsidR="29F55608" w:rsidRDefault="29F55608" w:rsidP="4B0241F6">
      <w:pPr>
        <w:spacing w:before="240" w:after="240" w:line="360" w:lineRule="auto"/>
        <w:ind w:firstLine="708"/>
        <w:jc w:val="both"/>
        <w:rPr>
          <w:rFonts w:ascii="Times New Roman" w:eastAsia="Times New Roman" w:hAnsi="Times New Roman" w:cs="Times New Roman"/>
          <w:sz w:val="28"/>
          <w:szCs w:val="28"/>
        </w:rPr>
      </w:pPr>
      <w:r w:rsidRPr="4B0241F6">
        <w:rPr>
          <w:rFonts w:ascii="Times New Roman" w:eastAsia="Times New Roman" w:hAnsi="Times New Roman" w:cs="Times New Roman"/>
          <w:sz w:val="28"/>
          <w:szCs w:val="28"/>
        </w:rPr>
        <w:t>Ранні серії не слід розглядати як завершені художні висловлювання; радше вони виконують функцію лабораторії, у межах якої художник випробовує різні стратегії роботи з образом, що згодом отримають більш чітке концептуальне оформлення. Подальший аналіз окремих серій дозволяє простежити, як ці експерименти трансформуються у впізнавану художню систему.</w:t>
      </w:r>
    </w:p>
    <w:p w14:paraId="71E23A62" w14:textId="77777777" w:rsidR="00B96764" w:rsidRDefault="00B96764" w:rsidP="00B96764">
      <w:pPr>
        <w:spacing w:before="240" w:after="240" w:line="360" w:lineRule="auto"/>
        <w:ind w:firstLine="720"/>
        <w:jc w:val="both"/>
      </w:pPr>
      <w:r w:rsidRPr="6E68C67F">
        <w:rPr>
          <w:rFonts w:ascii="Times New Roman" w:eastAsia="Times New Roman" w:hAnsi="Times New Roman" w:cs="Times New Roman"/>
          <w:sz w:val="28"/>
          <w:szCs w:val="28"/>
        </w:rPr>
        <w:t>Аналізуючи проєкти перехідного періоду, варто зупинитися на серії «Золото України» (2001) (див. іл. 3.12).  Для цієї серії Ілля Чічкан зробив фотографії себе та своїх друзів-художників в образах героїв поп-культури. Візуальна мова серії побудована на свідомому перебільшенні та гротеску. Оголені тіла художників, густо прикрашені масивними золотими ланцюгами, браслетами та перснями, відсилають не лише до західного MTV-абсурду, а й до специфічної пострадянської естетики «роскоші» та «статусності» 1990-х років [31, с. 190–192; 51, с. 412–415]. Поєднуючи елітарне (інтелектуальне мистецтво) з низьким (глянцевим кітчем та криміналізованим шиком), Ілля Чичкан створює парадоксальний образ «художника нового типу» — митця, змушеного мімікрувати під запити дикого капіталістичного ринку [18, с. 55].</w:t>
      </w:r>
    </w:p>
    <w:p w14:paraId="0EE6A961" w14:textId="7B26811D" w:rsidR="00B96764" w:rsidRDefault="00B96764" w:rsidP="00B96764">
      <w:pPr>
        <w:spacing w:before="240" w:after="240" w:line="360" w:lineRule="auto"/>
        <w:ind w:firstLine="720"/>
        <w:jc w:val="both"/>
      </w:pPr>
      <w:r w:rsidRPr="6E68C67F">
        <w:rPr>
          <w:rFonts w:ascii="Times New Roman" w:eastAsia="Times New Roman" w:hAnsi="Times New Roman" w:cs="Times New Roman"/>
          <w:sz w:val="28"/>
          <w:szCs w:val="28"/>
        </w:rPr>
        <w:t xml:space="preserve">Експонування проєкту на виставці «Бренд “Українське”» (куратор Єжи Онух, Центр сучасного мистецтва при НаУКМА) підкреслило національний вимір цієї іронії. Серія «Золото України» стала влучним коментарем до процесу конструювання нової державної та культурної ідентичності, де замість очікуваних етнічних чи героїчних маркерів художник запропонував іронічний симулякр, який оголював споживацькі та комерційні реалії епохи первозданного накопичення капіталу. </w:t>
      </w:r>
    </w:p>
    <w:p w14:paraId="41FCB7BE" w14:textId="77777777" w:rsidR="00B96764" w:rsidRDefault="00B96764" w:rsidP="00B96764">
      <w:pPr>
        <w:spacing w:before="240" w:after="240" w:line="360" w:lineRule="auto"/>
        <w:ind w:firstLine="720"/>
        <w:jc w:val="both"/>
      </w:pPr>
      <w:r w:rsidRPr="6E68C67F">
        <w:rPr>
          <w:rFonts w:ascii="Times New Roman" w:eastAsia="Times New Roman" w:hAnsi="Times New Roman" w:cs="Times New Roman"/>
          <w:sz w:val="28"/>
          <w:szCs w:val="28"/>
        </w:rPr>
        <w:lastRenderedPageBreak/>
        <w:t>Ще одним важливим медійним твором є відеоарт «Atomic Love» (2002) (див. іл. 3.13), створений у співавторстві з Іллею Ісуповим, де автор осмислює тему техногенної катастрофи через сюрреалістичний цифровий колаж. У цій роботі митці вибудовують гротескну візуальну оповідь, поєднуючи хронікальні кадри постядерного простору із поп-культурними образами та романтичною естетикою. У центрі сюжету цієї відеороботи постає пара у протирадіаційних захисних костюмах, яка намагається імітувати акт кохання на тлі закинутих краєвидів Прип'яті. Цей гротескний образ стає радикальною метафорою неможливості природного людського життя в умовах екологічного та техногенного колапсу. Поєднуючи інтимність із постіндустріальним занепадом, художники деконструюють пам'ять про катастрофу, перетворюючи її на абсурдне, тривожне та водночас заворожуюче постмодерністське видовище [32, с. 38–42; 67, с. 118–122].</w:t>
      </w:r>
    </w:p>
    <w:p w14:paraId="1721D522" w14:textId="7B937C41" w:rsidR="00B96764" w:rsidRDefault="00B96764" w:rsidP="00B96764">
      <w:pPr>
        <w:spacing w:before="240" w:after="240" w:line="360" w:lineRule="auto"/>
        <w:ind w:firstLine="720"/>
        <w:jc w:val="both"/>
      </w:pPr>
      <w:r w:rsidRPr="6E68C67F">
        <w:rPr>
          <w:rFonts w:ascii="Times New Roman" w:eastAsia="Times New Roman" w:hAnsi="Times New Roman" w:cs="Times New Roman"/>
          <w:sz w:val="28"/>
          <w:szCs w:val="28"/>
        </w:rPr>
        <w:t>Важливим етапом у творчості митця став 2009 рік, коли він (спільно з японським дизайнером Міхарою Ясухіро) представив масштабний проєкт «Steppes of Dreamers» («Степи мрійників») у Павільйоні України на 53-й Венеційській бієнале, організований PinchukArtCentre (див. іл. 3.15). Залучення всесвітньо відомого боксера Володимира Кличка як куратора виставки стало радикальним постмодерним жестом, який миттєво переніс художню подію у площину глобального мас-медійного дискурсу та привернув увагу світових ЗМІ. Експозиція розмістилася у просторі старовинного венеційського палацу Пападополі (Palazzo Papadopoli), вирощуючи концептуальний міст між культурами за історичним маршрутом італійського сенатора XIX століття — від українського степу до Японії [</w:t>
      </w:r>
      <w:r w:rsidR="001C3EF6" w:rsidRPr="6E68C67F">
        <w:rPr>
          <w:rFonts w:ascii="Times New Roman" w:eastAsia="Times New Roman" w:hAnsi="Times New Roman" w:cs="Times New Roman"/>
          <w:sz w:val="28"/>
          <w:szCs w:val="28"/>
        </w:rPr>
        <w:t>27; 68</w:t>
      </w:r>
      <w:r w:rsidR="001C3EF6">
        <w:rPr>
          <w:rFonts w:ascii="Times New Roman" w:eastAsia="Times New Roman" w:hAnsi="Times New Roman" w:cs="Times New Roman"/>
          <w:sz w:val="28"/>
          <w:szCs w:val="28"/>
        </w:rPr>
        <w:t xml:space="preserve">; </w:t>
      </w:r>
      <w:r w:rsidRPr="6E68C67F">
        <w:rPr>
          <w:rFonts w:ascii="Times New Roman" w:eastAsia="Times New Roman" w:hAnsi="Times New Roman" w:cs="Times New Roman"/>
          <w:sz w:val="28"/>
          <w:szCs w:val="28"/>
        </w:rPr>
        <w:t>33, с. 148–150].</w:t>
      </w:r>
    </w:p>
    <w:p w14:paraId="07FA3C6B" w14:textId="77777777" w:rsidR="00B96764" w:rsidRDefault="00B96764" w:rsidP="00B96764">
      <w:pPr>
        <w:spacing w:before="240" w:after="240" w:line="360" w:lineRule="auto"/>
        <w:ind w:firstLine="720"/>
        <w:jc w:val="both"/>
      </w:pPr>
      <w:r w:rsidRPr="4B0241F6">
        <w:rPr>
          <w:rFonts w:ascii="Times New Roman" w:eastAsia="Times New Roman" w:hAnsi="Times New Roman" w:cs="Times New Roman"/>
          <w:sz w:val="28"/>
          <w:szCs w:val="28"/>
        </w:rPr>
        <w:t xml:space="preserve">У цьому проєкті Ілля Чичкан повністю відійшов від камерних форматів на користь тотальної інсталяції, що трансформувала класичний архітектурний простір. Нижній ярус розкішного палацу було повністю засипано тоннами </w:t>
      </w:r>
      <w:r w:rsidRPr="4B0241F6">
        <w:rPr>
          <w:rFonts w:ascii="Times New Roman" w:eastAsia="Times New Roman" w:hAnsi="Times New Roman" w:cs="Times New Roman"/>
          <w:sz w:val="28"/>
          <w:szCs w:val="28"/>
        </w:rPr>
        <w:lastRenderedPageBreak/>
        <w:t>піску, який відтворював ландшафт дикого степу, тоді як у верхніх залах автори запускали штучний туман, крізь який на роликах пересувалася дівчинка. Візуальний ряд доповнювався трансляцією відеороликів із фірмовими антропоморфними образами приматів у військових мундирах на стінах палацу. Проєкт ідеально резонував із загальною темою бієнале «Створюючи світи» (Making Worlds), занурюючи глядача у стан імерсивного сну, дезорієнтації та деконструкції офіційних музейних рамок.</w:t>
      </w:r>
    </w:p>
    <w:p w14:paraId="25EC77CA" w14:textId="77777777" w:rsidR="00B96764" w:rsidRDefault="00B96764" w:rsidP="00B96764">
      <w:p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Особливе місце у творчій стратегії митця посідає практика колаборації з дітьми — Давидом та Олександрою Чичканами. Спільний із Давидом Чичканом проєкт «Monkey Business» (2011) </w:t>
      </w:r>
      <w:r w:rsidRPr="4B0241F6">
        <w:rPr>
          <w:rFonts w:ascii="Times New Roman" w:eastAsia="Times New Roman" w:hAnsi="Times New Roman" w:cs="Times New Roman"/>
          <w:sz w:val="28"/>
          <w:szCs w:val="28"/>
        </w:rPr>
        <w:t xml:space="preserve">(див. іл. 3.11) </w:t>
      </w:r>
      <w:r w:rsidRPr="08318506">
        <w:rPr>
          <w:rFonts w:ascii="Times New Roman" w:eastAsia="Times New Roman" w:hAnsi="Times New Roman" w:cs="Times New Roman"/>
          <w:sz w:val="28"/>
          <w:szCs w:val="28"/>
        </w:rPr>
        <w:t>став гострою критикою глобального капіталізму через деформацію грошових купюр</w:t>
      </w:r>
      <w:r w:rsidRPr="4B0241F6">
        <w:rPr>
          <w:rFonts w:ascii="Times New Roman" w:eastAsia="Times New Roman" w:hAnsi="Times New Roman" w:cs="Times New Roman"/>
          <w:sz w:val="28"/>
          <w:szCs w:val="28"/>
        </w:rPr>
        <w:t xml:space="preserve"> [82].</w:t>
      </w:r>
    </w:p>
    <w:p w14:paraId="7BBC4C95" w14:textId="38CEFFC2" w:rsidR="00B96764" w:rsidRDefault="00B96764" w:rsidP="00B96764">
      <w:pPr>
        <w:spacing w:before="240" w:after="240" w:line="360" w:lineRule="auto"/>
        <w:ind w:firstLine="720"/>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Натомість співпраця з Олександрою Чичкан фокусується на техніці складного глянцевого колажу. Наприклад, у проєкті «Back to the Roo</w:t>
      </w:r>
      <w:r w:rsidR="006D6B6C">
        <w:rPr>
          <w:rFonts w:ascii="Times New Roman" w:eastAsia="Times New Roman" w:hAnsi="Times New Roman" w:cs="Times New Roman"/>
          <w:sz w:val="28"/>
          <w:szCs w:val="28"/>
          <w:lang w:val="en-US"/>
        </w:rPr>
        <w:t>t</w:t>
      </w:r>
      <w:r w:rsidRPr="6E68C67F">
        <w:rPr>
          <w:rFonts w:ascii="Times New Roman" w:eastAsia="Times New Roman" w:hAnsi="Times New Roman" w:cs="Times New Roman"/>
          <w:sz w:val="28"/>
          <w:szCs w:val="28"/>
        </w:rPr>
        <w:t>s» (2017) (див. іл. 3.16) художники переосмислюють класичні музейні шедеври та образи масової культури. Використання тисяч фрагментів журналів для створення мозаїчних образів демонструє трансформацію експресивного методу у декоративну, але критичну візуальну мову Такі родинні проєкти дозволяють автору виступати не лише творцем, а й модератором складних процесів, де індивідуальний жест розчиняється в колективній грі [12, с. 35].</w:t>
      </w:r>
    </w:p>
    <w:p w14:paraId="01D2E5EC" w14:textId="305FD197" w:rsidR="00B96764" w:rsidRDefault="00B96764" w:rsidP="00B96764">
      <w:pPr>
        <w:spacing w:before="240" w:after="240" w:line="360" w:lineRule="auto"/>
        <w:ind w:firstLine="720"/>
        <w:jc w:val="both"/>
      </w:pPr>
      <w:r w:rsidRPr="6E68C67F">
        <w:rPr>
          <w:rFonts w:ascii="Times New Roman" w:eastAsia="Times New Roman" w:hAnsi="Times New Roman" w:cs="Times New Roman"/>
          <w:sz w:val="28"/>
          <w:szCs w:val="28"/>
        </w:rPr>
        <w:t xml:space="preserve">Логічним фіналом огляду стає проєкт 2023–2024 років «Khaki is the New Pink» («Хакі — це новий рожевий») (див. іл. 3.17), представлений у просторі Київської міської галереї «Лавра» [59; 72]. У цих роботах Ілля Чичкан рефлексує над викликами сьогодення, накладаючи військовий камуфляж на гламурні мотиви. Цим він показує, як тривожно масова культура перетворює військову символіку на елемент моди та глянцю. Цим проєктом художник фіксує тенденцію тотального соціокультурного знебарвлення, що проникає в усі сфери — від глобальної політики до повсякденних емоційних станів суспільства. Автор застосовує колористичну метафору: якщо в палітрі недбало </w:t>
      </w:r>
      <w:r w:rsidRPr="6E68C67F">
        <w:rPr>
          <w:rFonts w:ascii="Times New Roman" w:eastAsia="Times New Roman" w:hAnsi="Times New Roman" w:cs="Times New Roman"/>
          <w:sz w:val="28"/>
          <w:szCs w:val="28"/>
        </w:rPr>
        <w:lastRenderedPageBreak/>
        <w:t>перемішати всі яскраві кольори, результатом неминуче стає домінантний сіро-зелений відтінок. На думку митця, саме через такі умовні «окуляри кольору хакі» — кольору технічного та гуманітарного колапсу — сучасне суспільство змушене дивитися у власне майбутнє, що трансформує камуфляж із суто воєнного атрибута на універсальну оптику сприйняття постмодерної реальності [71; 75].</w:t>
      </w:r>
    </w:p>
    <w:p w14:paraId="1DEE9430" w14:textId="137A3F1A" w:rsidR="66779254" w:rsidRDefault="00B96764" w:rsidP="00B96764">
      <w:pPr>
        <w:spacing w:before="240" w:after="240" w:line="360" w:lineRule="auto"/>
        <w:ind w:firstLine="720"/>
        <w:jc w:val="both"/>
      </w:pPr>
      <w:r w:rsidRPr="6E68C67F">
        <w:rPr>
          <w:rFonts w:ascii="Times New Roman" w:eastAsia="Times New Roman" w:hAnsi="Times New Roman" w:cs="Times New Roman"/>
          <w:sz w:val="28"/>
          <w:szCs w:val="28"/>
        </w:rPr>
        <w:t>На мій погляд, аналіз альтернативних серій та спільних проєктів Іллі Чичкана доводить, що його метод серйозно змінився. Він пройшов шлях від поодиноких скандальних акцій 1990-х років до складнішої роботи з суспільством, медіа та готовими образами масової культури у ХХІ столітті. Залучення співавторів (від колег по цеху та членів родини до непрофесійних перформерів чи медійних постатей) слугує для митця способом подолання егоцентризму класичного автора. Переводячи фокус із власного живописного жесту на колективну гру, колаж чи інсталяцію, художник демонструє, що сучасне мистецтво є не статичним артефактом, а динамічною комунікативною платформою. Власна позиція дослідника у цьому контексті базується на переконанні, що Ілля Чичкан послідовно використовує іронію не як ціль, а як захист, який дозволяє йому оперативно реагувати на глобальні виклики сучасності — від дикого капіталізму та диктату маскультури до тотальної мілітаризації суспільного простору.</w:t>
      </w:r>
      <w:r w:rsidR="66779254">
        <w:br w:type="page"/>
      </w:r>
    </w:p>
    <w:p w14:paraId="7E702E0D" w14:textId="7E3A30E7" w:rsidR="2CB1264B" w:rsidRDefault="2CB1264B" w:rsidP="66779254">
      <w:pPr>
        <w:pStyle w:val="3"/>
        <w:spacing w:before="281" w:after="281"/>
        <w:jc w:val="center"/>
        <w:rPr>
          <w:rFonts w:ascii="Times New Roman" w:eastAsia="Times New Roman" w:hAnsi="Times New Roman" w:cs="Times New Roman"/>
          <w:b/>
          <w:color w:val="auto"/>
        </w:rPr>
      </w:pPr>
      <w:r w:rsidRPr="4B0241F6">
        <w:rPr>
          <w:rFonts w:ascii="Times New Roman" w:eastAsia="Times New Roman" w:hAnsi="Times New Roman" w:cs="Times New Roman"/>
          <w:b/>
          <w:color w:val="auto"/>
        </w:rPr>
        <w:lastRenderedPageBreak/>
        <w:t xml:space="preserve">3.2. </w:t>
      </w:r>
      <w:r w:rsidR="00B96764" w:rsidRPr="00B96764">
        <w:rPr>
          <w:rFonts w:ascii="Times New Roman" w:eastAsia="Times New Roman" w:hAnsi="Times New Roman" w:cs="Times New Roman" w:hint="cs"/>
          <w:b/>
          <w:color w:val="auto"/>
        </w:rPr>
        <w:t>Антропоморфізм</w:t>
      </w:r>
      <w:r w:rsidR="00B96764" w:rsidRPr="00B96764">
        <w:rPr>
          <w:rFonts w:ascii="Times New Roman" w:eastAsia="Times New Roman" w:hAnsi="Times New Roman" w:cs="Times New Roman"/>
          <w:b/>
          <w:color w:val="auto"/>
        </w:rPr>
        <w:t xml:space="preserve"> </w:t>
      </w:r>
      <w:r w:rsidR="00B96764" w:rsidRPr="00B96764">
        <w:rPr>
          <w:rFonts w:ascii="Times New Roman" w:eastAsia="Times New Roman" w:hAnsi="Times New Roman" w:cs="Times New Roman" w:hint="cs"/>
          <w:b/>
          <w:color w:val="auto"/>
        </w:rPr>
        <w:t>та</w:t>
      </w:r>
      <w:r w:rsidR="00B96764" w:rsidRPr="00B96764">
        <w:rPr>
          <w:rFonts w:ascii="Times New Roman" w:eastAsia="Times New Roman" w:hAnsi="Times New Roman" w:cs="Times New Roman"/>
          <w:b/>
          <w:color w:val="auto"/>
        </w:rPr>
        <w:t xml:space="preserve"> </w:t>
      </w:r>
      <w:r w:rsidR="00B96764" w:rsidRPr="00B96764">
        <w:rPr>
          <w:rFonts w:ascii="Times New Roman" w:eastAsia="Times New Roman" w:hAnsi="Times New Roman" w:cs="Times New Roman" w:hint="cs"/>
          <w:b/>
          <w:color w:val="auto"/>
        </w:rPr>
        <w:t>проєкт</w:t>
      </w:r>
      <w:r w:rsidR="00B96764" w:rsidRPr="00B96764">
        <w:rPr>
          <w:rFonts w:ascii="Times New Roman" w:eastAsia="Times New Roman" w:hAnsi="Times New Roman" w:cs="Times New Roman"/>
          <w:b/>
          <w:color w:val="auto"/>
        </w:rPr>
        <w:t xml:space="preserve"> </w:t>
      </w:r>
      <w:r w:rsidR="00B96764" w:rsidRPr="00B96764">
        <w:rPr>
          <w:rFonts w:ascii="Times New Roman" w:eastAsia="Times New Roman" w:hAnsi="Times New Roman" w:cs="Times New Roman" w:hint="cs"/>
          <w:b/>
          <w:color w:val="auto"/>
        </w:rPr>
        <w:t>«</w:t>
      </w:r>
      <w:r w:rsidR="00B96764" w:rsidRPr="00B96764">
        <w:rPr>
          <w:rFonts w:ascii="Times New Roman" w:eastAsia="Times New Roman" w:hAnsi="Times New Roman" w:cs="Times New Roman"/>
          <w:b/>
          <w:color w:val="auto"/>
        </w:rPr>
        <w:t>PsychoDarwinism</w:t>
      </w:r>
      <w:r w:rsidR="00B96764" w:rsidRPr="00B96764">
        <w:rPr>
          <w:rFonts w:ascii="Times New Roman" w:eastAsia="Times New Roman" w:hAnsi="Times New Roman" w:cs="Times New Roman" w:hint="cs"/>
          <w:b/>
          <w:color w:val="auto"/>
        </w:rPr>
        <w:t>»</w:t>
      </w:r>
      <w:r w:rsidR="00B96764" w:rsidRPr="00B96764">
        <w:rPr>
          <w:rFonts w:ascii="Times New Roman" w:eastAsia="Times New Roman" w:hAnsi="Times New Roman" w:cs="Times New Roman"/>
          <w:b/>
          <w:color w:val="auto"/>
        </w:rPr>
        <w:t xml:space="preserve"> </w:t>
      </w:r>
      <w:r w:rsidR="00B96764" w:rsidRPr="00B96764">
        <w:rPr>
          <w:rFonts w:ascii="Times New Roman" w:eastAsia="Times New Roman" w:hAnsi="Times New Roman" w:cs="Times New Roman" w:hint="cs"/>
          <w:b/>
          <w:color w:val="auto"/>
        </w:rPr>
        <w:t>як</w:t>
      </w:r>
      <w:r w:rsidR="00B96764" w:rsidRPr="00B96764">
        <w:rPr>
          <w:rFonts w:ascii="Times New Roman" w:eastAsia="Times New Roman" w:hAnsi="Times New Roman" w:cs="Times New Roman"/>
          <w:b/>
          <w:color w:val="auto"/>
        </w:rPr>
        <w:t xml:space="preserve"> </w:t>
      </w:r>
      <w:r w:rsidR="00B96764" w:rsidRPr="00B96764">
        <w:rPr>
          <w:rFonts w:ascii="Times New Roman" w:eastAsia="Times New Roman" w:hAnsi="Times New Roman" w:cs="Times New Roman" w:hint="cs"/>
          <w:b/>
          <w:color w:val="auto"/>
        </w:rPr>
        <w:t>центральна</w:t>
      </w:r>
      <w:r w:rsidR="00B96764" w:rsidRPr="00B96764">
        <w:rPr>
          <w:rFonts w:ascii="Times New Roman" w:eastAsia="Times New Roman" w:hAnsi="Times New Roman" w:cs="Times New Roman"/>
          <w:b/>
          <w:color w:val="auto"/>
        </w:rPr>
        <w:t xml:space="preserve"> </w:t>
      </w:r>
      <w:r w:rsidR="00B96764" w:rsidRPr="00B96764">
        <w:rPr>
          <w:rFonts w:ascii="Times New Roman" w:eastAsia="Times New Roman" w:hAnsi="Times New Roman" w:cs="Times New Roman" w:hint="cs"/>
          <w:b/>
          <w:color w:val="auto"/>
        </w:rPr>
        <w:t>концептуальна</w:t>
      </w:r>
      <w:r w:rsidR="00B96764" w:rsidRPr="00B96764">
        <w:rPr>
          <w:rFonts w:ascii="Times New Roman" w:eastAsia="Times New Roman" w:hAnsi="Times New Roman" w:cs="Times New Roman"/>
          <w:b/>
          <w:color w:val="auto"/>
        </w:rPr>
        <w:t xml:space="preserve"> </w:t>
      </w:r>
      <w:r w:rsidR="00B96764" w:rsidRPr="00B96764">
        <w:rPr>
          <w:rFonts w:ascii="Times New Roman" w:eastAsia="Times New Roman" w:hAnsi="Times New Roman" w:cs="Times New Roman" w:hint="cs"/>
          <w:b/>
          <w:color w:val="auto"/>
        </w:rPr>
        <w:t>стратегія</w:t>
      </w:r>
      <w:r w:rsidR="00B96764" w:rsidRPr="00B96764">
        <w:rPr>
          <w:rFonts w:ascii="Times New Roman" w:eastAsia="Times New Roman" w:hAnsi="Times New Roman" w:cs="Times New Roman"/>
          <w:b/>
          <w:color w:val="auto"/>
        </w:rPr>
        <w:t xml:space="preserve"> </w:t>
      </w:r>
      <w:r w:rsidR="00B96764" w:rsidRPr="00B96764">
        <w:rPr>
          <w:rFonts w:ascii="Times New Roman" w:eastAsia="Times New Roman" w:hAnsi="Times New Roman" w:cs="Times New Roman" w:hint="cs"/>
          <w:b/>
          <w:color w:val="auto"/>
        </w:rPr>
        <w:t>митця</w:t>
      </w:r>
    </w:p>
    <w:p w14:paraId="406EB16D" w14:textId="3D210EFE" w:rsidR="2CB1264B" w:rsidRDefault="2CB1264B" w:rsidP="66779254">
      <w:pPr>
        <w:spacing w:before="240" w:after="240" w:line="360" w:lineRule="auto"/>
        <w:ind w:firstLine="708"/>
        <w:jc w:val="both"/>
      </w:pPr>
      <w:r w:rsidRPr="66779254">
        <w:rPr>
          <w:rFonts w:ascii="Times New Roman" w:eastAsia="Times New Roman" w:hAnsi="Times New Roman" w:cs="Times New Roman"/>
          <w:sz w:val="28"/>
          <w:szCs w:val="28"/>
        </w:rPr>
        <w:t>Використання анімалістичних образів та стратегій антропоморфізму є однією з найбільш упізнаваних рис художнього методу Іллі Чичкана. У його творчості тварина постає не просто об’єктом зображення, а складним метафоричним інструментом, що дозволяє деконструювати людську ідентичність, соціальні ієрархії та саму природу гуманізму в епоху постмодерну.</w:t>
      </w:r>
    </w:p>
    <w:p w14:paraId="048BB035" w14:textId="75FF0C67" w:rsidR="7F5EE990" w:rsidRDefault="7F5EE990" w:rsidP="4B0241F6">
      <w:pPr>
        <w:spacing w:before="240" w:after="240" w:line="360" w:lineRule="auto"/>
        <w:ind w:firstLine="708"/>
        <w:jc w:val="both"/>
      </w:pPr>
      <w:r w:rsidRPr="4B0241F6">
        <w:rPr>
          <w:rFonts w:ascii="Times New Roman" w:eastAsia="Times New Roman" w:hAnsi="Times New Roman" w:cs="Times New Roman"/>
          <w:sz w:val="28"/>
          <w:szCs w:val="28"/>
        </w:rPr>
        <w:t>Генезис появи образу примата у творчій практиці митця має конкретне біографічне та фактологічне підґрунтя, пов’язане з його подорожами до країн Азії (зокрема, Індії) та відвідинами Сухумського мавпячого розплідника</w:t>
      </w:r>
      <w:r w:rsidR="17FF4F67" w:rsidRPr="4B0241F6">
        <w:rPr>
          <w:rFonts w:ascii="Times New Roman" w:eastAsia="Times New Roman" w:hAnsi="Times New Roman" w:cs="Times New Roman"/>
          <w:sz w:val="28"/>
          <w:szCs w:val="28"/>
        </w:rPr>
        <w:t xml:space="preserve"> [12, с. 32–34; 69]</w:t>
      </w:r>
      <w:r w:rsidRPr="4B0241F6">
        <w:rPr>
          <w:rFonts w:ascii="Times New Roman" w:eastAsia="Times New Roman" w:hAnsi="Times New Roman" w:cs="Times New Roman"/>
          <w:sz w:val="28"/>
          <w:szCs w:val="28"/>
        </w:rPr>
        <w:t>. Спостереження за побутовою й ритуальною поведінкою тварин у чужорідних для них інституційних просторах — від стародавніх храмів до радянських науково-дослідних лабораторій — підштовхнуло художника до створення перших антропоморфних колажів. В інтерв’ю автор неодноразово зазначав, що саме пряме зіткнення з приматами, які імітують людську міміку, ієрархію та соціальні звички, трансформувало цей образ із випадкової візуальної знахідки на універсальний інструмент художнього аналізу. Такий біографічний імпульс дозволил Чичкану перевести концепт біологічної близькості видів у площину гострої соціокультурної сатири</w:t>
      </w:r>
      <w:r w:rsidR="6A9AF8D3" w:rsidRPr="4B0241F6">
        <w:rPr>
          <w:rFonts w:ascii="Times New Roman" w:eastAsia="Times New Roman" w:hAnsi="Times New Roman" w:cs="Times New Roman"/>
          <w:sz w:val="28"/>
          <w:szCs w:val="28"/>
        </w:rPr>
        <w:t xml:space="preserve"> (див. іл. 3.7)</w:t>
      </w:r>
      <w:r w:rsidRPr="4B0241F6">
        <w:rPr>
          <w:rFonts w:ascii="Times New Roman" w:eastAsia="Times New Roman" w:hAnsi="Times New Roman" w:cs="Times New Roman"/>
          <w:sz w:val="28"/>
          <w:szCs w:val="28"/>
        </w:rPr>
        <w:t>.</w:t>
      </w:r>
    </w:p>
    <w:p w14:paraId="34213D3E" w14:textId="26E0F250" w:rsidR="2CB1264B" w:rsidRDefault="6DB429C1" w:rsidP="5EEA146F">
      <w:pPr>
        <w:spacing w:before="240" w:after="240" w:line="360" w:lineRule="auto"/>
        <w:ind w:firstLine="708"/>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Центральне місце в анімалістичному пантеоні митця посідає образ мавпи, який проходить наскрізною лінією крізь ключові проєкти, зокрема резонансний «PsychoDarwinism». </w:t>
      </w:r>
      <w:r w:rsidR="00F73EF1">
        <w:rPr>
          <w:rFonts w:ascii="Times New Roman" w:eastAsia="Times New Roman" w:hAnsi="Times New Roman" w:cs="Times New Roman"/>
          <w:sz w:val="28"/>
          <w:szCs w:val="28"/>
        </w:rPr>
        <w:t>М</w:t>
      </w:r>
      <w:r w:rsidRPr="6E68C67F">
        <w:rPr>
          <w:rFonts w:ascii="Times New Roman" w:eastAsia="Times New Roman" w:hAnsi="Times New Roman" w:cs="Times New Roman"/>
          <w:sz w:val="28"/>
          <w:szCs w:val="28"/>
        </w:rPr>
        <w:t>авпа у Чичкана виступає як «дзеркальний двійник» людини, що піддає сумніву еволюційну винятковість homo sapiens [</w:t>
      </w:r>
      <w:r w:rsidR="6B1AA421" w:rsidRPr="6E68C67F">
        <w:rPr>
          <w:rFonts w:ascii="Times New Roman" w:eastAsia="Times New Roman" w:hAnsi="Times New Roman" w:cs="Times New Roman"/>
          <w:sz w:val="28"/>
          <w:szCs w:val="28"/>
        </w:rPr>
        <w:t>6</w:t>
      </w:r>
      <w:r w:rsidRPr="6E68C67F">
        <w:rPr>
          <w:rFonts w:ascii="Times New Roman" w:eastAsia="Times New Roman" w:hAnsi="Times New Roman" w:cs="Times New Roman"/>
          <w:sz w:val="28"/>
          <w:szCs w:val="28"/>
        </w:rPr>
        <w:t xml:space="preserve">, с. </w:t>
      </w:r>
      <w:r w:rsidR="6B1AA421" w:rsidRPr="6E68C67F">
        <w:rPr>
          <w:rFonts w:ascii="Times New Roman" w:eastAsia="Times New Roman" w:hAnsi="Times New Roman" w:cs="Times New Roman"/>
          <w:sz w:val="28"/>
          <w:szCs w:val="28"/>
        </w:rPr>
        <w:t>104</w:t>
      </w:r>
      <w:r w:rsidRPr="6E68C67F">
        <w:rPr>
          <w:rFonts w:ascii="Times New Roman" w:eastAsia="Times New Roman" w:hAnsi="Times New Roman" w:cs="Times New Roman"/>
          <w:sz w:val="28"/>
          <w:szCs w:val="28"/>
        </w:rPr>
        <w:t>]. Художник свідомо стирає межу між біологічними видами, наділяючи приматів людськими атрибутами — військовими мундирами, релігійним одягом чи символами влади</w:t>
      </w:r>
      <w:r w:rsidR="046FC7FB" w:rsidRPr="6E68C67F">
        <w:rPr>
          <w:rFonts w:ascii="Times New Roman" w:eastAsia="Times New Roman" w:hAnsi="Times New Roman" w:cs="Times New Roman"/>
          <w:sz w:val="28"/>
          <w:szCs w:val="28"/>
        </w:rPr>
        <w:t xml:space="preserve"> (див. іл. 3.8)</w:t>
      </w:r>
      <w:r w:rsidR="37F18CFF"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Цей прийом антропоморфізму працює як механізм іронічного відсторонення: глядач, </w:t>
      </w:r>
      <w:r w:rsidRPr="6E68C67F">
        <w:rPr>
          <w:rFonts w:ascii="Times New Roman" w:eastAsia="Times New Roman" w:hAnsi="Times New Roman" w:cs="Times New Roman"/>
          <w:sz w:val="28"/>
          <w:szCs w:val="28"/>
        </w:rPr>
        <w:lastRenderedPageBreak/>
        <w:t>бачачи мавпу в образі диктатора чи святого, змушений переосмислювати серйозність та сакральність людських інституцій</w:t>
      </w:r>
      <w:r w:rsidR="37F18CFF" w:rsidRPr="6E68C67F">
        <w:rPr>
          <w:rFonts w:ascii="Times New Roman" w:eastAsia="Times New Roman" w:hAnsi="Times New Roman" w:cs="Times New Roman"/>
          <w:sz w:val="28"/>
          <w:szCs w:val="28"/>
        </w:rPr>
        <w:t>.</w:t>
      </w:r>
      <w:r w:rsidR="2509C4CF" w:rsidRPr="6E68C67F">
        <w:rPr>
          <w:rFonts w:ascii="Times New Roman" w:eastAsia="Times New Roman" w:hAnsi="Times New Roman" w:cs="Times New Roman"/>
          <w:sz w:val="28"/>
          <w:szCs w:val="28"/>
        </w:rPr>
        <w:t xml:space="preserve"> </w:t>
      </w:r>
      <w:r w:rsidR="72CB41F5" w:rsidRPr="6E68C67F">
        <w:rPr>
          <w:rFonts w:ascii="Times New Roman" w:eastAsia="Times New Roman" w:hAnsi="Times New Roman" w:cs="Times New Roman"/>
          <w:sz w:val="28"/>
          <w:szCs w:val="28"/>
        </w:rPr>
        <w:t>Вміщуючи мавпячі обличчя у знайомі з підручників історії мундири, художник не просто висміює ієрархію, а використовує приматів для деконструкції «антропоцентричного нарцисизму» та «дегуманізації» ідеології, позбавляючи її священного статусу</w:t>
      </w:r>
      <w:r w:rsidR="3E855468" w:rsidRPr="6E68C67F">
        <w:rPr>
          <w:rFonts w:ascii="Times New Roman" w:eastAsia="Times New Roman" w:hAnsi="Times New Roman" w:cs="Times New Roman"/>
          <w:sz w:val="28"/>
          <w:szCs w:val="28"/>
        </w:rPr>
        <w:t xml:space="preserve"> [42, с. 8</w:t>
      </w:r>
      <w:r w:rsidR="001B4FF7">
        <w:rPr>
          <w:rFonts w:ascii="Times New Roman" w:eastAsia="Times New Roman" w:hAnsi="Times New Roman" w:cs="Times New Roman"/>
          <w:sz w:val="28"/>
          <w:szCs w:val="28"/>
        </w:rPr>
        <w:t>9</w:t>
      </w:r>
      <w:r w:rsidR="3E855468" w:rsidRPr="6E68C67F">
        <w:rPr>
          <w:rFonts w:ascii="Times New Roman" w:eastAsia="Times New Roman" w:hAnsi="Times New Roman" w:cs="Times New Roman"/>
          <w:sz w:val="28"/>
          <w:szCs w:val="28"/>
        </w:rPr>
        <w:t>–9</w:t>
      </w:r>
      <w:r w:rsidR="001B4FF7">
        <w:rPr>
          <w:rFonts w:ascii="Times New Roman" w:eastAsia="Times New Roman" w:hAnsi="Times New Roman" w:cs="Times New Roman"/>
          <w:sz w:val="28"/>
          <w:szCs w:val="28"/>
        </w:rPr>
        <w:t>0</w:t>
      </w:r>
      <w:r w:rsidR="3E855468" w:rsidRPr="6E68C67F">
        <w:rPr>
          <w:rFonts w:ascii="Times New Roman" w:eastAsia="Times New Roman" w:hAnsi="Times New Roman" w:cs="Times New Roman"/>
          <w:sz w:val="28"/>
          <w:szCs w:val="28"/>
        </w:rPr>
        <w:t>]</w:t>
      </w:r>
      <w:r w:rsidR="731FBC63" w:rsidRPr="6E68C67F">
        <w:rPr>
          <w:rFonts w:ascii="Times New Roman" w:eastAsia="Times New Roman" w:hAnsi="Times New Roman" w:cs="Times New Roman"/>
          <w:sz w:val="28"/>
          <w:szCs w:val="28"/>
        </w:rPr>
        <w:t>.</w:t>
      </w:r>
    </w:p>
    <w:p w14:paraId="279DCD06" w14:textId="45648797" w:rsidR="2CB1264B" w:rsidRDefault="6DB429C1" w:rsidP="66779254">
      <w:pPr>
        <w:spacing w:before="240" w:after="240" w:line="360" w:lineRule="auto"/>
        <w:ind w:firstLine="708"/>
        <w:jc w:val="both"/>
      </w:pPr>
      <w:r w:rsidRPr="6E68C67F">
        <w:rPr>
          <w:rFonts w:ascii="Times New Roman" w:eastAsia="Times New Roman" w:hAnsi="Times New Roman" w:cs="Times New Roman"/>
          <w:sz w:val="28"/>
          <w:szCs w:val="28"/>
        </w:rPr>
        <w:t xml:space="preserve">Філософське підґрунтя такої стратегії корелюється із концепціями Ж. Бодріяра про симуляцію та Ж. Дельоза про «ставання твариною». </w:t>
      </w:r>
      <w:r w:rsidR="5D7AEB85" w:rsidRPr="6E68C67F">
        <w:rPr>
          <w:rFonts w:ascii="Times New Roman" w:eastAsia="Times New Roman" w:hAnsi="Times New Roman" w:cs="Times New Roman"/>
          <w:sz w:val="28"/>
          <w:szCs w:val="28"/>
        </w:rPr>
        <w:t xml:space="preserve">Ілля </w:t>
      </w:r>
      <w:r w:rsidRPr="6E68C67F">
        <w:rPr>
          <w:rFonts w:ascii="Times New Roman" w:eastAsia="Times New Roman" w:hAnsi="Times New Roman" w:cs="Times New Roman"/>
          <w:sz w:val="28"/>
          <w:szCs w:val="28"/>
        </w:rPr>
        <w:t>Чичкан не прагне реалістичного відтворення фауни; його мавпи — це симулякри, порожні оболонки, які заповнюються соціальними ролями [</w:t>
      </w:r>
      <w:r w:rsidR="59642E55" w:rsidRPr="6E68C67F">
        <w:rPr>
          <w:rFonts w:ascii="Times New Roman" w:eastAsia="Times New Roman" w:hAnsi="Times New Roman" w:cs="Times New Roman"/>
          <w:sz w:val="28"/>
          <w:szCs w:val="28"/>
        </w:rPr>
        <w:t>9, с. 12; 10, с. 88]</w:t>
      </w:r>
      <w:r w:rsidR="37F18CFF"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У проєкті «Психодарвінізм» антропоморфізм набуває рис гротеску, де мавпа стає медіумом для критики пострадянської ідеології та мілітаризму. В. Рибальченко підкреслює, що такий «мавпячий антропоцентризм» дозволяє митцю оголити примітивні інстинкти, які часто приховуються за фасадом «високої культури» [</w:t>
      </w:r>
      <w:r w:rsidR="72EB2034" w:rsidRPr="6E68C67F">
        <w:rPr>
          <w:rFonts w:ascii="Times New Roman" w:eastAsia="Times New Roman" w:hAnsi="Times New Roman" w:cs="Times New Roman"/>
          <w:sz w:val="28"/>
          <w:szCs w:val="28"/>
        </w:rPr>
        <w:t>41</w:t>
      </w:r>
      <w:r w:rsidRPr="6E68C67F">
        <w:rPr>
          <w:rFonts w:ascii="Times New Roman" w:eastAsia="Times New Roman" w:hAnsi="Times New Roman" w:cs="Times New Roman"/>
          <w:sz w:val="28"/>
          <w:szCs w:val="28"/>
        </w:rPr>
        <w:t xml:space="preserve">, с. </w:t>
      </w:r>
      <w:r w:rsidR="72EB2034" w:rsidRPr="6E68C67F">
        <w:rPr>
          <w:rFonts w:ascii="Times New Roman" w:eastAsia="Times New Roman" w:hAnsi="Times New Roman" w:cs="Times New Roman"/>
          <w:sz w:val="28"/>
          <w:szCs w:val="28"/>
        </w:rPr>
        <w:t>90–9</w:t>
      </w:r>
      <w:r w:rsidR="001B4FF7">
        <w:rPr>
          <w:rFonts w:ascii="Times New Roman" w:eastAsia="Times New Roman" w:hAnsi="Times New Roman" w:cs="Times New Roman"/>
          <w:sz w:val="28"/>
          <w:szCs w:val="28"/>
        </w:rPr>
        <w:t>2</w:t>
      </w:r>
      <w:r w:rsidRPr="6E68C67F">
        <w:rPr>
          <w:rFonts w:ascii="Times New Roman" w:eastAsia="Times New Roman" w:hAnsi="Times New Roman" w:cs="Times New Roman"/>
          <w:sz w:val="28"/>
          <w:szCs w:val="28"/>
        </w:rPr>
        <w:t>].</w:t>
      </w:r>
    </w:p>
    <w:p w14:paraId="0B4D312D" w14:textId="48BDD40C" w:rsidR="2D710841" w:rsidRDefault="005D799C" w:rsidP="6E68C67F">
      <w:pPr>
        <w:spacing w:before="240" w:after="240" w:line="360" w:lineRule="auto"/>
        <w:ind w:firstLine="708"/>
        <w:jc w:val="both"/>
      </w:pPr>
      <w:r w:rsidRPr="005D799C">
        <w:rPr>
          <w:rFonts w:ascii="Times New Roman" w:eastAsia="Times New Roman" w:hAnsi="Times New Roman" w:cs="Times New Roman" w:hint="cs"/>
          <w:sz w:val="28"/>
          <w:szCs w:val="28"/>
        </w:rPr>
        <w:t>Найвиразніше</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стратегії</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уподібнення</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тварин</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до</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людей</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втілені</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у</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багаторічному</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проєкті</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«Психодарвінізм»</w:t>
      </w:r>
      <w:r w:rsidRPr="005D799C">
        <w:rPr>
          <w:rFonts w:ascii="Times New Roman" w:eastAsia="Times New Roman" w:hAnsi="Times New Roman" w:cs="Times New Roman"/>
          <w:sz w:val="28"/>
          <w:szCs w:val="28"/>
        </w:rPr>
        <w:t xml:space="preserve"> (Psychodarwinism). </w:t>
      </w:r>
      <w:r w:rsidRPr="005D799C">
        <w:rPr>
          <w:rFonts w:ascii="Times New Roman" w:eastAsia="Times New Roman" w:hAnsi="Times New Roman" w:cs="Times New Roman" w:hint="cs"/>
          <w:sz w:val="28"/>
          <w:szCs w:val="28"/>
        </w:rPr>
        <w:t>У</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межах</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цього</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циклу</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художник</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використовує</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запозичення</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відомих</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історичних</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образів</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де</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мавпа</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стає</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головним</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інструментом</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для</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іронічного</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переосмислення</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будь</w:t>
      </w:r>
      <w:r w:rsidRPr="005D799C">
        <w:rPr>
          <w:rFonts w:ascii="Times New Roman" w:eastAsia="Times New Roman" w:hAnsi="Times New Roman" w:cs="Times New Roman"/>
          <w:sz w:val="28"/>
          <w:szCs w:val="28"/>
        </w:rPr>
        <w:t>-</w:t>
      </w:r>
      <w:r w:rsidRPr="005D799C">
        <w:rPr>
          <w:rFonts w:ascii="Times New Roman" w:eastAsia="Times New Roman" w:hAnsi="Times New Roman" w:cs="Times New Roman" w:hint="cs"/>
          <w:sz w:val="28"/>
          <w:szCs w:val="28"/>
        </w:rPr>
        <w:t>якого</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суворого</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канону</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від</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класичного</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живопису</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до</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парадних</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портретів</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Така</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художня</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стратегія</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перетворює</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образ</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примата</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на</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спосіб</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зниження</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пафосу</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офіційної</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культури</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На</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відміну</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від</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традиційних</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зображень</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тварин</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такий</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підхід</w:t>
      </w:r>
      <w:r w:rsidRPr="005D799C">
        <w:rPr>
          <w:rFonts w:ascii="Times New Roman" w:eastAsia="Times New Roman" w:hAnsi="Times New Roman" w:cs="Times New Roman"/>
          <w:sz w:val="28"/>
          <w:szCs w:val="28"/>
        </w:rPr>
        <w:t xml:space="preserve"> </w:t>
      </w:r>
      <w:r w:rsidR="00EF676B">
        <w:rPr>
          <w:rFonts w:ascii="Times New Roman" w:eastAsia="Times New Roman" w:hAnsi="Times New Roman" w:cs="Times New Roman"/>
          <w:sz w:val="28"/>
          <w:szCs w:val="28"/>
        </w:rPr>
        <w:t xml:space="preserve">Іллі </w:t>
      </w:r>
      <w:r w:rsidRPr="005D799C">
        <w:rPr>
          <w:rFonts w:ascii="Times New Roman" w:eastAsia="Times New Roman" w:hAnsi="Times New Roman" w:cs="Times New Roman" w:hint="cs"/>
          <w:sz w:val="28"/>
          <w:szCs w:val="28"/>
        </w:rPr>
        <w:t>Чичкана</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має</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виразно</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гумористичний</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характер</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мавпа</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одягнена</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у</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символи</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соціальної</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влади</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показує</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всю</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нелогічність</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людських</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претензій</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на</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винятковість</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Ця</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виставка</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дозволяє</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розглядати</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роботи</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митця</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як</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вільну</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постмодерну</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гру</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де</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межа</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між</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еволюційним</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розвитком</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та</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первинними</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інстинктами</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повністю</w:t>
      </w:r>
      <w:r w:rsidRPr="005D799C">
        <w:rPr>
          <w:rFonts w:ascii="Times New Roman" w:eastAsia="Times New Roman" w:hAnsi="Times New Roman" w:cs="Times New Roman"/>
          <w:sz w:val="28"/>
          <w:szCs w:val="28"/>
        </w:rPr>
        <w:t xml:space="preserve"> </w:t>
      </w:r>
      <w:r w:rsidRPr="005D799C">
        <w:rPr>
          <w:rFonts w:ascii="Times New Roman" w:eastAsia="Times New Roman" w:hAnsi="Times New Roman" w:cs="Times New Roman" w:hint="cs"/>
          <w:sz w:val="28"/>
          <w:szCs w:val="28"/>
        </w:rPr>
        <w:t>стирається</w:t>
      </w:r>
      <w:r w:rsidR="65744532" w:rsidRPr="6E68C67F">
        <w:rPr>
          <w:rFonts w:ascii="Times New Roman" w:eastAsia="Times New Roman" w:hAnsi="Times New Roman" w:cs="Times New Roman"/>
          <w:sz w:val="28"/>
          <w:szCs w:val="28"/>
        </w:rPr>
        <w:t>.</w:t>
      </w:r>
    </w:p>
    <w:p w14:paraId="5FE50B96" w14:textId="3CB27297" w:rsidR="2CB1264B" w:rsidRDefault="01563C56" w:rsidP="66779254">
      <w:pPr>
        <w:spacing w:before="240" w:after="240" w:line="360" w:lineRule="auto"/>
        <w:ind w:firstLine="708"/>
        <w:jc w:val="both"/>
      </w:pPr>
      <w:r w:rsidRPr="6E68C67F">
        <w:rPr>
          <w:rFonts w:ascii="Times New Roman" w:eastAsia="Times New Roman" w:hAnsi="Times New Roman" w:cs="Times New Roman"/>
          <w:sz w:val="28"/>
          <w:szCs w:val="28"/>
        </w:rPr>
        <w:lastRenderedPageBreak/>
        <w:t xml:space="preserve">Важливо зауважити, що антропоморфізм </w:t>
      </w:r>
      <w:r w:rsidR="6C6DD242" w:rsidRPr="6E68C67F">
        <w:rPr>
          <w:rFonts w:ascii="Times New Roman" w:eastAsia="Times New Roman" w:hAnsi="Times New Roman" w:cs="Times New Roman"/>
          <w:sz w:val="28"/>
          <w:szCs w:val="28"/>
        </w:rPr>
        <w:t xml:space="preserve">Іллі </w:t>
      </w:r>
      <w:r w:rsidRPr="6E68C67F">
        <w:rPr>
          <w:rFonts w:ascii="Times New Roman" w:eastAsia="Times New Roman" w:hAnsi="Times New Roman" w:cs="Times New Roman"/>
          <w:sz w:val="28"/>
          <w:szCs w:val="28"/>
        </w:rPr>
        <w:t>Чичкана не є компліментарним. Якщо класичне мистецтво використовувало анімалізм для героїзації людини (</w:t>
      </w:r>
      <w:r w:rsidR="76AD1E10" w:rsidRPr="6E68C67F">
        <w:rPr>
          <w:rFonts w:ascii="Times New Roman" w:eastAsia="Times New Roman" w:hAnsi="Times New Roman" w:cs="Times New Roman"/>
          <w:sz w:val="28"/>
          <w:szCs w:val="28"/>
        </w:rPr>
        <w:t>наприклад,</w:t>
      </w:r>
      <w:r w:rsidRPr="6E68C67F">
        <w:rPr>
          <w:rFonts w:ascii="Times New Roman" w:eastAsia="Times New Roman" w:hAnsi="Times New Roman" w:cs="Times New Roman"/>
          <w:sz w:val="28"/>
          <w:szCs w:val="28"/>
        </w:rPr>
        <w:t xml:space="preserve"> образ лева чи орла), то </w:t>
      </w:r>
      <w:r w:rsidR="2FDE0DF6" w:rsidRPr="6E68C67F">
        <w:rPr>
          <w:rFonts w:ascii="Times New Roman" w:eastAsia="Times New Roman" w:hAnsi="Times New Roman" w:cs="Times New Roman"/>
          <w:sz w:val="28"/>
          <w:szCs w:val="28"/>
        </w:rPr>
        <w:t xml:space="preserve">Ілля </w:t>
      </w:r>
      <w:r w:rsidRPr="6E68C67F">
        <w:rPr>
          <w:rFonts w:ascii="Times New Roman" w:eastAsia="Times New Roman" w:hAnsi="Times New Roman" w:cs="Times New Roman"/>
          <w:sz w:val="28"/>
          <w:szCs w:val="28"/>
        </w:rPr>
        <w:t>Чичкан обирає приматів через їхню фізіологічну близькість до людини, що робить пародію максимально гострою. Мавпа в його роботах — це водночас і «недолюдина», і «надлюдина», яка звільнена від моральних обмежень цивілізації, але міцно затиснута в лещата культурних кодів [24</w:t>
      </w:r>
      <w:r w:rsidR="7BFCEAE1" w:rsidRPr="6E68C67F">
        <w:rPr>
          <w:rFonts w:ascii="Times New Roman" w:eastAsia="Times New Roman" w:hAnsi="Times New Roman" w:cs="Times New Roman"/>
          <w:sz w:val="28"/>
          <w:szCs w:val="28"/>
        </w:rPr>
        <w:t>, с. 7</w:t>
      </w:r>
      <w:r w:rsidR="40C60969" w:rsidRPr="6E68C67F">
        <w:rPr>
          <w:rFonts w:ascii="Times New Roman" w:eastAsia="Times New Roman" w:hAnsi="Times New Roman" w:cs="Times New Roman"/>
          <w:sz w:val="28"/>
          <w:szCs w:val="28"/>
        </w:rPr>
        <w:t>7</w:t>
      </w:r>
      <w:r w:rsidRPr="6E68C67F">
        <w:rPr>
          <w:rFonts w:ascii="Times New Roman" w:eastAsia="Times New Roman" w:hAnsi="Times New Roman" w:cs="Times New Roman"/>
          <w:sz w:val="28"/>
          <w:szCs w:val="28"/>
        </w:rPr>
        <w:t>].</w:t>
      </w:r>
    </w:p>
    <w:p w14:paraId="7BAF9202" w14:textId="0191A635" w:rsidR="4A8517E2" w:rsidRDefault="764035A2" w:rsidP="66779254">
      <w:pPr>
        <w:spacing w:before="240" w:after="240" w:line="360" w:lineRule="auto"/>
        <w:ind w:firstLine="708"/>
        <w:jc w:val="both"/>
      </w:pPr>
      <w:r w:rsidRPr="6E68C67F">
        <w:rPr>
          <w:rFonts w:ascii="Times New Roman" w:eastAsia="Times New Roman" w:hAnsi="Times New Roman" w:cs="Times New Roman"/>
          <w:sz w:val="28"/>
          <w:szCs w:val="28"/>
        </w:rPr>
        <w:t xml:space="preserve">Антропоморфізм у </w:t>
      </w:r>
      <w:r w:rsidR="4FCC34AF" w:rsidRPr="6E68C67F">
        <w:rPr>
          <w:rFonts w:ascii="Times New Roman" w:eastAsia="Times New Roman" w:hAnsi="Times New Roman" w:cs="Times New Roman"/>
          <w:sz w:val="28"/>
          <w:szCs w:val="28"/>
        </w:rPr>
        <w:t xml:space="preserve">Іллі </w:t>
      </w:r>
      <w:r w:rsidRPr="6E68C67F">
        <w:rPr>
          <w:rFonts w:ascii="Times New Roman" w:eastAsia="Times New Roman" w:hAnsi="Times New Roman" w:cs="Times New Roman"/>
          <w:sz w:val="28"/>
          <w:szCs w:val="28"/>
        </w:rPr>
        <w:t>Чичкана стає формою художньої деконструкції поняття «норми». Використовуючи мавпу як дзеркало, митець апелює до концепції «постлюдини», де біологічне та соціальне вступають у конфлікт. Як зазначає Г. Вишеславський, така стратегія характерна для українського трансавангарду, що прагнув через гротеск та іронію подолати тоталітарну серйозність попередньої епохи [</w:t>
      </w:r>
      <w:r w:rsidR="30D005C2" w:rsidRPr="6E68C67F">
        <w:rPr>
          <w:rFonts w:ascii="Times New Roman" w:eastAsia="Times New Roman" w:hAnsi="Times New Roman" w:cs="Times New Roman"/>
          <w:sz w:val="28"/>
          <w:szCs w:val="28"/>
        </w:rPr>
        <w:t>14, с. 31</w:t>
      </w:r>
      <w:r w:rsidR="264E3679" w:rsidRPr="6E68C67F">
        <w:rPr>
          <w:rFonts w:ascii="Times New Roman" w:eastAsia="Times New Roman" w:hAnsi="Times New Roman" w:cs="Times New Roman"/>
          <w:sz w:val="28"/>
          <w:szCs w:val="28"/>
        </w:rPr>
        <w:t>4</w:t>
      </w:r>
      <w:r w:rsidR="30D005C2" w:rsidRPr="6E68C67F">
        <w:rPr>
          <w:rFonts w:ascii="Times New Roman" w:eastAsia="Times New Roman" w:hAnsi="Times New Roman" w:cs="Times New Roman"/>
          <w:sz w:val="28"/>
          <w:szCs w:val="28"/>
        </w:rPr>
        <w:t>]</w:t>
      </w:r>
      <w:r w:rsidR="6F9DBDFA" w:rsidRPr="6E68C67F">
        <w:rPr>
          <w:rFonts w:ascii="Times New Roman" w:eastAsia="Times New Roman" w:hAnsi="Times New Roman" w:cs="Times New Roman"/>
          <w:sz w:val="28"/>
          <w:szCs w:val="28"/>
        </w:rPr>
        <w:t>.</w:t>
      </w:r>
    </w:p>
    <w:p w14:paraId="65E98CA0" w14:textId="26E78BED" w:rsidR="4A8517E2" w:rsidRDefault="05A90F2C" w:rsidP="66779254">
      <w:pPr>
        <w:spacing w:before="240" w:after="240" w:line="360" w:lineRule="auto"/>
        <w:ind w:firstLine="708"/>
        <w:jc w:val="both"/>
      </w:pPr>
      <w:r w:rsidRPr="6E68C67F">
        <w:rPr>
          <w:rFonts w:ascii="Times New Roman" w:eastAsia="Times New Roman" w:hAnsi="Times New Roman" w:cs="Times New Roman"/>
          <w:sz w:val="28"/>
          <w:szCs w:val="28"/>
        </w:rPr>
        <w:t xml:space="preserve">Теоретичний аналіз анімалістичних образів </w:t>
      </w:r>
      <w:r w:rsidR="2803D3BE" w:rsidRPr="6E68C67F">
        <w:rPr>
          <w:rFonts w:ascii="Times New Roman" w:eastAsia="Times New Roman" w:hAnsi="Times New Roman" w:cs="Times New Roman"/>
          <w:sz w:val="28"/>
          <w:szCs w:val="28"/>
        </w:rPr>
        <w:t xml:space="preserve">Іллі </w:t>
      </w:r>
      <w:r w:rsidRPr="6E68C67F">
        <w:rPr>
          <w:rFonts w:ascii="Times New Roman" w:eastAsia="Times New Roman" w:hAnsi="Times New Roman" w:cs="Times New Roman"/>
          <w:sz w:val="28"/>
          <w:szCs w:val="28"/>
        </w:rPr>
        <w:t>Чичкана дозволяє класифікувати їх як «політичний бестіарій». Це не просто гра з образом тварини, а дослідження механізмів влади. За Б. Гройсом, мистецтво в добу біополітики стає засобом оголення того, як життя (біологічне) перетворюється на об’єкт маніпуляцій [</w:t>
      </w:r>
      <w:r w:rsidR="473D2970" w:rsidRPr="6E68C67F">
        <w:rPr>
          <w:rFonts w:ascii="Times New Roman" w:eastAsia="Times New Roman" w:hAnsi="Times New Roman" w:cs="Times New Roman"/>
          <w:sz w:val="28"/>
          <w:szCs w:val="28"/>
        </w:rPr>
        <w:t>18, с. 4</w:t>
      </w:r>
      <w:r w:rsidR="001B4FF7">
        <w:rPr>
          <w:rFonts w:ascii="Times New Roman" w:eastAsia="Times New Roman" w:hAnsi="Times New Roman" w:cs="Times New Roman"/>
          <w:sz w:val="28"/>
          <w:szCs w:val="28"/>
        </w:rPr>
        <w:t>4</w:t>
      </w:r>
      <w:r w:rsidR="473D2970" w:rsidRPr="6E68C67F">
        <w:rPr>
          <w:rFonts w:ascii="Times New Roman" w:eastAsia="Times New Roman" w:hAnsi="Times New Roman" w:cs="Times New Roman"/>
          <w:sz w:val="28"/>
          <w:szCs w:val="28"/>
        </w:rPr>
        <w:t>–4</w:t>
      </w:r>
      <w:r w:rsidR="001B4FF7">
        <w:rPr>
          <w:rFonts w:ascii="Times New Roman" w:eastAsia="Times New Roman" w:hAnsi="Times New Roman" w:cs="Times New Roman"/>
          <w:sz w:val="28"/>
          <w:szCs w:val="28"/>
        </w:rPr>
        <w:t>5</w:t>
      </w:r>
      <w:r w:rsidR="473D2970" w:rsidRPr="6E68C67F">
        <w:rPr>
          <w:rFonts w:ascii="Times New Roman" w:eastAsia="Times New Roman" w:hAnsi="Times New Roman" w:cs="Times New Roman"/>
          <w:sz w:val="28"/>
          <w:szCs w:val="28"/>
        </w:rPr>
        <w:t>]</w:t>
      </w:r>
      <w:r w:rsidR="729CB5BD"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w:t>
      </w:r>
      <w:r w:rsidR="5734E4B9" w:rsidRPr="6E68C67F">
        <w:rPr>
          <w:rFonts w:ascii="Times New Roman" w:eastAsia="Times New Roman" w:hAnsi="Times New Roman" w:cs="Times New Roman"/>
          <w:sz w:val="28"/>
          <w:szCs w:val="28"/>
        </w:rPr>
        <w:t xml:space="preserve">Ілля </w:t>
      </w:r>
      <w:r w:rsidRPr="6E68C67F">
        <w:rPr>
          <w:rFonts w:ascii="Times New Roman" w:eastAsia="Times New Roman" w:hAnsi="Times New Roman" w:cs="Times New Roman"/>
          <w:sz w:val="28"/>
          <w:szCs w:val="28"/>
        </w:rPr>
        <w:t>Чичкан «олюднює» тварину саме в ті моменти, коли соціальні інституції (армія, церква, політика) найбільш агресивно намагаються «приручити» людську природу</w:t>
      </w:r>
      <w:r w:rsidR="729CB5BD"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Таким чином, антропоморфізм виступає як радикальний жест самозахисту суб’єкта через абсурд.</w:t>
      </w:r>
    </w:p>
    <w:p w14:paraId="5CCDFFCF" w14:textId="150FCF56" w:rsidR="22E2377A" w:rsidRDefault="2F984573" w:rsidP="5EEA146F">
      <w:pPr>
        <w:spacing w:before="240" w:after="240" w:line="360" w:lineRule="auto"/>
        <w:ind w:firstLine="708"/>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Цей перехід від раннього радикалізму 1990-х до ігрових стратегій 2000-х, як підкреслює О. Петрова, свідчить про зміну художньої парадигми: від «крику» до інтелектуальної «гри» з глядачем</w:t>
      </w:r>
      <w:r w:rsidR="71F24889" w:rsidRPr="6E68C67F">
        <w:rPr>
          <w:rFonts w:ascii="Times New Roman" w:eastAsia="Times New Roman" w:hAnsi="Times New Roman" w:cs="Times New Roman"/>
          <w:sz w:val="28"/>
          <w:szCs w:val="28"/>
        </w:rPr>
        <w:t xml:space="preserve"> [38, с. 552]</w:t>
      </w:r>
      <w:r w:rsidR="06487885" w:rsidRPr="6E68C67F">
        <w:rPr>
          <w:rFonts w:ascii="Times New Roman" w:eastAsia="Times New Roman" w:hAnsi="Times New Roman" w:cs="Times New Roman"/>
          <w:sz w:val="28"/>
          <w:szCs w:val="28"/>
        </w:rPr>
        <w:t>.</w:t>
      </w:r>
    </w:p>
    <w:p w14:paraId="314823EA" w14:textId="5E89B348" w:rsidR="4E0FFE20" w:rsidRDefault="78B7A9A9" w:rsidP="66779254">
      <w:pPr>
        <w:spacing w:before="240" w:after="240" w:line="360" w:lineRule="auto"/>
        <w:ind w:firstLine="708"/>
        <w:jc w:val="both"/>
      </w:pPr>
      <w:r w:rsidRPr="6E68C67F">
        <w:rPr>
          <w:rFonts w:ascii="Times New Roman" w:eastAsia="Times New Roman" w:hAnsi="Times New Roman" w:cs="Times New Roman"/>
          <w:sz w:val="28"/>
          <w:szCs w:val="28"/>
        </w:rPr>
        <w:t xml:space="preserve">Важливим елементом візуальної мови </w:t>
      </w:r>
      <w:r w:rsidR="159E1DC8" w:rsidRPr="6E68C67F">
        <w:rPr>
          <w:rFonts w:ascii="Times New Roman" w:eastAsia="Times New Roman" w:hAnsi="Times New Roman" w:cs="Times New Roman"/>
          <w:sz w:val="28"/>
          <w:szCs w:val="28"/>
        </w:rPr>
        <w:t xml:space="preserve">Іллі </w:t>
      </w:r>
      <w:r w:rsidRPr="6E68C67F">
        <w:rPr>
          <w:rFonts w:ascii="Times New Roman" w:eastAsia="Times New Roman" w:hAnsi="Times New Roman" w:cs="Times New Roman"/>
          <w:sz w:val="28"/>
          <w:szCs w:val="28"/>
        </w:rPr>
        <w:t xml:space="preserve">Чичкана у контексті антропоморфізації образів є використання специфічної фактури та </w:t>
      </w:r>
      <w:r w:rsidRPr="6E68C67F">
        <w:rPr>
          <w:rFonts w:ascii="Times New Roman" w:eastAsia="Times New Roman" w:hAnsi="Times New Roman" w:cs="Times New Roman"/>
          <w:sz w:val="28"/>
          <w:szCs w:val="28"/>
        </w:rPr>
        <w:lastRenderedPageBreak/>
        <w:t xml:space="preserve">колористики. У його живописних полотнах часто спостерігається свідоме використання пастозних мазків та "брудної" палітри, що створює ефект органічного розпаду або незавершеності. Така манера письма апелює до естетики "низького", підкреслюючи біологічну природу його персонажів. Як зауважує мистецтвознавець О. Петрова, </w:t>
      </w:r>
      <w:r w:rsidR="41CB605B" w:rsidRPr="6E68C67F">
        <w:rPr>
          <w:rFonts w:ascii="Times New Roman" w:eastAsia="Times New Roman" w:hAnsi="Times New Roman" w:cs="Times New Roman"/>
          <w:sz w:val="28"/>
          <w:szCs w:val="28"/>
        </w:rPr>
        <w:t xml:space="preserve">Ілля </w:t>
      </w:r>
      <w:r w:rsidRPr="6E68C67F">
        <w:rPr>
          <w:rFonts w:ascii="Times New Roman" w:eastAsia="Times New Roman" w:hAnsi="Times New Roman" w:cs="Times New Roman"/>
          <w:sz w:val="28"/>
          <w:szCs w:val="28"/>
        </w:rPr>
        <w:t>Чичкан працює не з образом як статичною картинкою, а з "живою матерією", яка постійно перебуває у стані трансформації, що зближує його метод з концепцією біоморфізму [</w:t>
      </w:r>
      <w:r w:rsidR="76F3D572" w:rsidRPr="6E68C67F">
        <w:rPr>
          <w:rFonts w:ascii="Times New Roman" w:eastAsia="Times New Roman" w:hAnsi="Times New Roman" w:cs="Times New Roman"/>
          <w:sz w:val="28"/>
          <w:szCs w:val="28"/>
        </w:rPr>
        <w:t>39, с. 62–65</w:t>
      </w:r>
      <w:r w:rsidRPr="6E68C67F">
        <w:rPr>
          <w:rFonts w:ascii="Times New Roman" w:eastAsia="Times New Roman" w:hAnsi="Times New Roman" w:cs="Times New Roman"/>
          <w:sz w:val="28"/>
          <w:szCs w:val="28"/>
        </w:rPr>
        <w:t>].</w:t>
      </w:r>
    </w:p>
    <w:p w14:paraId="3CAEE2BC" w14:textId="1E5D6FDA" w:rsidR="4E0FFE20" w:rsidRDefault="0788BC51" w:rsidP="66779254">
      <w:pPr>
        <w:spacing w:before="240" w:after="240" w:line="360" w:lineRule="auto"/>
        <w:ind w:firstLine="708"/>
        <w:jc w:val="both"/>
      </w:pPr>
      <w:r w:rsidRPr="08318506">
        <w:rPr>
          <w:rFonts w:ascii="Times New Roman" w:eastAsia="Times New Roman" w:hAnsi="Times New Roman" w:cs="Times New Roman"/>
          <w:sz w:val="28"/>
          <w:szCs w:val="28"/>
        </w:rPr>
        <w:t xml:space="preserve">Крім того, антропоморфізм у творчості митця тісно пов’язаний із медіа-стратегією колажності та апропріації. Використовуючи готові візуальні патерни (репродукції класичних картин, журнальні фотографії, кадри з фільмів), художник здійснює "хірургічне втручання" у структуру зображення. Це нагадує лабораторний експеримент, де людське та тваринне змішуються не лише на рівні змісту, а й на рівні самої тканини твору. Такий підхід дозволяє розглядати антропоморфні образи </w:t>
      </w:r>
      <w:r w:rsidR="4C3949A3" w:rsidRPr="08318506">
        <w:rPr>
          <w:rFonts w:ascii="Times New Roman" w:eastAsia="Times New Roman" w:hAnsi="Times New Roman" w:cs="Times New Roman"/>
          <w:sz w:val="28"/>
          <w:szCs w:val="28"/>
        </w:rPr>
        <w:t xml:space="preserve">Іллі </w:t>
      </w:r>
      <w:r w:rsidRPr="08318506">
        <w:rPr>
          <w:rFonts w:ascii="Times New Roman" w:eastAsia="Times New Roman" w:hAnsi="Times New Roman" w:cs="Times New Roman"/>
          <w:sz w:val="28"/>
          <w:szCs w:val="28"/>
        </w:rPr>
        <w:t>Чичкана як цифрових та аналогових "кіборгів" пострадянського простору, які втілюють у собі хаос та еклектику перехідного періоду.</w:t>
      </w:r>
    </w:p>
    <w:p w14:paraId="2D747B87" w14:textId="42B5B17D" w:rsidR="4E72C896" w:rsidRDefault="4E72C896" w:rsidP="4B0241F6">
      <w:pPr>
        <w:spacing w:before="240" w:after="240" w:line="360" w:lineRule="auto"/>
        <w:ind w:firstLine="708"/>
        <w:jc w:val="both"/>
        <w:rPr>
          <w:rFonts w:ascii="Times New Roman" w:eastAsia="Times New Roman" w:hAnsi="Times New Roman" w:cs="Times New Roman"/>
          <w:sz w:val="28"/>
          <w:szCs w:val="28"/>
        </w:rPr>
      </w:pPr>
      <w:r w:rsidRPr="4B0241F6">
        <w:rPr>
          <w:rFonts w:ascii="Times New Roman" w:eastAsia="Times New Roman" w:hAnsi="Times New Roman" w:cs="Times New Roman"/>
          <w:sz w:val="28"/>
          <w:szCs w:val="28"/>
        </w:rPr>
        <w:t xml:space="preserve">На моє переконання, антропоморфізм у творчості Іллі Чичкана виконує функцію радикального психоаналітичного дзеркала для сучасного глядача. Художник, одягаючи примата у парадні однострої чи сакральний одяг, фіксує не деградацію людини до тваринного стану, а навпаки — штучність і крихкість самих людських інституцій. Мавпа в його живописі та колажах стає бездоганним медіумом тому, що вона позбавлена людського пафосу та внутрішнього ідеологічного вибору; вона лише бездоганно копіює зовнішню форму. Таким чином, власна позиція автора, котру ми простежуємо крізь аналіз візуальної тканини робіт, демонструє, що справжнім симулякром є не тварина на полотні, а сама соціокультурна система (армія, влада, масова </w:t>
      </w:r>
      <w:r w:rsidRPr="4B0241F6">
        <w:rPr>
          <w:rFonts w:ascii="Times New Roman" w:eastAsia="Times New Roman" w:hAnsi="Times New Roman" w:cs="Times New Roman"/>
          <w:sz w:val="28"/>
          <w:szCs w:val="28"/>
        </w:rPr>
        <w:lastRenderedPageBreak/>
        <w:t>культура), яка тримається суто на ритуалах, зовнішніх атрибутах та механічному повторенні кодів</w:t>
      </w:r>
      <w:r w:rsidR="17D9D7E2" w:rsidRPr="4B0241F6">
        <w:rPr>
          <w:rFonts w:ascii="Times New Roman" w:eastAsia="Times New Roman" w:hAnsi="Times New Roman" w:cs="Times New Roman"/>
          <w:sz w:val="28"/>
          <w:szCs w:val="28"/>
        </w:rPr>
        <w:t>.</w:t>
      </w:r>
    </w:p>
    <w:p w14:paraId="51CFDF78" w14:textId="5B325627" w:rsidR="66779254" w:rsidRDefault="54DACB74" w:rsidP="00B96764">
      <w:pPr>
        <w:spacing w:before="240" w:after="240" w:line="360" w:lineRule="auto"/>
        <w:ind w:firstLine="708"/>
        <w:jc w:val="both"/>
      </w:pPr>
      <w:r w:rsidRPr="5EEA146F">
        <w:rPr>
          <w:rFonts w:ascii="Times New Roman" w:eastAsia="Times New Roman" w:hAnsi="Times New Roman" w:cs="Times New Roman"/>
          <w:sz w:val="28"/>
          <w:szCs w:val="28"/>
        </w:rPr>
        <w:t xml:space="preserve">Таким чином, </w:t>
      </w:r>
      <w:r w:rsidR="005D799C">
        <w:rPr>
          <w:rFonts w:ascii="Times New Roman" w:eastAsia="Times New Roman" w:hAnsi="Times New Roman" w:cs="Times New Roman"/>
          <w:sz w:val="28"/>
          <w:szCs w:val="28"/>
        </w:rPr>
        <w:t>а</w:t>
      </w:r>
      <w:r w:rsidRPr="5EEA146F">
        <w:rPr>
          <w:rFonts w:ascii="Times New Roman" w:eastAsia="Times New Roman" w:hAnsi="Times New Roman" w:cs="Times New Roman"/>
          <w:sz w:val="28"/>
          <w:szCs w:val="28"/>
        </w:rPr>
        <w:t>нтропоморфізм у Іллі Чичкана виступає не просто художнім прийомом, а фундаментом його постмодерної стратегії. Це готує глядача до сприйняття масштабних інституційних проєктів, де концепція «дарвінізму» стає соціальним діагнозом. Найбільш повно цей підхід розкривається у проєкті «PsychoDarwinism», який став кульмінацією творчих пошуків митця та потребує окремого детального розгляду.</w:t>
      </w:r>
    </w:p>
    <w:p w14:paraId="13369B72" w14:textId="72E7ADBE" w:rsidR="7FEA4CD1" w:rsidRDefault="7FEA4CD1" w:rsidP="08318506">
      <w:p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Проєкт «PsychoDarwinism» (Психодарвінізм) став закономірним результатом багаторічних пошуків Іллі Чичкана в царині деконструкції класичних образів та дослідження меж людської ідентичності. Виникнувши на перетині київського художнього андеграунду 1990-х та нових медійних стратегій початку 2000-х, цей проєкт став найбільш впізнаваним висловлюванням митця, що принесло йому міжнародне визнання. Як зазначає А. Ложкіна, «Психодарвінізм» зафіксував остаточне формування авторського стилю художника, де тотальна іронія поєднується з бездоганним відчуттям актуального соціокультурного контексту [</w:t>
      </w:r>
      <w:r w:rsidR="78997C62" w:rsidRPr="4B0241F6">
        <w:rPr>
          <w:rFonts w:ascii="Times New Roman" w:eastAsia="Times New Roman" w:hAnsi="Times New Roman" w:cs="Times New Roman"/>
          <w:sz w:val="28"/>
          <w:szCs w:val="28"/>
        </w:rPr>
        <w:t>31, с. 18</w:t>
      </w:r>
      <w:r w:rsidR="009A3324">
        <w:rPr>
          <w:rFonts w:ascii="Times New Roman" w:eastAsia="Times New Roman" w:hAnsi="Times New Roman" w:cs="Times New Roman"/>
          <w:sz w:val="28"/>
          <w:szCs w:val="28"/>
          <w:lang w:val="ru-RU"/>
        </w:rPr>
        <w:t>0</w:t>
      </w:r>
      <w:r w:rsidR="78997C62" w:rsidRPr="4B0241F6">
        <w:rPr>
          <w:rFonts w:ascii="Times New Roman" w:eastAsia="Times New Roman" w:hAnsi="Times New Roman" w:cs="Times New Roman"/>
          <w:sz w:val="28"/>
          <w:szCs w:val="28"/>
        </w:rPr>
        <w:t>]</w:t>
      </w:r>
      <w:r w:rsidR="0D56AEC9" w:rsidRPr="4B0241F6">
        <w:rPr>
          <w:rFonts w:ascii="Times New Roman" w:eastAsia="Times New Roman" w:hAnsi="Times New Roman" w:cs="Times New Roman"/>
          <w:sz w:val="28"/>
          <w:szCs w:val="28"/>
        </w:rPr>
        <w:t>.</w:t>
      </w:r>
    </w:p>
    <w:p w14:paraId="4D5B5C91" w14:textId="59B14F3E" w:rsidR="7FEA4CD1" w:rsidRDefault="7FEA4CD1" w:rsidP="08318506">
      <w:p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Концептуальне ядро проєкту базується на іронічній ревізії теорії еволюції Чарльза Дарвіна. Проте автор не просто ілюструє біологічні процеси, а перетворює дарвінізм на «психоаналітичний інструмент». Він пропонує глядачеві поглянути на історію людської цивілізації як на нескінченний маскарад, де «вищі» форми культури постійно виявляють свою приховану примітивну природу. У текстах до виставок проєкту часто підкреслюється, що митець досліджує не мавпу в людині, а «людські слабкості, одягнені в мавпячі маски» [31</w:t>
      </w:r>
      <w:r w:rsidR="7BB3573D" w:rsidRPr="4B0241F6">
        <w:rPr>
          <w:rFonts w:ascii="Times New Roman" w:eastAsia="Times New Roman" w:hAnsi="Times New Roman" w:cs="Times New Roman"/>
          <w:sz w:val="28"/>
          <w:szCs w:val="28"/>
        </w:rPr>
        <w:t>, с. 185</w:t>
      </w:r>
      <w:r w:rsidRPr="08318506">
        <w:rPr>
          <w:rFonts w:ascii="Times New Roman" w:eastAsia="Times New Roman" w:hAnsi="Times New Roman" w:cs="Times New Roman"/>
          <w:sz w:val="28"/>
          <w:szCs w:val="28"/>
        </w:rPr>
        <w:t>; 81</w:t>
      </w:r>
      <w:r w:rsidR="7BB3573D" w:rsidRPr="4B0241F6">
        <w:rPr>
          <w:rFonts w:ascii="Times New Roman" w:eastAsia="Times New Roman" w:hAnsi="Times New Roman" w:cs="Times New Roman"/>
          <w:sz w:val="28"/>
          <w:szCs w:val="28"/>
        </w:rPr>
        <w:t>, с. 28</w:t>
      </w:r>
      <w:r w:rsidR="001B4FF7">
        <w:rPr>
          <w:rFonts w:ascii="Times New Roman" w:eastAsia="Times New Roman" w:hAnsi="Times New Roman" w:cs="Times New Roman"/>
          <w:sz w:val="28"/>
          <w:szCs w:val="28"/>
        </w:rPr>
        <w:t>7</w:t>
      </w:r>
      <w:r w:rsidRPr="08318506">
        <w:rPr>
          <w:rFonts w:ascii="Times New Roman" w:eastAsia="Times New Roman" w:hAnsi="Times New Roman" w:cs="Times New Roman"/>
          <w:sz w:val="28"/>
          <w:szCs w:val="28"/>
        </w:rPr>
        <w:t>].</w:t>
      </w:r>
    </w:p>
    <w:p w14:paraId="3DBC8023" w14:textId="2E1F6140" w:rsidR="7FEA4CD1" w:rsidRDefault="7FEA4CD1" w:rsidP="08318506">
      <w:p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Важливим етапом у становленні проєкту стала його інституціалізація через провідні українські галереї. Перші презентації елементів </w:t>
      </w:r>
      <w:r w:rsidRPr="08318506">
        <w:rPr>
          <w:rFonts w:ascii="Times New Roman" w:eastAsia="Times New Roman" w:hAnsi="Times New Roman" w:cs="Times New Roman"/>
          <w:sz w:val="28"/>
          <w:szCs w:val="28"/>
        </w:rPr>
        <w:lastRenderedPageBreak/>
        <w:t>«Психодарвінізму» відбувалися в межах виставок у «Karas Gallery» та проєктів «PinchukArtCentre», що дозволило художнику масштабувати свої ідеї до рівня великих інсталяцій та серій монументального живопису.</w:t>
      </w:r>
    </w:p>
    <w:p w14:paraId="7A565B48" w14:textId="2A0864FC" w:rsidR="15F77073" w:rsidRDefault="15F77073" w:rsidP="08318506">
      <w:p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Аналізуючи </w:t>
      </w:r>
      <w:r w:rsidR="48FACCEB" w:rsidRPr="08318506">
        <w:rPr>
          <w:rFonts w:ascii="Times New Roman" w:eastAsia="Times New Roman" w:hAnsi="Times New Roman" w:cs="Times New Roman"/>
          <w:sz w:val="28"/>
          <w:szCs w:val="28"/>
        </w:rPr>
        <w:t>«</w:t>
      </w:r>
      <w:r w:rsidRPr="08318506">
        <w:rPr>
          <w:rFonts w:ascii="Times New Roman" w:eastAsia="Times New Roman" w:hAnsi="Times New Roman" w:cs="Times New Roman"/>
          <w:sz w:val="28"/>
          <w:szCs w:val="28"/>
        </w:rPr>
        <w:t>PsychoDarwinism</w:t>
      </w:r>
      <w:r w:rsidR="387D8C22" w:rsidRPr="08318506">
        <w:rPr>
          <w:rFonts w:ascii="Times New Roman" w:eastAsia="Times New Roman" w:hAnsi="Times New Roman" w:cs="Times New Roman"/>
          <w:sz w:val="28"/>
          <w:szCs w:val="28"/>
        </w:rPr>
        <w:t>»</w:t>
      </w:r>
      <w:r w:rsidRPr="08318506">
        <w:rPr>
          <w:rFonts w:ascii="Times New Roman" w:eastAsia="Times New Roman" w:hAnsi="Times New Roman" w:cs="Times New Roman"/>
          <w:sz w:val="28"/>
          <w:szCs w:val="28"/>
        </w:rPr>
        <w:t xml:space="preserve"> як цілісну систему, важливо виокремити конкретні серії робіт у хронологічній послідовності їх виникнення, що дозволяє простежити еволюцію авторської концепції:</w:t>
      </w:r>
    </w:p>
    <w:p w14:paraId="31CD81CB" w14:textId="43D269C4" w:rsidR="15F77073" w:rsidRDefault="2828AA2B" w:rsidP="08318506">
      <w:pPr>
        <w:pStyle w:val="a3"/>
        <w:numPr>
          <w:ilvl w:val="0"/>
          <w:numId w:val="12"/>
        </w:numPr>
        <w:spacing w:before="240" w:after="240" w:line="360" w:lineRule="auto"/>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Серія </w:t>
      </w:r>
      <w:r w:rsidR="492F1289"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Iconoclasm</w:t>
      </w:r>
      <w:r w:rsidR="7420C0DC"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(Іконоборство, 2005</w:t>
      </w:r>
      <w:r w:rsidR="0F206AFD" w:rsidRPr="6E68C67F">
        <w:rPr>
          <w:rFonts w:ascii="Times New Roman" w:eastAsia="Times New Roman" w:hAnsi="Times New Roman" w:cs="Times New Roman"/>
          <w:sz w:val="28"/>
          <w:szCs w:val="28"/>
        </w:rPr>
        <w:t>)</w:t>
      </w:r>
      <w:r w:rsidR="7DCACE17" w:rsidRPr="6E68C67F">
        <w:rPr>
          <w:rFonts w:ascii="Times New Roman" w:eastAsia="Times New Roman" w:hAnsi="Times New Roman" w:cs="Times New Roman"/>
          <w:sz w:val="28"/>
          <w:szCs w:val="28"/>
        </w:rPr>
        <w:t xml:space="preserve"> (див. іл. 3.6</w:t>
      </w:r>
      <w:r w:rsidRPr="6E68C67F">
        <w:rPr>
          <w:rFonts w:ascii="Times New Roman" w:eastAsia="Times New Roman" w:hAnsi="Times New Roman" w:cs="Times New Roman"/>
          <w:sz w:val="28"/>
          <w:szCs w:val="28"/>
        </w:rPr>
        <w:t>). Це одна з перших і найбільш суперечливих частин проєкту, де використано канони релігійного живопису. Замінюючи лики святих на мавпячі морди, художник не прагне образити почуття вірян, а досліджує саму природу фанатизму. Він ставить питання: чи не є релігійні ритуали лише формами соціальної поведінки? Такий підхід робить проєкт частиною загальноєвропейської традиції критики інституцій.</w:t>
      </w:r>
    </w:p>
    <w:p w14:paraId="60633E62" w14:textId="2F4EECF6" w:rsidR="15F77073" w:rsidRDefault="2828AA2B" w:rsidP="08318506">
      <w:pPr>
        <w:pStyle w:val="a3"/>
        <w:numPr>
          <w:ilvl w:val="0"/>
          <w:numId w:val="12"/>
        </w:numPr>
        <w:spacing w:before="240" w:after="240" w:line="360" w:lineRule="auto"/>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Серія </w:t>
      </w:r>
      <w:r w:rsidR="58EEC49F"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Cosmonauts</w:t>
      </w:r>
      <w:r w:rsidR="25C1DACF"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(Космонавти, 2008). Образ мавпи-космонавта став одним із найбільш впізнаваних у доробку автора. Космос як символ найвищого прогресу заселяється приматами, що створює потужний когнітивний дисонанс. Символи майбутнього (ракета, скафандр) поєднуються із символом доісторичного минулого. Це нагадує про те, що навіть у космічних масштабах людина залишається частиною природи.</w:t>
      </w:r>
    </w:p>
    <w:p w14:paraId="74CF6E98" w14:textId="120F277E" w:rsidR="15F77073" w:rsidRDefault="2828AA2B" w:rsidP="08318506">
      <w:pPr>
        <w:pStyle w:val="a3"/>
        <w:numPr>
          <w:ilvl w:val="0"/>
          <w:numId w:val="12"/>
        </w:numPr>
        <w:spacing w:before="240" w:after="240" w:line="360" w:lineRule="auto"/>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Серія </w:t>
      </w:r>
      <w:r w:rsidR="7DE2CB46"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Monkeywood</w:t>
      </w:r>
      <w:r w:rsidR="169FF8DB"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(2010</w:t>
      </w:r>
      <w:r w:rsidR="0F206AFD" w:rsidRPr="6E68C67F">
        <w:rPr>
          <w:rFonts w:ascii="Times New Roman" w:eastAsia="Times New Roman" w:hAnsi="Times New Roman" w:cs="Times New Roman"/>
          <w:sz w:val="28"/>
          <w:szCs w:val="28"/>
        </w:rPr>
        <w:t>)</w:t>
      </w:r>
      <w:r w:rsidR="320EBD3F" w:rsidRPr="6E68C67F">
        <w:rPr>
          <w:rFonts w:ascii="Times New Roman" w:eastAsia="Times New Roman" w:hAnsi="Times New Roman" w:cs="Times New Roman"/>
          <w:sz w:val="28"/>
          <w:szCs w:val="28"/>
        </w:rPr>
        <w:t xml:space="preserve"> (див. іл. 3.10</w:t>
      </w:r>
      <w:r w:rsidRPr="6E68C67F">
        <w:rPr>
          <w:rFonts w:ascii="Times New Roman" w:eastAsia="Times New Roman" w:hAnsi="Times New Roman" w:cs="Times New Roman"/>
          <w:sz w:val="28"/>
          <w:szCs w:val="28"/>
        </w:rPr>
        <w:t>). Тут об'єктом іронії стає культ голлівудських зірок (Мерілін Монро, Елвіс Преслі). Перетворюючи кумирів на медійні симулякри з обличчями приматів, митець демонструє штучність екранних образів, які в епоху постправди замінюють реальну антропологію.</w:t>
      </w:r>
    </w:p>
    <w:p w14:paraId="67D2C274" w14:textId="46B78CAC" w:rsidR="4B0241F6" w:rsidRDefault="44391E10" w:rsidP="000D3021">
      <w:pPr>
        <w:pStyle w:val="a3"/>
        <w:numPr>
          <w:ilvl w:val="0"/>
          <w:numId w:val="12"/>
        </w:numPr>
        <w:spacing w:before="240" w:after="240" w:line="360" w:lineRule="auto"/>
        <w:jc w:val="both"/>
        <w:rPr>
          <w:rFonts w:ascii="Times New Roman" w:eastAsia="Times New Roman" w:hAnsi="Times New Roman" w:cs="Times New Roman"/>
          <w:sz w:val="28"/>
          <w:szCs w:val="28"/>
        </w:rPr>
      </w:pPr>
      <w:r w:rsidRPr="4B0241F6">
        <w:rPr>
          <w:rFonts w:ascii="Times New Roman" w:eastAsia="Times New Roman" w:hAnsi="Times New Roman" w:cs="Times New Roman"/>
          <w:sz w:val="28"/>
          <w:szCs w:val="28"/>
        </w:rPr>
        <w:t xml:space="preserve">Серія </w:t>
      </w:r>
      <w:r w:rsidR="0238466A" w:rsidRPr="4B0241F6">
        <w:rPr>
          <w:rFonts w:ascii="Times New Roman" w:eastAsia="Times New Roman" w:hAnsi="Times New Roman" w:cs="Times New Roman"/>
          <w:sz w:val="28"/>
          <w:szCs w:val="28"/>
        </w:rPr>
        <w:t>«</w:t>
      </w:r>
      <w:r w:rsidRPr="4B0241F6">
        <w:rPr>
          <w:rFonts w:ascii="Times New Roman" w:eastAsia="Times New Roman" w:hAnsi="Times New Roman" w:cs="Times New Roman"/>
          <w:sz w:val="28"/>
          <w:szCs w:val="28"/>
        </w:rPr>
        <w:t>Monkey Business</w:t>
      </w:r>
      <w:r w:rsidR="66042893" w:rsidRPr="4B0241F6">
        <w:rPr>
          <w:rFonts w:ascii="Times New Roman" w:eastAsia="Times New Roman" w:hAnsi="Times New Roman" w:cs="Times New Roman"/>
          <w:sz w:val="28"/>
          <w:szCs w:val="28"/>
        </w:rPr>
        <w:t>»</w:t>
      </w:r>
      <w:r w:rsidRPr="4B0241F6">
        <w:rPr>
          <w:rFonts w:ascii="Times New Roman" w:eastAsia="Times New Roman" w:hAnsi="Times New Roman" w:cs="Times New Roman"/>
          <w:sz w:val="28"/>
          <w:szCs w:val="28"/>
        </w:rPr>
        <w:t xml:space="preserve"> (Мавпячі справи, 2011)</w:t>
      </w:r>
      <w:r w:rsidR="6D84A84D" w:rsidRPr="4B0241F6">
        <w:rPr>
          <w:rFonts w:ascii="Times New Roman" w:eastAsia="Times New Roman" w:hAnsi="Times New Roman" w:cs="Times New Roman"/>
          <w:sz w:val="28"/>
          <w:szCs w:val="28"/>
        </w:rPr>
        <w:t xml:space="preserve"> (див. іл. 3.11)</w:t>
      </w:r>
      <w:r w:rsidRPr="4B0241F6">
        <w:rPr>
          <w:rFonts w:ascii="Times New Roman" w:eastAsia="Times New Roman" w:hAnsi="Times New Roman" w:cs="Times New Roman"/>
          <w:sz w:val="28"/>
          <w:szCs w:val="28"/>
        </w:rPr>
        <w:t xml:space="preserve">. У цих роботах, частина яких створена у співавторстві з Давидом Чичканом, митець фокусується на темі гламуру та масової культури. Примати </w:t>
      </w:r>
      <w:r w:rsidRPr="4B0241F6">
        <w:rPr>
          <w:rFonts w:ascii="Times New Roman" w:eastAsia="Times New Roman" w:hAnsi="Times New Roman" w:cs="Times New Roman"/>
          <w:sz w:val="28"/>
          <w:szCs w:val="28"/>
        </w:rPr>
        <w:lastRenderedPageBreak/>
        <w:t>постають у ролях ікон стилю або фігур на грошових купюрах. Тут автор іронізує над індустрією моди та глобальним капіталізмом, де людська індивідуальність нівелюється, перетворюючись на біологічне прагнення до самопрезентації.</w:t>
      </w:r>
    </w:p>
    <w:p w14:paraId="0A9C7F79" w14:textId="77777777" w:rsidR="000D3021" w:rsidRPr="000D3021" w:rsidRDefault="000D3021" w:rsidP="000D3021">
      <w:pPr>
        <w:pStyle w:val="a3"/>
        <w:spacing w:before="240" w:after="240" w:line="360" w:lineRule="auto"/>
        <w:jc w:val="both"/>
        <w:rPr>
          <w:rFonts w:ascii="Times New Roman" w:eastAsia="Times New Roman" w:hAnsi="Times New Roman" w:cs="Times New Roman"/>
          <w:sz w:val="28"/>
          <w:szCs w:val="28"/>
        </w:rPr>
      </w:pPr>
    </w:p>
    <w:p w14:paraId="2F55BD81" w14:textId="20829939" w:rsidR="4FCAEAE2" w:rsidRDefault="4FCAEAE2" w:rsidP="4B0241F6">
      <w:pPr>
        <w:pStyle w:val="a3"/>
        <w:spacing w:before="240" w:after="240" w:line="360" w:lineRule="auto"/>
        <w:ind w:left="0" w:firstLine="720"/>
        <w:jc w:val="both"/>
        <w:rPr>
          <w:rFonts w:ascii="Times New Roman" w:eastAsia="Times New Roman" w:hAnsi="Times New Roman" w:cs="Times New Roman"/>
          <w:sz w:val="28"/>
          <w:szCs w:val="28"/>
        </w:rPr>
      </w:pPr>
      <w:r w:rsidRPr="4B0241F6">
        <w:rPr>
          <w:rFonts w:ascii="Times New Roman" w:eastAsia="Times New Roman" w:hAnsi="Times New Roman" w:cs="Times New Roman"/>
          <w:sz w:val="28"/>
          <w:szCs w:val="28"/>
        </w:rPr>
        <w:t xml:space="preserve">На </w:t>
      </w:r>
      <w:r w:rsidR="5D9444E7" w:rsidRPr="4B0241F6">
        <w:rPr>
          <w:rFonts w:ascii="Times New Roman" w:eastAsia="Times New Roman" w:hAnsi="Times New Roman" w:cs="Times New Roman"/>
          <w:sz w:val="28"/>
          <w:szCs w:val="28"/>
        </w:rPr>
        <w:t>мій</w:t>
      </w:r>
      <w:r w:rsidRPr="4B0241F6">
        <w:rPr>
          <w:rFonts w:ascii="Times New Roman" w:eastAsia="Times New Roman" w:hAnsi="Times New Roman" w:cs="Times New Roman"/>
          <w:sz w:val="28"/>
          <w:szCs w:val="28"/>
        </w:rPr>
        <w:t xml:space="preserve"> погляд, диференціація «Психодарвінізму» на окремі тематичні серії (від релігійних канонів до медійних ідолів) демонструє системність авторського методу десакралізації соціокультурних ієрархій. </w:t>
      </w:r>
      <w:r w:rsidR="62DF85D6" w:rsidRPr="4B0241F6">
        <w:rPr>
          <w:rFonts w:ascii="Times New Roman" w:eastAsia="Times New Roman" w:hAnsi="Times New Roman" w:cs="Times New Roman"/>
          <w:sz w:val="28"/>
          <w:szCs w:val="28"/>
        </w:rPr>
        <w:t>Ілля</w:t>
      </w:r>
      <w:r w:rsidRPr="4B0241F6">
        <w:rPr>
          <w:rFonts w:ascii="Times New Roman" w:eastAsia="Times New Roman" w:hAnsi="Times New Roman" w:cs="Times New Roman"/>
          <w:sz w:val="28"/>
          <w:szCs w:val="28"/>
        </w:rPr>
        <w:t xml:space="preserve"> Чичкан обирає як об'єкти для інтервенції найбільш стійкі ментальні та інституційні конструкти людства — сакральне мистецтво, космічний прогрес та індустрію маскульту. Впровадження антропоморфних образів приматів у ці контексти працює не як площинний епатаж, а як інструмент радикального зниження пафосу цивілізаційних здобутків. Автор наочно доводить, що за складними соціокультурними фасадами та технологічними досягненнями homo sapiens незмінно приховуються базові, біологічно детерміновані імпульси та інстинкти, що нівелює антропоцентричний міф як такий.</w:t>
      </w:r>
    </w:p>
    <w:p w14:paraId="4AA54ED6" w14:textId="09A9A2AE" w:rsidR="7FEA4CD1" w:rsidRDefault="6B4DDF62" w:rsidP="08318506">
      <w:pPr>
        <w:spacing w:before="240" w:after="240" w:line="360" w:lineRule="auto"/>
        <w:ind w:firstLine="720"/>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Однією з найбільш репрезентативних рис «Психодарвінізму» є робота з історичною та релігійною іконографією. Митець створює галерею образів, де мавпи постають у ролях, що традиційно символізують найвищі людські досягнення: від науковців до диктаторів. Цей прийом дозволяє десакралізувати «героїчний» наратив історії. Зокрема, у полотнах, де примати одягнені у військові мундири, художник іронізує над мілітарним пафосом, зводячи політичну велич до рівня інстинктивної боротьби за домінування у зграї.</w:t>
      </w:r>
    </w:p>
    <w:p w14:paraId="1B37709C" w14:textId="54F9C80A" w:rsidR="7FEA4CD1" w:rsidRDefault="6B4DDF62" w:rsidP="08318506">
      <w:pPr>
        <w:spacing w:before="240" w:after="240" w:line="360" w:lineRule="auto"/>
        <w:ind w:firstLine="720"/>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Аналізуючи генезис «Психодарвінізму», важливо звернути увагу на специфічне візуальне середовище 1990-х років. Естетика телевізійних перешкод та хаотичного відеоарту того часу залишила помітний слід на фактурі полотен. Автор ніби «монтує» мавпу в існуючий культурний контекст, </w:t>
      </w:r>
      <w:r w:rsidRPr="6E68C67F">
        <w:rPr>
          <w:rFonts w:ascii="Times New Roman" w:eastAsia="Times New Roman" w:hAnsi="Times New Roman" w:cs="Times New Roman"/>
          <w:sz w:val="28"/>
          <w:szCs w:val="28"/>
        </w:rPr>
        <w:lastRenderedPageBreak/>
        <w:t>подібно до того, як представники «Паризької комуни» монтували свої смисли в порожні простори київських сквотів</w:t>
      </w:r>
      <w:r w:rsidR="72CA20B5"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У серії «Monkey Business», створеній у співавторстві з Давидом Чичканом, цей абсурд набуває економічного виміру: трансформація історичних постатей на грошових купюрах стає критикою самої ідеї «цінності» у світі, де все можна піддати іронічній деконструкції</w:t>
      </w:r>
      <w:r w:rsidR="23AE1CF1" w:rsidRPr="6E68C67F">
        <w:rPr>
          <w:rFonts w:ascii="Times New Roman" w:eastAsia="Times New Roman" w:hAnsi="Times New Roman" w:cs="Times New Roman"/>
          <w:sz w:val="28"/>
          <w:szCs w:val="28"/>
        </w:rPr>
        <w:t xml:space="preserve"> [56, с. 14</w:t>
      </w:r>
      <w:r w:rsidR="004D415B">
        <w:rPr>
          <w:rFonts w:ascii="Times New Roman" w:eastAsia="Times New Roman" w:hAnsi="Times New Roman" w:cs="Times New Roman"/>
          <w:sz w:val="28"/>
          <w:szCs w:val="28"/>
        </w:rPr>
        <w:t>1</w:t>
      </w:r>
      <w:r w:rsidR="23AE1CF1" w:rsidRPr="6E68C67F">
        <w:rPr>
          <w:rFonts w:ascii="Times New Roman" w:eastAsia="Times New Roman" w:hAnsi="Times New Roman" w:cs="Times New Roman"/>
          <w:sz w:val="28"/>
          <w:szCs w:val="28"/>
        </w:rPr>
        <w:t>–14</w:t>
      </w:r>
      <w:r w:rsidR="004D415B">
        <w:rPr>
          <w:rFonts w:ascii="Times New Roman" w:eastAsia="Times New Roman" w:hAnsi="Times New Roman" w:cs="Times New Roman"/>
          <w:sz w:val="28"/>
          <w:szCs w:val="28"/>
        </w:rPr>
        <w:t>2</w:t>
      </w:r>
      <w:r w:rsidR="23AE1CF1" w:rsidRPr="6E68C67F">
        <w:rPr>
          <w:rFonts w:ascii="Times New Roman" w:eastAsia="Times New Roman" w:hAnsi="Times New Roman" w:cs="Times New Roman"/>
          <w:sz w:val="28"/>
          <w:szCs w:val="28"/>
        </w:rPr>
        <w:t>]</w:t>
      </w:r>
      <w:r w:rsidR="72CA20B5" w:rsidRPr="6E68C67F">
        <w:rPr>
          <w:rFonts w:ascii="Times New Roman" w:eastAsia="Times New Roman" w:hAnsi="Times New Roman" w:cs="Times New Roman"/>
          <w:sz w:val="28"/>
          <w:szCs w:val="28"/>
        </w:rPr>
        <w:t>.</w:t>
      </w:r>
    </w:p>
    <w:p w14:paraId="72B9347E" w14:textId="50027874" w:rsidR="7FEA4CD1" w:rsidRDefault="6B4DDF62" w:rsidP="08318506">
      <w:pPr>
        <w:spacing w:before="240" w:after="240" w:line="360" w:lineRule="auto"/>
        <w:ind w:firstLine="720"/>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Особливої уваги заслуговує експозиційна стратегія проєкту. Митець використовує простір галереї як тотальну інсталяцію, де масштаб полотен та агресивна колористика створюють ефект «вторгнення» у зону комфорту відвідувача. Крім живописної складової, активно залучається медіум фотографії. Фотографічний шар у «Психодарвінізмі» слугує доказовою базою авторської міфології: зафіксована реальність під тиском художньої волі перетворюється на гротеск</w:t>
      </w:r>
      <w:r w:rsidR="72CA20B5" w:rsidRPr="6E68C67F">
        <w:rPr>
          <w:rFonts w:ascii="Times New Roman" w:eastAsia="Times New Roman" w:hAnsi="Times New Roman" w:cs="Times New Roman"/>
          <w:sz w:val="28"/>
          <w:szCs w:val="28"/>
        </w:rPr>
        <w:t>.</w:t>
      </w:r>
    </w:p>
    <w:p w14:paraId="66313920" w14:textId="0D7C0885" w:rsidR="7FEA4CD1" w:rsidRDefault="7FEA4CD1" w:rsidP="08318506">
      <w:p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Технологічний аспект виконання робіт підкреслює їхній провокативний характер. Автор свідомо обирає манеру, що балансує між академічною майстерністю та естетикою «поганого живопису» (Bad Painting). Наприклад, у серії «Cosmonauts» використовується пастозний мазок, що створює ефект вібрації образу. Натомість роботи серії «Monkey Business» тяжіють до плакатної яскравості реклами. Таке розмаїття технічних прийомів свідчить про те, що для митця живопис є не лише засобом створення зображення, а інструментом інтелектуальної деконструкції реальності [32</w:t>
      </w:r>
      <w:r w:rsidR="5E14DC39" w:rsidRPr="4B0241F6">
        <w:rPr>
          <w:rFonts w:ascii="Times New Roman" w:eastAsia="Times New Roman" w:hAnsi="Times New Roman" w:cs="Times New Roman"/>
          <w:sz w:val="28"/>
          <w:szCs w:val="28"/>
        </w:rPr>
        <w:t>, с. 30–34</w:t>
      </w:r>
      <w:r w:rsidRPr="08318506">
        <w:rPr>
          <w:rFonts w:ascii="Times New Roman" w:eastAsia="Times New Roman" w:hAnsi="Times New Roman" w:cs="Times New Roman"/>
          <w:sz w:val="28"/>
          <w:szCs w:val="28"/>
        </w:rPr>
        <w:t>; 59].</w:t>
      </w:r>
    </w:p>
    <w:p w14:paraId="4A19BDD3" w14:textId="52B15E60" w:rsidR="7FEA4CD1" w:rsidRDefault="6B4DDF62" w:rsidP="08318506">
      <w:pPr>
        <w:spacing w:before="240" w:after="240" w:line="360" w:lineRule="auto"/>
        <w:ind w:firstLine="720"/>
        <w:jc w:val="both"/>
      </w:pPr>
      <w:r w:rsidRPr="6E68C67F">
        <w:rPr>
          <w:rFonts w:ascii="Times New Roman" w:eastAsia="Times New Roman" w:hAnsi="Times New Roman" w:cs="Times New Roman"/>
          <w:sz w:val="28"/>
          <w:szCs w:val="28"/>
        </w:rPr>
        <w:t>Медійний та комерційний успіх «Психодарвінізму» закріпив за художником статус одного з найвпливовіших митців сучасної України. Рейтинги Forbes Україна підтверджують, що його стратегія провокації виявилася ефективною формою комунікації з глобальним арт-ринком [</w:t>
      </w:r>
      <w:r w:rsidR="0DE55ED1" w:rsidRPr="6E68C67F">
        <w:rPr>
          <w:rFonts w:ascii="Times New Roman" w:eastAsia="Times New Roman" w:hAnsi="Times New Roman" w:cs="Times New Roman"/>
          <w:sz w:val="28"/>
          <w:szCs w:val="28"/>
        </w:rPr>
        <w:t>18, с. 6</w:t>
      </w:r>
      <w:r w:rsidR="5692ECEF" w:rsidRPr="6E68C67F">
        <w:rPr>
          <w:rFonts w:ascii="Times New Roman" w:eastAsia="Times New Roman" w:hAnsi="Times New Roman" w:cs="Times New Roman"/>
          <w:sz w:val="28"/>
          <w:szCs w:val="28"/>
        </w:rPr>
        <w:t>2</w:t>
      </w:r>
      <w:r w:rsidR="0DE55ED1" w:rsidRPr="6E68C67F">
        <w:rPr>
          <w:rFonts w:ascii="Times New Roman" w:eastAsia="Times New Roman" w:hAnsi="Times New Roman" w:cs="Times New Roman"/>
          <w:sz w:val="28"/>
          <w:szCs w:val="28"/>
        </w:rPr>
        <w:t>; 76</w:t>
      </w:r>
      <w:r w:rsidRPr="6E68C67F">
        <w:rPr>
          <w:rFonts w:ascii="Times New Roman" w:eastAsia="Times New Roman" w:hAnsi="Times New Roman" w:cs="Times New Roman"/>
          <w:sz w:val="28"/>
          <w:szCs w:val="28"/>
        </w:rPr>
        <w:t>]. Таким чином, «PsychoDarwinism» постав не просто як художня серія, а як повноцінний культурний бренд, що символізує епоху «великої іронії» в українському мистецтві.</w:t>
      </w:r>
    </w:p>
    <w:p w14:paraId="6619A504" w14:textId="77777777" w:rsidR="00F76CF7" w:rsidRDefault="1B8AFD51" w:rsidP="00F76CF7">
      <w:pPr>
        <w:spacing w:before="240" w:after="240" w:line="360" w:lineRule="auto"/>
        <w:ind w:firstLine="720"/>
        <w:jc w:val="both"/>
        <w:rPr>
          <w:rFonts w:ascii="Times New Roman" w:eastAsia="Times New Roman" w:hAnsi="Times New Roman" w:cs="Times New Roman"/>
          <w:sz w:val="28"/>
          <w:szCs w:val="28"/>
        </w:rPr>
      </w:pPr>
      <w:r w:rsidRPr="4B0241F6">
        <w:rPr>
          <w:rFonts w:ascii="Times New Roman" w:eastAsia="Times New Roman" w:hAnsi="Times New Roman" w:cs="Times New Roman"/>
          <w:sz w:val="28"/>
          <w:szCs w:val="28"/>
        </w:rPr>
        <w:lastRenderedPageBreak/>
        <w:t>На моє переконання, проєкт «PsychoDarwinism» не орієнтований виключно на історичний контекст 2000-х років, а є наскрізною, фундаментальною концепцією всього зрілого періоду творчості митця. Власна позиція дослідника у цьому питанні базується на тому, що для Іллі Чичкана дарвіністична метафора трансформувалася з локальної виставкової серії у глобальний життєвий та аналітичний метод, релевантний і для його новітніх практик. Попри зміну зовнішніх соціополітичних парадигм, механіка людської взаємодії та боротьби за домінування залишається константною. Це дозволяє стверджувати, що образ примата функціонує як універсальний позачасовий код автора, за допомогою якого він продовжує здійснювати актуальний моніторинг та іронічну деконструкцію сучасного суспільства в реальному часі.</w:t>
      </w:r>
      <w:r w:rsidR="00F76CF7" w:rsidRPr="00F76CF7">
        <w:rPr>
          <w:rFonts w:ascii="Times New Roman" w:eastAsia="Times New Roman" w:hAnsi="Times New Roman" w:cs="Times New Roman"/>
          <w:sz w:val="28"/>
          <w:szCs w:val="28"/>
        </w:rPr>
        <w:t xml:space="preserve"> </w:t>
      </w:r>
    </w:p>
    <w:p w14:paraId="719EBA42" w14:textId="3E694439" w:rsidR="00F76CF7" w:rsidRDefault="00F76CF7" w:rsidP="00F76CF7">
      <w:p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Творчий шлях митця не обмежується лише концепцією психодарвінізму, хоча вона і стала найбільш медійною частиною його спадщини. Окремі серії та проєкти, створені на межі десятиліть, демонструють широту його зацікавлень: від фотографічних маніпуляцій до об’єктів та відеоарту.</w:t>
      </w:r>
    </w:p>
    <w:p w14:paraId="1D8CD237" w14:textId="148C3E22" w:rsidR="00F76CF7" w:rsidRPr="00F76CF7" w:rsidRDefault="00F76CF7" w:rsidP="00F76CF7">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52DDE5ED" w14:textId="633862C2" w:rsidR="35391B46" w:rsidRDefault="35391B46" w:rsidP="649763F9">
      <w:pPr>
        <w:spacing w:before="240" w:after="240" w:line="360" w:lineRule="auto"/>
        <w:ind w:firstLine="720"/>
        <w:jc w:val="center"/>
        <w:rPr>
          <w:rFonts w:ascii="Times New Roman" w:eastAsia="Times New Roman" w:hAnsi="Times New Roman" w:cs="Times New Roman"/>
          <w:b/>
          <w:sz w:val="28"/>
          <w:szCs w:val="28"/>
        </w:rPr>
      </w:pPr>
      <w:r w:rsidRPr="4B0241F6">
        <w:rPr>
          <w:rFonts w:ascii="Times New Roman" w:eastAsia="Times New Roman" w:hAnsi="Times New Roman" w:cs="Times New Roman"/>
          <w:b/>
          <w:color w:val="000000" w:themeColor="text1"/>
          <w:sz w:val="28"/>
          <w:szCs w:val="28"/>
        </w:rPr>
        <w:lastRenderedPageBreak/>
        <w:t>3.</w:t>
      </w:r>
      <w:r w:rsidR="006D6467">
        <w:rPr>
          <w:rFonts w:ascii="Times New Roman" w:eastAsia="Times New Roman" w:hAnsi="Times New Roman" w:cs="Times New Roman"/>
          <w:b/>
          <w:color w:val="000000" w:themeColor="text1"/>
          <w:sz w:val="28"/>
          <w:szCs w:val="28"/>
        </w:rPr>
        <w:t>4</w:t>
      </w:r>
      <w:r w:rsidRPr="4B0241F6">
        <w:rPr>
          <w:rFonts w:ascii="Times New Roman" w:eastAsia="Times New Roman" w:hAnsi="Times New Roman" w:cs="Times New Roman"/>
          <w:b/>
          <w:color w:val="000000" w:themeColor="text1"/>
          <w:sz w:val="28"/>
          <w:szCs w:val="28"/>
        </w:rPr>
        <w:t xml:space="preserve">. </w:t>
      </w:r>
      <w:r w:rsidR="006D6467" w:rsidRPr="006D6467">
        <w:rPr>
          <w:rFonts w:ascii="Times New Roman" w:eastAsia="Times New Roman" w:hAnsi="Times New Roman" w:cs="Times New Roman" w:hint="cs"/>
          <w:b/>
          <w:color w:val="000000" w:themeColor="text1"/>
          <w:sz w:val="28"/>
          <w:szCs w:val="28"/>
        </w:rPr>
        <w:t>Теоретико</w:t>
      </w:r>
      <w:r w:rsidR="006D6467" w:rsidRPr="006D6467">
        <w:rPr>
          <w:rFonts w:ascii="Times New Roman" w:eastAsia="Times New Roman" w:hAnsi="Times New Roman" w:cs="Times New Roman"/>
          <w:b/>
          <w:color w:val="000000" w:themeColor="text1"/>
          <w:sz w:val="28"/>
          <w:szCs w:val="28"/>
        </w:rPr>
        <w:t>-</w:t>
      </w:r>
      <w:r w:rsidR="006D6467" w:rsidRPr="006D6467">
        <w:rPr>
          <w:rFonts w:ascii="Times New Roman" w:eastAsia="Times New Roman" w:hAnsi="Times New Roman" w:cs="Times New Roman" w:hint="cs"/>
          <w:b/>
          <w:color w:val="000000" w:themeColor="text1"/>
          <w:sz w:val="28"/>
          <w:szCs w:val="28"/>
        </w:rPr>
        <w:t>методологічні</w:t>
      </w:r>
      <w:r w:rsidR="006D6467" w:rsidRPr="006D6467">
        <w:rPr>
          <w:rFonts w:ascii="Times New Roman" w:eastAsia="Times New Roman" w:hAnsi="Times New Roman" w:cs="Times New Roman"/>
          <w:b/>
          <w:color w:val="000000" w:themeColor="text1"/>
          <w:sz w:val="28"/>
          <w:szCs w:val="28"/>
        </w:rPr>
        <w:t xml:space="preserve"> </w:t>
      </w:r>
      <w:r w:rsidR="006D6467" w:rsidRPr="006D6467">
        <w:rPr>
          <w:rFonts w:ascii="Times New Roman" w:eastAsia="Times New Roman" w:hAnsi="Times New Roman" w:cs="Times New Roman" w:hint="cs"/>
          <w:b/>
          <w:color w:val="000000" w:themeColor="text1"/>
          <w:sz w:val="28"/>
          <w:szCs w:val="28"/>
        </w:rPr>
        <w:t>виміри</w:t>
      </w:r>
      <w:r w:rsidR="006D6467" w:rsidRPr="006D6467">
        <w:rPr>
          <w:rFonts w:ascii="Times New Roman" w:eastAsia="Times New Roman" w:hAnsi="Times New Roman" w:cs="Times New Roman"/>
          <w:b/>
          <w:color w:val="000000" w:themeColor="text1"/>
          <w:sz w:val="28"/>
          <w:szCs w:val="28"/>
        </w:rPr>
        <w:t xml:space="preserve"> </w:t>
      </w:r>
      <w:r w:rsidR="006D6467" w:rsidRPr="006D6467">
        <w:rPr>
          <w:rFonts w:ascii="Times New Roman" w:eastAsia="Times New Roman" w:hAnsi="Times New Roman" w:cs="Times New Roman" w:hint="cs"/>
          <w:b/>
          <w:color w:val="000000" w:themeColor="text1"/>
          <w:sz w:val="28"/>
          <w:szCs w:val="28"/>
        </w:rPr>
        <w:t>творчості</w:t>
      </w:r>
      <w:r w:rsidR="006D6467" w:rsidRPr="006D6467">
        <w:rPr>
          <w:rFonts w:ascii="Times New Roman" w:eastAsia="Times New Roman" w:hAnsi="Times New Roman" w:cs="Times New Roman"/>
          <w:b/>
          <w:color w:val="000000" w:themeColor="text1"/>
          <w:sz w:val="28"/>
          <w:szCs w:val="28"/>
        </w:rPr>
        <w:t xml:space="preserve"> </w:t>
      </w:r>
      <w:r w:rsidR="006D6467" w:rsidRPr="006D6467">
        <w:rPr>
          <w:rFonts w:ascii="Times New Roman" w:eastAsia="Times New Roman" w:hAnsi="Times New Roman" w:cs="Times New Roman" w:hint="cs"/>
          <w:b/>
          <w:color w:val="000000" w:themeColor="text1"/>
          <w:sz w:val="28"/>
          <w:szCs w:val="28"/>
        </w:rPr>
        <w:t>Іллі</w:t>
      </w:r>
      <w:r w:rsidR="006D6467" w:rsidRPr="006D6467">
        <w:rPr>
          <w:rFonts w:ascii="Times New Roman" w:eastAsia="Times New Roman" w:hAnsi="Times New Roman" w:cs="Times New Roman"/>
          <w:b/>
          <w:color w:val="000000" w:themeColor="text1"/>
          <w:sz w:val="28"/>
          <w:szCs w:val="28"/>
        </w:rPr>
        <w:t xml:space="preserve"> </w:t>
      </w:r>
      <w:r w:rsidR="006D6467" w:rsidRPr="006D6467">
        <w:rPr>
          <w:rFonts w:ascii="Times New Roman" w:eastAsia="Times New Roman" w:hAnsi="Times New Roman" w:cs="Times New Roman" w:hint="cs"/>
          <w:b/>
          <w:color w:val="000000" w:themeColor="text1"/>
          <w:sz w:val="28"/>
          <w:szCs w:val="28"/>
        </w:rPr>
        <w:t>Чичкана</w:t>
      </w:r>
      <w:r w:rsidR="006D6467" w:rsidRPr="006D6467">
        <w:rPr>
          <w:rFonts w:ascii="Times New Roman" w:eastAsia="Times New Roman" w:hAnsi="Times New Roman" w:cs="Times New Roman"/>
          <w:b/>
          <w:color w:val="000000" w:themeColor="text1"/>
          <w:sz w:val="28"/>
          <w:szCs w:val="28"/>
        </w:rPr>
        <w:t xml:space="preserve">: </w:t>
      </w:r>
      <w:r w:rsidR="006D6467" w:rsidRPr="006D6467">
        <w:rPr>
          <w:rFonts w:ascii="Times New Roman" w:eastAsia="Times New Roman" w:hAnsi="Times New Roman" w:cs="Times New Roman" w:hint="cs"/>
          <w:b/>
          <w:color w:val="000000" w:themeColor="text1"/>
          <w:sz w:val="28"/>
          <w:szCs w:val="28"/>
        </w:rPr>
        <w:t>іронія</w:t>
      </w:r>
      <w:r w:rsidR="006D6467" w:rsidRPr="006D6467">
        <w:rPr>
          <w:rFonts w:ascii="Times New Roman" w:eastAsia="Times New Roman" w:hAnsi="Times New Roman" w:cs="Times New Roman"/>
          <w:b/>
          <w:color w:val="000000" w:themeColor="text1"/>
          <w:sz w:val="28"/>
          <w:szCs w:val="28"/>
        </w:rPr>
        <w:t xml:space="preserve">, </w:t>
      </w:r>
      <w:r w:rsidR="006D6467" w:rsidRPr="006D6467">
        <w:rPr>
          <w:rFonts w:ascii="Times New Roman" w:eastAsia="Times New Roman" w:hAnsi="Times New Roman" w:cs="Times New Roman" w:hint="cs"/>
          <w:b/>
          <w:color w:val="000000" w:themeColor="text1"/>
          <w:sz w:val="28"/>
          <w:szCs w:val="28"/>
        </w:rPr>
        <w:t>симуляція</w:t>
      </w:r>
      <w:r w:rsidR="006D6467" w:rsidRPr="006D6467">
        <w:rPr>
          <w:rFonts w:ascii="Times New Roman" w:eastAsia="Times New Roman" w:hAnsi="Times New Roman" w:cs="Times New Roman"/>
          <w:b/>
          <w:color w:val="000000" w:themeColor="text1"/>
          <w:sz w:val="28"/>
          <w:szCs w:val="28"/>
        </w:rPr>
        <w:t xml:space="preserve"> </w:t>
      </w:r>
      <w:r w:rsidR="006D6467" w:rsidRPr="006D6467">
        <w:rPr>
          <w:rFonts w:ascii="Times New Roman" w:eastAsia="Times New Roman" w:hAnsi="Times New Roman" w:cs="Times New Roman" w:hint="cs"/>
          <w:b/>
          <w:color w:val="000000" w:themeColor="text1"/>
          <w:sz w:val="28"/>
          <w:szCs w:val="28"/>
        </w:rPr>
        <w:t>та</w:t>
      </w:r>
      <w:r w:rsidR="006D6467" w:rsidRPr="006D6467">
        <w:rPr>
          <w:rFonts w:ascii="Times New Roman" w:eastAsia="Times New Roman" w:hAnsi="Times New Roman" w:cs="Times New Roman"/>
          <w:b/>
          <w:color w:val="000000" w:themeColor="text1"/>
          <w:sz w:val="28"/>
          <w:szCs w:val="28"/>
        </w:rPr>
        <w:t xml:space="preserve"> </w:t>
      </w:r>
      <w:r w:rsidR="006D6467" w:rsidRPr="006D6467">
        <w:rPr>
          <w:rFonts w:ascii="Times New Roman" w:eastAsia="Times New Roman" w:hAnsi="Times New Roman" w:cs="Times New Roman" w:hint="cs"/>
          <w:b/>
          <w:color w:val="000000" w:themeColor="text1"/>
          <w:sz w:val="28"/>
          <w:szCs w:val="28"/>
        </w:rPr>
        <w:t>соціокультурна</w:t>
      </w:r>
      <w:r w:rsidR="006D6467" w:rsidRPr="006D6467">
        <w:rPr>
          <w:rFonts w:ascii="Times New Roman" w:eastAsia="Times New Roman" w:hAnsi="Times New Roman" w:cs="Times New Roman"/>
          <w:b/>
          <w:color w:val="000000" w:themeColor="text1"/>
          <w:sz w:val="28"/>
          <w:szCs w:val="28"/>
        </w:rPr>
        <w:t xml:space="preserve"> </w:t>
      </w:r>
      <w:r w:rsidR="006D6467" w:rsidRPr="006D6467">
        <w:rPr>
          <w:rFonts w:ascii="Times New Roman" w:eastAsia="Times New Roman" w:hAnsi="Times New Roman" w:cs="Times New Roman" w:hint="cs"/>
          <w:b/>
          <w:color w:val="000000" w:themeColor="text1"/>
          <w:sz w:val="28"/>
          <w:szCs w:val="28"/>
        </w:rPr>
        <w:t>критика</w:t>
      </w:r>
    </w:p>
    <w:p w14:paraId="5D1B6D7C" w14:textId="6D69EB99" w:rsidR="6E9DD25D" w:rsidRDefault="3B9539EB" w:rsidP="649763F9">
      <w:pPr>
        <w:spacing w:before="240" w:after="240" w:line="360" w:lineRule="auto"/>
        <w:ind w:firstLine="720"/>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Основним інструментом художньої практики Іллі Чичкана є постмодерна іронія, яка виступає не просто як гумористичний прийом, а як фундаментальний метод деконструкції панівних ідеологій та культурних ієрархій. Згідно з концепцією Умберто Еко, постмодернізм — це стан, коли стає неможливим говорити «серйозно», оскільки все вже було сказано раніше; єдиний вихід — говорити з іронією, переосмислюючи вже існуючі культурні коди [</w:t>
      </w:r>
      <w:r w:rsidR="3F7365BD" w:rsidRPr="6E68C67F">
        <w:rPr>
          <w:rFonts w:ascii="Times New Roman" w:eastAsia="Times New Roman" w:hAnsi="Times New Roman" w:cs="Times New Roman"/>
          <w:sz w:val="28"/>
          <w:szCs w:val="28"/>
        </w:rPr>
        <w:t>22, с. 21</w:t>
      </w:r>
      <w:r w:rsidR="004D415B">
        <w:rPr>
          <w:rFonts w:ascii="Times New Roman" w:eastAsia="Times New Roman" w:hAnsi="Times New Roman" w:cs="Times New Roman"/>
          <w:sz w:val="28"/>
          <w:szCs w:val="28"/>
        </w:rPr>
        <w:t>7</w:t>
      </w:r>
      <w:r w:rsidR="3F7365BD" w:rsidRPr="6E68C67F">
        <w:rPr>
          <w:rFonts w:ascii="Times New Roman" w:eastAsia="Times New Roman" w:hAnsi="Times New Roman" w:cs="Times New Roman"/>
          <w:sz w:val="28"/>
          <w:szCs w:val="28"/>
        </w:rPr>
        <w:t>–218</w:t>
      </w:r>
      <w:r w:rsidR="16616E0B"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w:t>
      </w:r>
    </w:p>
    <w:p w14:paraId="7E6DBBE7" w14:textId="38AAA4D7" w:rsidR="6E9DD25D" w:rsidRDefault="6E9DD25D" w:rsidP="649763F9">
      <w:pPr>
        <w:spacing w:before="240" w:after="240" w:line="360" w:lineRule="auto"/>
        <w:ind w:firstLine="720"/>
        <w:jc w:val="both"/>
        <w:rPr>
          <w:rFonts w:ascii="Times New Roman" w:eastAsia="Times New Roman" w:hAnsi="Times New Roman" w:cs="Times New Roman"/>
          <w:sz w:val="28"/>
          <w:szCs w:val="28"/>
        </w:rPr>
      </w:pPr>
      <w:r w:rsidRPr="649763F9">
        <w:rPr>
          <w:rFonts w:ascii="Times New Roman" w:eastAsia="Times New Roman" w:hAnsi="Times New Roman" w:cs="Times New Roman"/>
          <w:sz w:val="28"/>
          <w:szCs w:val="28"/>
        </w:rPr>
        <w:t xml:space="preserve">У творчості </w:t>
      </w:r>
      <w:r w:rsidR="577E9BB6" w:rsidRPr="649763F9">
        <w:rPr>
          <w:rFonts w:ascii="Times New Roman" w:eastAsia="Times New Roman" w:hAnsi="Times New Roman" w:cs="Times New Roman"/>
          <w:sz w:val="28"/>
          <w:szCs w:val="28"/>
        </w:rPr>
        <w:t xml:space="preserve">Іллі </w:t>
      </w:r>
      <w:r w:rsidRPr="649763F9">
        <w:rPr>
          <w:rFonts w:ascii="Times New Roman" w:eastAsia="Times New Roman" w:hAnsi="Times New Roman" w:cs="Times New Roman"/>
          <w:sz w:val="28"/>
          <w:szCs w:val="28"/>
        </w:rPr>
        <w:t>Чичкана цей підхід реалізується через кілька ключових стратегій:</w:t>
      </w:r>
    </w:p>
    <w:p w14:paraId="416FB9CD" w14:textId="6BAC5596" w:rsidR="6E9DD25D" w:rsidRDefault="3B9539EB" w:rsidP="649763F9">
      <w:pPr>
        <w:pStyle w:val="a3"/>
        <w:numPr>
          <w:ilvl w:val="0"/>
          <w:numId w:val="19"/>
        </w:numPr>
        <w:spacing w:before="240" w:after="240" w:line="360" w:lineRule="auto"/>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Десакралізація високої культури: Використовуючи пародію, митець бере впізнавані образи класичного мистецтва (від «Таємної вечері» до портретів Ван Гога) і замінює ключових персонажів на мавп</w:t>
      </w:r>
      <w:r w:rsidR="0603D172" w:rsidRPr="6E68C67F">
        <w:rPr>
          <w:rFonts w:ascii="Times New Roman" w:eastAsia="Times New Roman" w:hAnsi="Times New Roman" w:cs="Times New Roman"/>
          <w:sz w:val="28"/>
          <w:szCs w:val="28"/>
        </w:rPr>
        <w:t xml:space="preserve"> (див. іл. 3.7; 3.8)</w:t>
      </w:r>
      <w:r w:rsidR="311AA337"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Це не є простою насмішкою, а виступає прикладом «подвійного кодування» за Ч. Дженксом: робота одночасно є і частиною масової культури (смішною картинкою), і інтелектуальною критикою антропоцентризму</w:t>
      </w:r>
      <w:r w:rsidR="18A23849" w:rsidRPr="6E68C67F">
        <w:rPr>
          <w:rFonts w:ascii="Times New Roman" w:eastAsia="Times New Roman" w:hAnsi="Times New Roman" w:cs="Times New Roman"/>
          <w:sz w:val="28"/>
          <w:szCs w:val="28"/>
        </w:rPr>
        <w:t xml:space="preserve"> [16, с. 41</w:t>
      </w:r>
      <w:r w:rsidR="7B8BE25B" w:rsidRPr="6E68C67F">
        <w:rPr>
          <w:rFonts w:ascii="Times New Roman" w:eastAsia="Times New Roman" w:hAnsi="Times New Roman" w:cs="Times New Roman"/>
          <w:sz w:val="28"/>
          <w:szCs w:val="28"/>
        </w:rPr>
        <w:t>1</w:t>
      </w:r>
      <w:r w:rsidR="18A23849" w:rsidRPr="6E68C67F">
        <w:rPr>
          <w:rFonts w:ascii="Times New Roman" w:eastAsia="Times New Roman" w:hAnsi="Times New Roman" w:cs="Times New Roman"/>
          <w:sz w:val="28"/>
          <w:szCs w:val="28"/>
        </w:rPr>
        <w:t>; 49, с. 2</w:t>
      </w:r>
      <w:r w:rsidR="7652056A" w:rsidRPr="6E68C67F">
        <w:rPr>
          <w:rFonts w:ascii="Times New Roman" w:eastAsia="Times New Roman" w:hAnsi="Times New Roman" w:cs="Times New Roman"/>
          <w:sz w:val="28"/>
          <w:szCs w:val="28"/>
        </w:rPr>
        <w:t>1</w:t>
      </w:r>
      <w:r w:rsidR="18A23849" w:rsidRPr="6E68C67F">
        <w:rPr>
          <w:rFonts w:ascii="Times New Roman" w:eastAsia="Times New Roman" w:hAnsi="Times New Roman" w:cs="Times New Roman"/>
          <w:sz w:val="28"/>
          <w:szCs w:val="28"/>
        </w:rPr>
        <w:t>]</w:t>
      </w:r>
      <w:r w:rsidR="311AA337" w:rsidRPr="6E68C67F">
        <w:rPr>
          <w:rFonts w:ascii="Times New Roman" w:eastAsia="Times New Roman" w:hAnsi="Times New Roman" w:cs="Times New Roman"/>
          <w:sz w:val="28"/>
          <w:szCs w:val="28"/>
        </w:rPr>
        <w:t>.</w:t>
      </w:r>
    </w:p>
    <w:p w14:paraId="4A9D869C" w14:textId="1299C256" w:rsidR="4AA7EFA2" w:rsidRDefault="488382CB" w:rsidP="1E6C25EB">
      <w:pPr>
        <w:pStyle w:val="a3"/>
        <w:numPr>
          <w:ilvl w:val="0"/>
          <w:numId w:val="19"/>
        </w:numPr>
        <w:spacing w:before="240" w:after="240" w:line="360" w:lineRule="auto"/>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Пародія як «критична дистанція»: На відміну від модерністського пафосу, іронія Чичкана дозволяє глядачу дистанціюватися від об'єкта. Наприклад, у серії «Золото України</w:t>
      </w:r>
      <w:r w:rsidR="0B3114AC" w:rsidRPr="6E68C67F">
        <w:rPr>
          <w:rFonts w:ascii="Times New Roman" w:eastAsia="Times New Roman" w:hAnsi="Times New Roman" w:cs="Times New Roman"/>
          <w:sz w:val="28"/>
          <w:szCs w:val="28"/>
        </w:rPr>
        <w:t>»</w:t>
      </w:r>
      <w:r w:rsidR="00DE5C67">
        <w:rPr>
          <w:rFonts w:ascii="Times New Roman" w:eastAsia="Times New Roman" w:hAnsi="Times New Roman" w:cs="Times New Roman"/>
          <w:sz w:val="28"/>
          <w:szCs w:val="28"/>
        </w:rPr>
        <w:t xml:space="preserve"> </w:t>
      </w:r>
      <w:r w:rsidR="4961C2D2" w:rsidRPr="6E68C67F">
        <w:rPr>
          <w:rFonts w:ascii="Times New Roman" w:eastAsia="Times New Roman" w:hAnsi="Times New Roman" w:cs="Times New Roman"/>
          <w:sz w:val="28"/>
          <w:szCs w:val="28"/>
        </w:rPr>
        <w:t>(див. іл. 3.12)</w:t>
      </w:r>
      <w:r w:rsidRPr="6E68C67F">
        <w:rPr>
          <w:rFonts w:ascii="Times New Roman" w:eastAsia="Times New Roman" w:hAnsi="Times New Roman" w:cs="Times New Roman"/>
          <w:sz w:val="28"/>
          <w:szCs w:val="28"/>
        </w:rPr>
        <w:t xml:space="preserve"> пародіюється сам жанр світського портрета та глянцевої фешн-фотографії. Зображення колег-художників у кітчевому образі поп-зірок із масивними золотими ланцюгами стає іронічним коментарем до «глянцевого» світу та комерціалізації мистецтва, перетворюючи елітне споживання арт-ринку на фарс</w:t>
      </w:r>
      <w:r w:rsidR="0B3114AC" w:rsidRPr="6E68C67F">
        <w:rPr>
          <w:rFonts w:ascii="Times New Roman" w:eastAsia="Times New Roman" w:hAnsi="Times New Roman" w:cs="Times New Roman"/>
          <w:sz w:val="28"/>
          <w:szCs w:val="28"/>
        </w:rPr>
        <w:t>.</w:t>
      </w:r>
    </w:p>
    <w:p w14:paraId="36726410" w14:textId="17AE9C96" w:rsidR="6E9DD25D" w:rsidRDefault="3B9539EB" w:rsidP="649763F9">
      <w:pPr>
        <w:pStyle w:val="a3"/>
        <w:numPr>
          <w:ilvl w:val="0"/>
          <w:numId w:val="19"/>
        </w:numPr>
        <w:spacing w:before="240" w:after="240" w:line="360" w:lineRule="auto"/>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Зміна контексту (Rethink): </w:t>
      </w:r>
      <w:r w:rsidR="495170C5" w:rsidRPr="6E68C67F">
        <w:rPr>
          <w:rFonts w:ascii="Times New Roman" w:eastAsia="Times New Roman" w:hAnsi="Times New Roman" w:cs="Times New Roman"/>
          <w:sz w:val="28"/>
          <w:szCs w:val="28"/>
        </w:rPr>
        <w:t xml:space="preserve">Ілля </w:t>
      </w:r>
      <w:r w:rsidRPr="6E68C67F">
        <w:rPr>
          <w:rFonts w:ascii="Times New Roman" w:eastAsia="Times New Roman" w:hAnsi="Times New Roman" w:cs="Times New Roman"/>
          <w:sz w:val="28"/>
          <w:szCs w:val="28"/>
        </w:rPr>
        <w:t xml:space="preserve">Чичкан часто використовує пародію для підриву політичних міфів. Замість прямої критики влади він обирає </w:t>
      </w:r>
      <w:r w:rsidRPr="6E68C67F">
        <w:rPr>
          <w:rFonts w:ascii="Times New Roman" w:eastAsia="Times New Roman" w:hAnsi="Times New Roman" w:cs="Times New Roman"/>
          <w:sz w:val="28"/>
          <w:szCs w:val="28"/>
        </w:rPr>
        <w:lastRenderedPageBreak/>
        <w:t>шлях абсурду. Мавпячі риси у «портретах» політичних лідерів чи релігійних діячів нівелюють їхню монументальність, переводячи розмову з площини ідеології у площину біологічного детермінізму та іронічного спостереження.</w:t>
      </w:r>
    </w:p>
    <w:p w14:paraId="04128109" w14:textId="4A920602" w:rsidR="6E9DD25D" w:rsidRDefault="3B9539EB" w:rsidP="649763F9">
      <w:pPr>
        <w:spacing w:before="240" w:after="240" w:line="360" w:lineRule="auto"/>
        <w:ind w:firstLine="720"/>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Така іронічна позиція художника дозволяє йому уникати дидактизму. Замість того, щоб повчати глядача, </w:t>
      </w:r>
      <w:r w:rsidR="77E00900" w:rsidRPr="6E68C67F">
        <w:rPr>
          <w:rFonts w:ascii="Times New Roman" w:eastAsia="Times New Roman" w:hAnsi="Times New Roman" w:cs="Times New Roman"/>
          <w:sz w:val="28"/>
          <w:szCs w:val="28"/>
        </w:rPr>
        <w:t xml:space="preserve">Ілля </w:t>
      </w:r>
      <w:r w:rsidRPr="6E68C67F">
        <w:rPr>
          <w:rFonts w:ascii="Times New Roman" w:eastAsia="Times New Roman" w:hAnsi="Times New Roman" w:cs="Times New Roman"/>
          <w:sz w:val="28"/>
          <w:szCs w:val="28"/>
        </w:rPr>
        <w:t>Чичкан запрошує його до гри, де правила постійно змінюються, а сенси виникають у момент зіткнення високого класичного канону та низького, «звіриного» чи побутового контексту. Це повністю відповідає тезі Фредріка Джеймісона про пастиш як основну характеристику постмодерну — «пародію, що втратила почуття гумору» та стала нормою існування культури [81</w:t>
      </w:r>
      <w:r w:rsidR="25217B0C" w:rsidRPr="6E68C67F">
        <w:rPr>
          <w:rFonts w:ascii="Times New Roman" w:eastAsia="Times New Roman" w:hAnsi="Times New Roman" w:cs="Times New Roman"/>
          <w:sz w:val="28"/>
          <w:szCs w:val="28"/>
        </w:rPr>
        <w:t>, с. 28</w:t>
      </w:r>
      <w:r w:rsidR="2783FC23" w:rsidRPr="6E68C67F">
        <w:rPr>
          <w:rFonts w:ascii="Times New Roman" w:eastAsia="Times New Roman" w:hAnsi="Times New Roman" w:cs="Times New Roman"/>
          <w:sz w:val="28"/>
          <w:szCs w:val="28"/>
        </w:rPr>
        <w:t>5</w:t>
      </w:r>
      <w:r w:rsidR="25217B0C" w:rsidRPr="6E68C67F">
        <w:rPr>
          <w:rFonts w:ascii="Times New Roman" w:eastAsia="Times New Roman" w:hAnsi="Times New Roman" w:cs="Times New Roman"/>
          <w:sz w:val="28"/>
          <w:szCs w:val="28"/>
        </w:rPr>
        <w:t>; 90, с. 19</w:t>
      </w:r>
      <w:r w:rsidR="67ED974E" w:rsidRPr="6E68C67F">
        <w:rPr>
          <w:rFonts w:ascii="Times New Roman" w:eastAsia="Times New Roman" w:hAnsi="Times New Roman" w:cs="Times New Roman"/>
          <w:sz w:val="28"/>
          <w:szCs w:val="28"/>
        </w:rPr>
        <w:t>4</w:t>
      </w:r>
      <w:r w:rsidRPr="6E68C67F">
        <w:rPr>
          <w:rFonts w:ascii="Times New Roman" w:eastAsia="Times New Roman" w:hAnsi="Times New Roman" w:cs="Times New Roman"/>
          <w:sz w:val="28"/>
          <w:szCs w:val="28"/>
        </w:rPr>
        <w:t>].</w:t>
      </w:r>
    </w:p>
    <w:p w14:paraId="73719E01" w14:textId="7B55333B" w:rsidR="780E0A4B" w:rsidRDefault="2F8ECCB6" w:rsidP="649763F9">
      <w:pPr>
        <w:spacing w:before="240" w:after="240" w:line="360" w:lineRule="auto"/>
        <w:ind w:firstLine="720"/>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Якщо іронія </w:t>
      </w:r>
      <w:r w:rsidR="7E027C4A" w:rsidRPr="6E68C67F">
        <w:rPr>
          <w:rFonts w:ascii="Times New Roman" w:eastAsia="Times New Roman" w:hAnsi="Times New Roman" w:cs="Times New Roman"/>
          <w:sz w:val="28"/>
          <w:szCs w:val="28"/>
        </w:rPr>
        <w:t xml:space="preserve">Іллі </w:t>
      </w:r>
      <w:r w:rsidRPr="6E68C67F">
        <w:rPr>
          <w:rFonts w:ascii="Times New Roman" w:eastAsia="Times New Roman" w:hAnsi="Times New Roman" w:cs="Times New Roman"/>
          <w:sz w:val="28"/>
          <w:szCs w:val="28"/>
        </w:rPr>
        <w:t>Чичкана працює на рівні емоційного сприйняття, то концепція симуляції становить онтологічну основу його творчості. Згідно з теорією Жана Бодріяра, сучасна культура перейшла до етапу, де копія (симулякр) більше не потребує оригіналу, а стає «реальнішою за реальність» (гіперреальність) [</w:t>
      </w:r>
      <w:r w:rsidR="202C30F8" w:rsidRPr="6E68C67F">
        <w:rPr>
          <w:rFonts w:ascii="Times New Roman" w:eastAsia="Times New Roman" w:hAnsi="Times New Roman" w:cs="Times New Roman"/>
          <w:sz w:val="28"/>
          <w:szCs w:val="28"/>
        </w:rPr>
        <w:t>9, с. 1</w:t>
      </w:r>
      <w:r w:rsidR="3C94FBFA" w:rsidRPr="6E68C67F">
        <w:rPr>
          <w:rFonts w:ascii="Times New Roman" w:eastAsia="Times New Roman" w:hAnsi="Times New Roman" w:cs="Times New Roman"/>
          <w:sz w:val="28"/>
          <w:szCs w:val="28"/>
        </w:rPr>
        <w:t>3</w:t>
      </w:r>
      <w:r w:rsidRPr="6E68C67F">
        <w:rPr>
          <w:rFonts w:ascii="Times New Roman" w:eastAsia="Times New Roman" w:hAnsi="Times New Roman" w:cs="Times New Roman"/>
          <w:sz w:val="28"/>
          <w:szCs w:val="28"/>
        </w:rPr>
        <w:t>; 36].</w:t>
      </w:r>
    </w:p>
    <w:p w14:paraId="69212427" w14:textId="16B0A059" w:rsidR="780E0A4B" w:rsidRDefault="780E0A4B" w:rsidP="649763F9">
      <w:pPr>
        <w:spacing w:before="240" w:after="240" w:line="360" w:lineRule="auto"/>
        <w:ind w:firstLine="720"/>
        <w:jc w:val="both"/>
        <w:rPr>
          <w:rFonts w:ascii="Times New Roman" w:eastAsia="Times New Roman" w:hAnsi="Times New Roman" w:cs="Times New Roman"/>
          <w:sz w:val="28"/>
          <w:szCs w:val="28"/>
        </w:rPr>
      </w:pPr>
      <w:r w:rsidRPr="649763F9">
        <w:rPr>
          <w:rFonts w:ascii="Times New Roman" w:eastAsia="Times New Roman" w:hAnsi="Times New Roman" w:cs="Times New Roman"/>
          <w:sz w:val="28"/>
          <w:szCs w:val="28"/>
        </w:rPr>
        <w:t>У цьому контексті проєкти Іллі Чичкана можна розглядати як створення симулякрів третього порядку:</w:t>
      </w:r>
    </w:p>
    <w:p w14:paraId="34E05D6A" w14:textId="58053C28" w:rsidR="780E0A4B" w:rsidRDefault="2F8ECCB6" w:rsidP="649763F9">
      <w:pPr>
        <w:pStyle w:val="a3"/>
        <w:numPr>
          <w:ilvl w:val="0"/>
          <w:numId w:val="18"/>
        </w:numPr>
        <w:spacing w:before="240" w:after="240" w:line="360" w:lineRule="auto"/>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Мавпа як симулякр людини: Образи в серії «Психодарвінізм» не є спробою зобразити реальних тварин чи реальних людей. Це «чисті знаки». Мавпа в костюмі поп-зірки або релігійного лідера — це симулякр, який підміняє собою першоджерело. Художник демонструє, що в епоху мас-медіа образ публічної персони є настільки штучним, що заміна його на примата не змінює суті самого образу.</w:t>
      </w:r>
    </w:p>
    <w:p w14:paraId="1862E536" w14:textId="41C97C2A" w:rsidR="780E0A4B" w:rsidRDefault="5C8F9F72" w:rsidP="649763F9">
      <w:pPr>
        <w:pStyle w:val="a3"/>
        <w:numPr>
          <w:ilvl w:val="0"/>
          <w:numId w:val="18"/>
        </w:numPr>
        <w:spacing w:before="240" w:after="240" w:line="360" w:lineRule="auto"/>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Деконструкція «справжності»: </w:t>
      </w:r>
      <w:r w:rsidR="5E111291" w:rsidRPr="6E68C67F">
        <w:rPr>
          <w:rFonts w:ascii="Times New Roman" w:eastAsia="Times New Roman" w:hAnsi="Times New Roman" w:cs="Times New Roman"/>
          <w:sz w:val="28"/>
          <w:szCs w:val="28"/>
        </w:rPr>
        <w:t xml:space="preserve">Ілля </w:t>
      </w:r>
      <w:r w:rsidRPr="6E68C67F">
        <w:rPr>
          <w:rFonts w:ascii="Times New Roman" w:eastAsia="Times New Roman" w:hAnsi="Times New Roman" w:cs="Times New Roman"/>
          <w:sz w:val="28"/>
          <w:szCs w:val="28"/>
        </w:rPr>
        <w:t xml:space="preserve">Чичкан часто використовує класичні полотна як основу, але перетворює їх на елементи колажу або пастишу. Тут спрацьовує ефект, описаний Бодріяром: мистецтво перестає бути </w:t>
      </w:r>
      <w:r w:rsidRPr="6E68C67F">
        <w:rPr>
          <w:rFonts w:ascii="Times New Roman" w:eastAsia="Times New Roman" w:hAnsi="Times New Roman" w:cs="Times New Roman"/>
          <w:sz w:val="28"/>
          <w:szCs w:val="28"/>
        </w:rPr>
        <w:lastRenderedPageBreak/>
        <w:t>відображенням світу і стає замкненим циклом самовідтворення знаків. Глядач впізнає не «першоджерело», а тиражований медійний образ цього джерела.</w:t>
      </w:r>
    </w:p>
    <w:p w14:paraId="10572925" w14:textId="242A79D1" w:rsidR="780E0A4B" w:rsidRDefault="2F8ECCB6" w:rsidP="649763F9">
      <w:pPr>
        <w:pStyle w:val="a3"/>
        <w:numPr>
          <w:ilvl w:val="0"/>
          <w:numId w:val="18"/>
        </w:numPr>
        <w:spacing w:before="240" w:after="240" w:line="360" w:lineRule="auto"/>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Гіперреальність епатажу: Акції </w:t>
      </w:r>
      <w:r w:rsidR="7B5650E4" w:rsidRPr="6E68C67F">
        <w:rPr>
          <w:rFonts w:ascii="Times New Roman" w:eastAsia="Times New Roman" w:hAnsi="Times New Roman" w:cs="Times New Roman"/>
          <w:sz w:val="28"/>
          <w:szCs w:val="28"/>
        </w:rPr>
        <w:t xml:space="preserve">Іллі </w:t>
      </w:r>
      <w:r w:rsidRPr="6E68C67F">
        <w:rPr>
          <w:rFonts w:ascii="Times New Roman" w:eastAsia="Times New Roman" w:hAnsi="Times New Roman" w:cs="Times New Roman"/>
          <w:sz w:val="28"/>
          <w:szCs w:val="28"/>
        </w:rPr>
        <w:t>Чичкана (наприклад, «Сплячі принци» або «Мутанти</w:t>
      </w:r>
      <w:r w:rsidR="3F054206" w:rsidRPr="6E68C67F">
        <w:rPr>
          <w:rFonts w:ascii="Times New Roman" w:eastAsia="Times New Roman" w:hAnsi="Times New Roman" w:cs="Times New Roman"/>
          <w:sz w:val="28"/>
          <w:szCs w:val="28"/>
        </w:rPr>
        <w:t>»)</w:t>
      </w:r>
      <w:r w:rsidR="006A3A9C">
        <w:rPr>
          <w:rFonts w:ascii="Times New Roman" w:eastAsia="Times New Roman" w:hAnsi="Times New Roman" w:cs="Times New Roman"/>
          <w:sz w:val="28"/>
          <w:szCs w:val="28"/>
        </w:rPr>
        <w:t xml:space="preserve"> </w:t>
      </w:r>
      <w:r w:rsidR="555F9127" w:rsidRPr="6E68C67F">
        <w:rPr>
          <w:rFonts w:ascii="Times New Roman" w:eastAsia="Times New Roman" w:hAnsi="Times New Roman" w:cs="Times New Roman"/>
          <w:sz w:val="28"/>
          <w:szCs w:val="28"/>
        </w:rPr>
        <w:t>(див. іл. 3.2; 3.4)</w:t>
      </w:r>
      <w:r w:rsidRPr="6E68C67F">
        <w:rPr>
          <w:rFonts w:ascii="Times New Roman" w:eastAsia="Times New Roman" w:hAnsi="Times New Roman" w:cs="Times New Roman"/>
          <w:sz w:val="28"/>
          <w:szCs w:val="28"/>
        </w:rPr>
        <w:t xml:space="preserve"> створюють простір, де межа між етичним порушенням і художнім жестом стирається. Це і є прояв гіперреальності: реакція медіа та публіки на проєкт стає важливішою за сам фізичний об’єкт. Художник конструює ситуацію, де симуляція соціальної катастрофи або біологічної аномалії стає більш переконливою, ніж сама реальність.</w:t>
      </w:r>
    </w:p>
    <w:p w14:paraId="0FCCCB1F" w14:textId="7C29DF5C" w:rsidR="780E0A4B" w:rsidRDefault="2F8ECCB6" w:rsidP="649763F9">
      <w:pPr>
        <w:spacing w:before="240" w:after="240" w:line="360" w:lineRule="auto"/>
        <w:ind w:firstLine="720"/>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Таким чином, стратегія симуляції у </w:t>
      </w:r>
      <w:r w:rsidR="44B3575B" w:rsidRPr="6E68C67F">
        <w:rPr>
          <w:rFonts w:ascii="Times New Roman" w:eastAsia="Times New Roman" w:hAnsi="Times New Roman" w:cs="Times New Roman"/>
          <w:sz w:val="28"/>
          <w:szCs w:val="28"/>
        </w:rPr>
        <w:t xml:space="preserve">Іллі </w:t>
      </w:r>
      <w:r w:rsidRPr="6E68C67F">
        <w:rPr>
          <w:rFonts w:ascii="Times New Roman" w:eastAsia="Times New Roman" w:hAnsi="Times New Roman" w:cs="Times New Roman"/>
          <w:sz w:val="28"/>
          <w:szCs w:val="28"/>
        </w:rPr>
        <w:t>Чичкана слугує інструментом викриття порожнечі сучасних ідеологічних та культурних конструкцій. Митець не намагається знайти «істину», він демонструє, що сучасний світ — це нескінченна гра масок і знаків, де за кожним образом прихована лише інша симуляція. Це зближує його практику з ідеями Ролана Барта про «смерть автора», де текст (або картина) існує лише у момент його прочитання глядачем, який сам конструює сенси з запропонованих художником уламків смислів [</w:t>
      </w:r>
      <w:r w:rsidR="024FFBCF" w:rsidRPr="6E68C67F">
        <w:rPr>
          <w:rFonts w:ascii="Times New Roman" w:eastAsia="Times New Roman" w:hAnsi="Times New Roman" w:cs="Times New Roman"/>
          <w:sz w:val="28"/>
          <w:szCs w:val="28"/>
        </w:rPr>
        <w:t>5, с. 37</w:t>
      </w:r>
      <w:r w:rsidR="43E1CB43" w:rsidRPr="6E68C67F">
        <w:rPr>
          <w:rFonts w:ascii="Times New Roman" w:eastAsia="Times New Roman" w:hAnsi="Times New Roman" w:cs="Times New Roman"/>
          <w:sz w:val="28"/>
          <w:szCs w:val="28"/>
        </w:rPr>
        <w:t>4</w:t>
      </w:r>
      <w:r w:rsidRPr="6E68C67F">
        <w:rPr>
          <w:rFonts w:ascii="Times New Roman" w:eastAsia="Times New Roman" w:hAnsi="Times New Roman" w:cs="Times New Roman"/>
          <w:sz w:val="28"/>
          <w:szCs w:val="28"/>
        </w:rPr>
        <w:t>].</w:t>
      </w:r>
    </w:p>
    <w:p w14:paraId="1AB4E991" w14:textId="5883DF28" w:rsidR="2CA80600" w:rsidRDefault="19DC1DF2" w:rsidP="649763F9">
      <w:pPr>
        <w:spacing w:before="240" w:after="240" w:line="360" w:lineRule="auto"/>
        <w:ind w:firstLine="720"/>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Третім засадничим елементом постмодерністського методу Іллі Чичкана є гра, яка в його інтерпретації межує з радикальним епатажем. Згідно з концепцією Йогана Гейзінги та пізнішими постмодерними інтерпретаціями гри (зокрема у Ж. Ліотара), мистецтво постає як простір мовних ігор, де немає остаточної істини, а є лише правила, що постійно змінюються [</w:t>
      </w:r>
      <w:r w:rsidR="3E4F04C8" w:rsidRPr="6E68C67F">
        <w:rPr>
          <w:rFonts w:ascii="Times New Roman" w:eastAsia="Times New Roman" w:hAnsi="Times New Roman" w:cs="Times New Roman"/>
          <w:sz w:val="28"/>
          <w:szCs w:val="28"/>
        </w:rPr>
        <w:t>29, с. 4</w:t>
      </w:r>
      <w:r w:rsidR="7F9625BF" w:rsidRPr="6E68C67F">
        <w:rPr>
          <w:rFonts w:ascii="Times New Roman" w:eastAsia="Times New Roman" w:hAnsi="Times New Roman" w:cs="Times New Roman"/>
          <w:sz w:val="28"/>
          <w:szCs w:val="28"/>
        </w:rPr>
        <w:t>3</w:t>
      </w:r>
      <w:r w:rsidRPr="6E68C67F">
        <w:rPr>
          <w:rFonts w:ascii="Times New Roman" w:eastAsia="Times New Roman" w:hAnsi="Times New Roman" w:cs="Times New Roman"/>
          <w:sz w:val="28"/>
          <w:szCs w:val="28"/>
        </w:rPr>
        <w:t>; 61</w:t>
      </w:r>
      <w:r w:rsidR="3E4F04C8" w:rsidRPr="6E68C67F">
        <w:rPr>
          <w:rFonts w:ascii="Times New Roman" w:eastAsia="Times New Roman" w:hAnsi="Times New Roman" w:cs="Times New Roman"/>
          <w:sz w:val="28"/>
          <w:szCs w:val="28"/>
        </w:rPr>
        <w:t>, с. 12</w:t>
      </w:r>
      <w:r w:rsidR="5D574D17" w:rsidRPr="6E68C67F">
        <w:rPr>
          <w:rFonts w:ascii="Times New Roman" w:eastAsia="Times New Roman" w:hAnsi="Times New Roman" w:cs="Times New Roman"/>
          <w:sz w:val="28"/>
          <w:szCs w:val="28"/>
        </w:rPr>
        <w:t>4</w:t>
      </w:r>
      <w:r w:rsidRPr="6E68C67F">
        <w:rPr>
          <w:rFonts w:ascii="Times New Roman" w:eastAsia="Times New Roman" w:hAnsi="Times New Roman" w:cs="Times New Roman"/>
          <w:sz w:val="28"/>
          <w:szCs w:val="28"/>
        </w:rPr>
        <w:t>].</w:t>
      </w:r>
    </w:p>
    <w:p w14:paraId="1161B0D3" w14:textId="440B9F50" w:rsidR="2CA80600" w:rsidRDefault="2CA80600" w:rsidP="649763F9">
      <w:pPr>
        <w:spacing w:before="240" w:after="240" w:line="360" w:lineRule="auto"/>
        <w:ind w:firstLine="720"/>
        <w:jc w:val="both"/>
        <w:rPr>
          <w:rFonts w:ascii="Times New Roman" w:eastAsia="Times New Roman" w:hAnsi="Times New Roman" w:cs="Times New Roman"/>
          <w:sz w:val="28"/>
          <w:szCs w:val="28"/>
        </w:rPr>
      </w:pPr>
      <w:r w:rsidRPr="649763F9">
        <w:rPr>
          <w:rFonts w:ascii="Times New Roman" w:eastAsia="Times New Roman" w:hAnsi="Times New Roman" w:cs="Times New Roman"/>
          <w:sz w:val="28"/>
          <w:szCs w:val="28"/>
        </w:rPr>
        <w:t xml:space="preserve">У практиці </w:t>
      </w:r>
      <w:r w:rsidR="7742241E" w:rsidRPr="649763F9">
        <w:rPr>
          <w:rFonts w:ascii="Times New Roman" w:eastAsia="Times New Roman" w:hAnsi="Times New Roman" w:cs="Times New Roman"/>
          <w:sz w:val="28"/>
          <w:szCs w:val="28"/>
        </w:rPr>
        <w:t xml:space="preserve">Іллі </w:t>
      </w:r>
      <w:r w:rsidRPr="649763F9">
        <w:rPr>
          <w:rFonts w:ascii="Times New Roman" w:eastAsia="Times New Roman" w:hAnsi="Times New Roman" w:cs="Times New Roman"/>
          <w:sz w:val="28"/>
          <w:szCs w:val="28"/>
        </w:rPr>
        <w:t>Чичкана ігрова стратегія набуває таких форм:</w:t>
      </w:r>
    </w:p>
    <w:p w14:paraId="725C268A" w14:textId="5FE027D7" w:rsidR="2CA80600" w:rsidRDefault="19DC1DF2" w:rsidP="649763F9">
      <w:pPr>
        <w:pStyle w:val="a3"/>
        <w:numPr>
          <w:ilvl w:val="0"/>
          <w:numId w:val="17"/>
        </w:numPr>
        <w:spacing w:before="240" w:after="240" w:line="360" w:lineRule="auto"/>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Художник як трикстер: </w:t>
      </w:r>
      <w:r w:rsidR="3A950E2B" w:rsidRPr="6E68C67F">
        <w:rPr>
          <w:rFonts w:ascii="Times New Roman" w:eastAsia="Times New Roman" w:hAnsi="Times New Roman" w:cs="Times New Roman"/>
          <w:sz w:val="28"/>
          <w:szCs w:val="28"/>
        </w:rPr>
        <w:t xml:space="preserve">Ілля </w:t>
      </w:r>
      <w:r w:rsidRPr="6E68C67F">
        <w:rPr>
          <w:rFonts w:ascii="Times New Roman" w:eastAsia="Times New Roman" w:hAnsi="Times New Roman" w:cs="Times New Roman"/>
          <w:sz w:val="28"/>
          <w:szCs w:val="28"/>
        </w:rPr>
        <w:t xml:space="preserve">Чичкан свідомо конструює образ «поганого хлопця» українського мистецтва. Це стратегія самопозиціонування, де </w:t>
      </w:r>
      <w:r w:rsidRPr="6E68C67F">
        <w:rPr>
          <w:rFonts w:ascii="Times New Roman" w:eastAsia="Times New Roman" w:hAnsi="Times New Roman" w:cs="Times New Roman"/>
          <w:sz w:val="28"/>
          <w:szCs w:val="28"/>
        </w:rPr>
        <w:lastRenderedPageBreak/>
        <w:t>межа між приватним життям та художнім жестом свідомо розмивається. Епатажні інтерв’ю, провокаційна поведінка на відкриттях та вибір тем, що межують з табу (смерть, каліцтво, сексуальність), є формою гри з очікуваннями публіки та інституцій.</w:t>
      </w:r>
    </w:p>
    <w:p w14:paraId="75908A4B" w14:textId="6302958B" w:rsidR="2CA80600" w:rsidRDefault="19DC1DF2" w:rsidP="649763F9">
      <w:pPr>
        <w:pStyle w:val="a3"/>
        <w:numPr>
          <w:ilvl w:val="0"/>
          <w:numId w:val="17"/>
        </w:numPr>
        <w:spacing w:before="240" w:after="240" w:line="360" w:lineRule="auto"/>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Інституційна критика через абсурд: Гра художника з великими інституціями (наприклад, участь у Венеційській бієнале з проєктом «Степи мрійників</w:t>
      </w:r>
      <w:r w:rsidR="4F1C374D" w:rsidRPr="6E68C67F">
        <w:rPr>
          <w:rFonts w:ascii="Times New Roman" w:eastAsia="Times New Roman" w:hAnsi="Times New Roman" w:cs="Times New Roman"/>
          <w:sz w:val="28"/>
          <w:szCs w:val="28"/>
        </w:rPr>
        <w:t>»)</w:t>
      </w:r>
      <w:r w:rsidR="004727DC">
        <w:rPr>
          <w:rFonts w:ascii="Times New Roman" w:eastAsia="Times New Roman" w:hAnsi="Times New Roman" w:cs="Times New Roman"/>
          <w:sz w:val="28"/>
          <w:szCs w:val="28"/>
        </w:rPr>
        <w:t xml:space="preserve"> </w:t>
      </w:r>
      <w:r w:rsidR="5CD8B4D8" w:rsidRPr="6E68C67F">
        <w:rPr>
          <w:rFonts w:ascii="Times New Roman" w:eastAsia="Times New Roman" w:hAnsi="Times New Roman" w:cs="Times New Roman"/>
          <w:sz w:val="28"/>
          <w:szCs w:val="28"/>
        </w:rPr>
        <w:t>(див. іл. 3.15)</w:t>
      </w:r>
      <w:r w:rsidRPr="6E68C67F">
        <w:rPr>
          <w:rFonts w:ascii="Times New Roman" w:eastAsia="Times New Roman" w:hAnsi="Times New Roman" w:cs="Times New Roman"/>
          <w:sz w:val="28"/>
          <w:szCs w:val="28"/>
        </w:rPr>
        <w:t xml:space="preserve"> демонструє його здатність іронізувати над самим статусом «державного митця». Замість створення патріотичного чи монументального продукту, він пропонує ігрову інсталяцію, яка підриває серйозність великих міжнародних форумів.</w:t>
      </w:r>
    </w:p>
    <w:p w14:paraId="767B0312" w14:textId="4A1C8FD8" w:rsidR="2CA80600" w:rsidRDefault="19DC1DF2" w:rsidP="649763F9">
      <w:pPr>
        <w:pStyle w:val="a3"/>
        <w:numPr>
          <w:ilvl w:val="0"/>
          <w:numId w:val="17"/>
        </w:numPr>
        <w:spacing w:before="240" w:after="240" w:line="360" w:lineRule="auto"/>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Ринкові маніпуляції та «високий кітч»: Успіх </w:t>
      </w:r>
      <w:r w:rsidR="0A4831F1" w:rsidRPr="6E68C67F">
        <w:rPr>
          <w:rFonts w:ascii="Times New Roman" w:eastAsia="Times New Roman" w:hAnsi="Times New Roman" w:cs="Times New Roman"/>
          <w:sz w:val="28"/>
          <w:szCs w:val="28"/>
        </w:rPr>
        <w:t xml:space="preserve">Іллі </w:t>
      </w:r>
      <w:r w:rsidRPr="6E68C67F">
        <w:rPr>
          <w:rFonts w:ascii="Times New Roman" w:eastAsia="Times New Roman" w:hAnsi="Times New Roman" w:cs="Times New Roman"/>
          <w:sz w:val="28"/>
          <w:szCs w:val="28"/>
        </w:rPr>
        <w:t>Чичкана на аукціонах (зокрема Phillips de Pury) свідчить про його вміле володіння правилами ринку. Він створює об’єкти, які є одночасно іронічними (критикують споживання) та надзвичайно «комерційними» за своєю візуальною привабливістю. Це втілює тезу Бориса Гройса про те, що сучасне мистецтво в добу біополітики та ринку змушене бути частиною системи, яку воно водночас намагається деконструювати</w:t>
      </w:r>
      <w:r w:rsidR="00115E3E">
        <w:rPr>
          <w:rFonts w:ascii="Times New Roman" w:eastAsia="Times New Roman" w:hAnsi="Times New Roman" w:cs="Times New Roman"/>
          <w:sz w:val="28"/>
          <w:szCs w:val="28"/>
        </w:rPr>
        <w:t xml:space="preserve"> </w:t>
      </w:r>
      <w:r w:rsidR="21E5B596" w:rsidRPr="6E68C67F">
        <w:rPr>
          <w:rFonts w:ascii="Times New Roman" w:eastAsia="Times New Roman" w:hAnsi="Times New Roman" w:cs="Times New Roman"/>
          <w:sz w:val="28"/>
          <w:szCs w:val="28"/>
        </w:rPr>
        <w:t>[18, с. 6</w:t>
      </w:r>
      <w:r w:rsidR="5A284454" w:rsidRPr="6E68C67F">
        <w:rPr>
          <w:rFonts w:ascii="Times New Roman" w:eastAsia="Times New Roman" w:hAnsi="Times New Roman" w:cs="Times New Roman"/>
          <w:sz w:val="28"/>
          <w:szCs w:val="28"/>
        </w:rPr>
        <w:t>1</w:t>
      </w:r>
      <w:r w:rsidRPr="6E68C67F">
        <w:rPr>
          <w:rFonts w:ascii="Times New Roman" w:eastAsia="Times New Roman" w:hAnsi="Times New Roman" w:cs="Times New Roman"/>
          <w:sz w:val="28"/>
          <w:szCs w:val="28"/>
        </w:rPr>
        <w:t>; 84</w:t>
      </w:r>
      <w:r w:rsidR="21E5B596" w:rsidRPr="6E68C67F">
        <w:rPr>
          <w:rFonts w:ascii="Times New Roman" w:eastAsia="Times New Roman" w:hAnsi="Times New Roman" w:cs="Times New Roman"/>
          <w:sz w:val="28"/>
          <w:szCs w:val="28"/>
        </w:rPr>
        <w:t>, с. 21</w:t>
      </w:r>
      <w:r w:rsidR="169C4D4D" w:rsidRPr="6E68C67F">
        <w:rPr>
          <w:rFonts w:ascii="Times New Roman" w:eastAsia="Times New Roman" w:hAnsi="Times New Roman" w:cs="Times New Roman"/>
          <w:sz w:val="28"/>
          <w:szCs w:val="28"/>
        </w:rPr>
        <w:t>1</w:t>
      </w:r>
      <w:r w:rsidRPr="6E68C67F">
        <w:rPr>
          <w:rFonts w:ascii="Times New Roman" w:eastAsia="Times New Roman" w:hAnsi="Times New Roman" w:cs="Times New Roman"/>
          <w:sz w:val="28"/>
          <w:szCs w:val="28"/>
        </w:rPr>
        <w:t>].</w:t>
      </w:r>
    </w:p>
    <w:p w14:paraId="24E43D20" w14:textId="4CA7680B" w:rsidR="2CA80600" w:rsidRDefault="19DC1DF2" w:rsidP="649763F9">
      <w:pPr>
        <w:spacing w:before="240" w:after="240" w:line="360" w:lineRule="auto"/>
        <w:ind w:firstLine="720"/>
        <w:jc w:val="both"/>
      </w:pPr>
      <w:r w:rsidRPr="6E68C67F">
        <w:rPr>
          <w:rFonts w:ascii="Times New Roman" w:eastAsia="Times New Roman" w:hAnsi="Times New Roman" w:cs="Times New Roman"/>
          <w:sz w:val="28"/>
          <w:szCs w:val="28"/>
        </w:rPr>
        <w:t>Отже, іронія, симуляція та гра утворюють триєдиний метод Іллі Чичкана. Якщо модерніст прагнув змінити світ, то Чичкан-постмодерніст прагне виявити його штучність, використовуючи пародію як захисний механізм, а симулякр — як дзеркало, в якому сучасна культура впізнає власну порожнечу. Епатаж у цьому контексті стає не самоціллю, а способом розірвати автоматизм сприйняття та змусити глядача замислитися над крихкістю етичних та культурних норм</w:t>
      </w:r>
      <w:r w:rsidR="4F1C374D" w:rsidRPr="6E68C67F">
        <w:rPr>
          <w:rFonts w:ascii="Times New Roman" w:eastAsia="Times New Roman" w:hAnsi="Times New Roman" w:cs="Times New Roman"/>
          <w:sz w:val="28"/>
          <w:szCs w:val="28"/>
        </w:rPr>
        <w:t>.</w:t>
      </w:r>
    </w:p>
    <w:p w14:paraId="4527A34A" w14:textId="42724A10" w:rsidR="649763F9" w:rsidRDefault="11D10B67" w:rsidP="00981FF1">
      <w:pPr>
        <w:spacing w:before="240" w:after="240" w:line="360" w:lineRule="auto"/>
        <w:ind w:firstLine="720"/>
        <w:jc w:val="both"/>
      </w:pPr>
      <w:r w:rsidRPr="4B0241F6">
        <w:rPr>
          <w:rFonts w:ascii="Times New Roman" w:eastAsia="Times New Roman" w:hAnsi="Times New Roman" w:cs="Times New Roman"/>
          <w:sz w:val="28"/>
          <w:szCs w:val="28"/>
        </w:rPr>
        <w:t xml:space="preserve">З усього цього можна зробити висновок, що іронія, гра та створення масок — це не просто спосіб розважити чи шокувати публіку. Для Іллі Чичкана такий підхід став єдиним інструментом, який допомагає не піддаватися диктату авторитетів і залишатися вільним. Художник свідомо </w:t>
      </w:r>
      <w:r w:rsidRPr="4B0241F6">
        <w:rPr>
          <w:rFonts w:ascii="Times New Roman" w:eastAsia="Times New Roman" w:hAnsi="Times New Roman" w:cs="Times New Roman"/>
          <w:sz w:val="28"/>
          <w:szCs w:val="28"/>
        </w:rPr>
        <w:lastRenderedPageBreak/>
        <w:t>відмовляється від ролі серйозного вчителя і натомість пропонує глядачеві гру, де немає готових відповідей. Його епатажні акції, використання образів мавп чи камуфляжу потрібні для того, щоб зняти красивий фасад із політики, релігії та масової культури. Зрештою, така позиція показує головне: у сучасному світі, де все навколо є штучним і маніпулятивним, саме іронія стає найкращим способом зберегти тверезий погляд на реальність.</w:t>
      </w:r>
    </w:p>
    <w:p w14:paraId="4DD1FE4F" w14:textId="2648B8AC" w:rsidR="3B2CFADE" w:rsidRDefault="106FB48C" w:rsidP="649763F9">
      <w:pPr>
        <w:spacing w:before="240" w:after="240" w:line="360" w:lineRule="auto"/>
        <w:ind w:firstLine="720"/>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Художня практика Іллі Чичкана є яскравим прикладом того, як постмодерністське мистецтво взаємодіє з політичним та соціальним полем. Замість прямого плакатного протесту, митець використовує стратегію партизанської семіотики, підриваючи авторитет ідеологічних систем через їхнє висміювання та доведення до стану абсурду. Це дозволяє йому аналізувати владні механізми не як зовнішню силу, а як набір ритуалів, що втратили свій первісний сенс</w:t>
      </w:r>
      <w:r w:rsidR="43C112E3" w:rsidRPr="6E68C67F">
        <w:rPr>
          <w:rFonts w:ascii="Times New Roman" w:eastAsia="Times New Roman" w:hAnsi="Times New Roman" w:cs="Times New Roman"/>
          <w:sz w:val="28"/>
          <w:szCs w:val="28"/>
        </w:rPr>
        <w:t>.</w:t>
      </w:r>
    </w:p>
    <w:p w14:paraId="49C1D45F" w14:textId="380E5656" w:rsidR="3B2CFADE" w:rsidRDefault="106FB48C" w:rsidP="649763F9">
      <w:pPr>
        <w:spacing w:before="240" w:after="240" w:line="360" w:lineRule="auto"/>
        <w:ind w:firstLine="720"/>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Особливе місце у цьому процесі посідає деконструкція політичних та релігійних ієрархій</w:t>
      </w:r>
      <w:r w:rsidR="75C2EB56" w:rsidRPr="6E68C67F">
        <w:rPr>
          <w:rFonts w:ascii="Times New Roman" w:eastAsia="Times New Roman" w:hAnsi="Times New Roman" w:cs="Times New Roman"/>
          <w:sz w:val="28"/>
          <w:szCs w:val="28"/>
        </w:rPr>
        <w:t xml:space="preserve"> (див. іл. 3.6; 3.19)</w:t>
      </w:r>
      <w:r w:rsidR="43C112E3"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У проєктах, де мавпи постають в образах диктаторів, священнослужителів або монархів, Ілля Чичкан апелює до ідеї про незмінне біологічне начало будь-якої влади. Використовуючи примата як дзеркало, художник ставить під сумнів саму природу авторитету, вказуючи на те, що державна чи релігійна велич часто є лише зовнішньою декорацією. Така критика спрямована не стільки на конкретних історичних осіб, скільки на саму структуру панування, яка тримається на візуальних символах, дорогих атрибутах та маніпуляції масовою свідомістю</w:t>
      </w:r>
      <w:r w:rsidR="5CCA944A" w:rsidRPr="6E68C67F">
        <w:rPr>
          <w:rFonts w:ascii="Times New Roman" w:eastAsia="Times New Roman" w:hAnsi="Times New Roman" w:cs="Times New Roman"/>
          <w:sz w:val="28"/>
          <w:szCs w:val="28"/>
        </w:rPr>
        <w:t xml:space="preserve"> [16, с. 312–31</w:t>
      </w:r>
      <w:r w:rsidR="6CDD7939" w:rsidRPr="6E68C67F">
        <w:rPr>
          <w:rFonts w:ascii="Times New Roman" w:eastAsia="Times New Roman" w:hAnsi="Times New Roman" w:cs="Times New Roman"/>
          <w:sz w:val="28"/>
          <w:szCs w:val="28"/>
        </w:rPr>
        <w:t>6</w:t>
      </w:r>
      <w:r w:rsidR="5CCA944A" w:rsidRPr="6E68C67F">
        <w:rPr>
          <w:rFonts w:ascii="Times New Roman" w:eastAsia="Times New Roman" w:hAnsi="Times New Roman" w:cs="Times New Roman"/>
          <w:sz w:val="28"/>
          <w:szCs w:val="28"/>
        </w:rPr>
        <w:t>; 19, с. 22</w:t>
      </w:r>
      <w:r w:rsidR="7CE40DED" w:rsidRPr="6E68C67F">
        <w:rPr>
          <w:rFonts w:ascii="Times New Roman" w:eastAsia="Times New Roman" w:hAnsi="Times New Roman" w:cs="Times New Roman"/>
          <w:sz w:val="28"/>
          <w:szCs w:val="28"/>
        </w:rPr>
        <w:t>7</w:t>
      </w:r>
      <w:r w:rsidR="5CCA944A" w:rsidRPr="6E68C67F">
        <w:rPr>
          <w:rFonts w:ascii="Times New Roman" w:eastAsia="Times New Roman" w:hAnsi="Times New Roman" w:cs="Times New Roman"/>
          <w:sz w:val="28"/>
          <w:szCs w:val="28"/>
        </w:rPr>
        <w:t>]</w:t>
      </w:r>
      <w:r w:rsidR="43C112E3" w:rsidRPr="6E68C67F">
        <w:rPr>
          <w:rFonts w:ascii="Times New Roman" w:eastAsia="Times New Roman" w:hAnsi="Times New Roman" w:cs="Times New Roman"/>
          <w:sz w:val="28"/>
          <w:szCs w:val="28"/>
        </w:rPr>
        <w:t>.</w:t>
      </w:r>
    </w:p>
    <w:p w14:paraId="05B2FA32" w14:textId="6BB720BD" w:rsidR="3B2CFADE" w:rsidRDefault="3E39B5DE" w:rsidP="649763F9">
      <w:pPr>
        <w:spacing w:before="240" w:after="240" w:line="360" w:lineRule="auto"/>
        <w:ind w:firstLine="720"/>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 xml:space="preserve">Ще одним важливим вектором дослідження є спротив тоталітарним та мілітарним дискурсам. У проєктах, пов'язаних із військовою тематикою, зокрема у серії </w:t>
      </w:r>
      <w:r w:rsidR="5D12A505"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Khaki is the New Pink</w:t>
      </w:r>
      <w:r w:rsidR="0DCB3E1B" w:rsidRPr="6E68C67F">
        <w:rPr>
          <w:rFonts w:ascii="Times New Roman" w:eastAsia="Times New Roman" w:hAnsi="Times New Roman" w:cs="Times New Roman"/>
          <w:sz w:val="28"/>
          <w:szCs w:val="28"/>
        </w:rPr>
        <w:t>»</w:t>
      </w:r>
      <w:r w:rsidR="4351F857" w:rsidRPr="6E68C67F">
        <w:rPr>
          <w:rFonts w:ascii="Times New Roman" w:eastAsia="Times New Roman" w:hAnsi="Times New Roman" w:cs="Times New Roman"/>
          <w:sz w:val="28"/>
          <w:szCs w:val="28"/>
        </w:rPr>
        <w:t xml:space="preserve"> (див. іл. 3.17)</w:t>
      </w:r>
      <w:r w:rsidR="76E18D07"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Ілля Чичкан фіксує небезпечну тенденцію перетворення війни на об’єкт моди. Художник демонструє, як насилля стає частиною індустрії розваг, де камуфляжний паттерн втрачає своє утилітарне призначення і стає глянцевим атрибутом </w:t>
      </w:r>
      <w:r w:rsidRPr="6E68C67F">
        <w:rPr>
          <w:rFonts w:ascii="Times New Roman" w:eastAsia="Times New Roman" w:hAnsi="Times New Roman" w:cs="Times New Roman"/>
          <w:sz w:val="28"/>
          <w:szCs w:val="28"/>
        </w:rPr>
        <w:lastRenderedPageBreak/>
        <w:t>споживання</w:t>
      </w:r>
      <w:r w:rsidR="76E18D07"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Це оголює цинізм сучасної масової культури, яка здатна </w:t>
      </w:r>
      <w:r w:rsidR="00FF4404">
        <w:rPr>
          <w:rFonts w:ascii="Times New Roman" w:eastAsia="Times New Roman" w:hAnsi="Times New Roman" w:cs="Times New Roman"/>
          <w:sz w:val="28"/>
          <w:szCs w:val="28"/>
        </w:rPr>
        <w:t>поглинути</w:t>
      </w:r>
      <w:r w:rsidRPr="6E68C67F">
        <w:rPr>
          <w:rFonts w:ascii="Times New Roman" w:eastAsia="Times New Roman" w:hAnsi="Times New Roman" w:cs="Times New Roman"/>
          <w:sz w:val="28"/>
          <w:szCs w:val="28"/>
        </w:rPr>
        <w:t xml:space="preserve"> будь-яку трагедію, позбавляючи її реального болю та перетворюючи на безпечний візуальний продукт для галерейного чи побутового вжитку</w:t>
      </w:r>
      <w:r w:rsidR="76E18D07" w:rsidRPr="6E68C67F">
        <w:rPr>
          <w:rFonts w:ascii="Times New Roman" w:eastAsia="Times New Roman" w:hAnsi="Times New Roman" w:cs="Times New Roman"/>
          <w:sz w:val="28"/>
          <w:szCs w:val="28"/>
        </w:rPr>
        <w:t>.</w:t>
      </w:r>
    </w:p>
    <w:p w14:paraId="7F95DB9D" w14:textId="5CC4C07D" w:rsidR="3B2CFADE" w:rsidRDefault="106FB48C" w:rsidP="649763F9">
      <w:pPr>
        <w:spacing w:before="240" w:after="240" w:line="360" w:lineRule="auto"/>
        <w:ind w:firstLine="720"/>
        <w:jc w:val="both"/>
        <w:rPr>
          <w:rFonts w:ascii="Times New Roman" w:eastAsia="Times New Roman" w:hAnsi="Times New Roman" w:cs="Times New Roman"/>
          <w:sz w:val="28"/>
          <w:szCs w:val="28"/>
        </w:rPr>
      </w:pPr>
      <w:r w:rsidRPr="6E68C67F">
        <w:rPr>
          <w:rFonts w:ascii="Times New Roman" w:eastAsia="Times New Roman" w:hAnsi="Times New Roman" w:cs="Times New Roman"/>
          <w:sz w:val="28"/>
          <w:szCs w:val="28"/>
        </w:rPr>
        <w:t>Критика суспільства споживання у роботах Іллі Чичкана часто реалізується через гру з брендами та медійними образами</w:t>
      </w:r>
      <w:r w:rsidR="43C112E3"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Використання фрагментів глянцевих видань або маніпуляції з грошовими купюрами викривають механізми, за якими функціонує актуальний капіталізм. Митець фіксує момент, коли культура стає плоскою, а духовні чи історичні цінності заміщуються товарними знаками. Масова культура в його інтерпретації постає як середовище, що продукує нескінченні копії та вбиває індивідуальність, пропонуючи натомість готові шаблони успіху</w:t>
      </w:r>
      <w:r w:rsidR="43C112E3" w:rsidRPr="6E68C67F">
        <w:rPr>
          <w:rFonts w:ascii="Times New Roman" w:eastAsia="Times New Roman" w:hAnsi="Times New Roman" w:cs="Times New Roman"/>
          <w:sz w:val="28"/>
          <w:szCs w:val="28"/>
        </w:rPr>
        <w:t>.</w:t>
      </w:r>
    </w:p>
    <w:p w14:paraId="146A6AAE" w14:textId="1B060E0B" w:rsidR="3B2CFADE" w:rsidRDefault="106FB48C" w:rsidP="649763F9">
      <w:pPr>
        <w:spacing w:before="240" w:after="240" w:line="360" w:lineRule="auto"/>
        <w:ind w:firstLine="720"/>
        <w:jc w:val="both"/>
      </w:pPr>
      <w:r w:rsidRPr="6E68C67F">
        <w:rPr>
          <w:rFonts w:ascii="Times New Roman" w:eastAsia="Times New Roman" w:hAnsi="Times New Roman" w:cs="Times New Roman"/>
          <w:sz w:val="28"/>
          <w:szCs w:val="28"/>
        </w:rPr>
        <w:t>Важливою рисою критичної позиції, яку займає Ілля Чичкан, є її свідома амбівалентність. Митець не намагається виступати з позиції морального вчителя, що стоїть осторонь соціальних процесів. Навпаки, він визнає власну причетність до системи арт-ринку та медійного простору, здійснюючи критику зсередини</w:t>
      </w:r>
      <w:r w:rsidR="43C112E3"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Такий підхід робить його висловлювання більш гострим, оскільки воно позбавлене ілюзій про можливість існування чистого мистецтва, вільного від ідеологічного чи комерційного тиску</w:t>
      </w:r>
      <w:r w:rsidR="43C112E3" w:rsidRPr="6E68C67F">
        <w:rPr>
          <w:rFonts w:ascii="Times New Roman" w:eastAsia="Times New Roman" w:hAnsi="Times New Roman" w:cs="Times New Roman"/>
          <w:sz w:val="28"/>
          <w:szCs w:val="28"/>
        </w:rPr>
        <w:t>.</w:t>
      </w:r>
      <w:r w:rsidRPr="6E68C67F">
        <w:rPr>
          <w:rFonts w:ascii="Times New Roman" w:eastAsia="Times New Roman" w:hAnsi="Times New Roman" w:cs="Times New Roman"/>
          <w:sz w:val="28"/>
          <w:szCs w:val="28"/>
        </w:rPr>
        <w:t xml:space="preserve"> Через іронічне самовідчуження Ілля Чичкан створює інтелектуальну дистанцію, яка дозволяє глядачеві побачити маніпулятивну природу сучасних соціальних конструкцій.</w:t>
      </w:r>
    </w:p>
    <w:p w14:paraId="04854763" w14:textId="35903043" w:rsidR="649763F9" w:rsidRDefault="3F66BEC3" w:rsidP="00981FF1">
      <w:pPr>
        <w:spacing w:before="240" w:after="240" w:line="360" w:lineRule="auto"/>
        <w:ind w:firstLine="720"/>
        <w:jc w:val="both"/>
      </w:pPr>
      <w:r w:rsidRPr="6E68C67F">
        <w:rPr>
          <w:rFonts w:ascii="Times New Roman" w:eastAsia="Times New Roman" w:hAnsi="Times New Roman" w:cs="Times New Roman"/>
          <w:sz w:val="28"/>
          <w:szCs w:val="28"/>
        </w:rPr>
        <w:t xml:space="preserve">Аналізуючи ці проєкти, стає очевидно, що </w:t>
      </w:r>
      <w:r w:rsidR="013D2F2D" w:rsidRPr="6E68C67F">
        <w:rPr>
          <w:rFonts w:ascii="Times New Roman" w:eastAsia="Times New Roman" w:hAnsi="Times New Roman" w:cs="Times New Roman"/>
          <w:sz w:val="28"/>
          <w:szCs w:val="28"/>
        </w:rPr>
        <w:t>художник</w:t>
      </w:r>
      <w:r w:rsidRPr="6E68C67F">
        <w:rPr>
          <w:rFonts w:ascii="Times New Roman" w:eastAsia="Times New Roman" w:hAnsi="Times New Roman" w:cs="Times New Roman"/>
          <w:sz w:val="28"/>
          <w:szCs w:val="28"/>
        </w:rPr>
        <w:t xml:space="preserve"> не намагається бути класичним революціонером чи політичним активістом, який прагне змінити державний устрій. Його критика працює набагато глибше. Замість того, щоб просто засуджувати владу, мілітаризм чи дикий капіталізм, художник висміює самі знаки та символи, на яких ці системи тримаються. Коли він одягає мавпу в мундир чи змішує камуфляж із рожевим глянцем, він б'є по нашому автоматичному сприйняттю реальності. Головний висновок тут </w:t>
      </w:r>
      <w:r w:rsidRPr="6E68C67F">
        <w:rPr>
          <w:rFonts w:ascii="Times New Roman" w:eastAsia="Times New Roman" w:hAnsi="Times New Roman" w:cs="Times New Roman"/>
          <w:sz w:val="28"/>
          <w:szCs w:val="28"/>
        </w:rPr>
        <w:lastRenderedPageBreak/>
        <w:t>полягає в тому, що сучасне мистецтво не може повністю відмежуватися від брудного соціуму чи комерційного арт-ринку. Проте воно здатне чесно показати глядачеві, як масова культура перетворює навіть найбільші людські трагедії на звичайний товар, і змусити нас хоча б на мить зняти рожеві окуляри.</w:t>
      </w:r>
      <w:r w:rsidR="649763F9">
        <w:br w:type="page"/>
      </w:r>
    </w:p>
    <w:p w14:paraId="63D00BCB" w14:textId="03CFCD46" w:rsidR="5FD60E62" w:rsidRDefault="5FD60E62" w:rsidP="649763F9">
      <w:pPr>
        <w:spacing w:before="240" w:after="240" w:line="360" w:lineRule="auto"/>
        <w:ind w:firstLine="720"/>
        <w:jc w:val="center"/>
        <w:rPr>
          <w:rFonts w:ascii="Times New Roman" w:eastAsia="Times New Roman" w:hAnsi="Times New Roman" w:cs="Times New Roman"/>
          <w:b/>
          <w:sz w:val="28"/>
          <w:szCs w:val="28"/>
        </w:rPr>
      </w:pPr>
      <w:r w:rsidRPr="4B0241F6">
        <w:rPr>
          <w:rFonts w:ascii="Times New Roman" w:eastAsia="Times New Roman" w:hAnsi="Times New Roman" w:cs="Times New Roman"/>
          <w:b/>
          <w:color w:val="000000" w:themeColor="text1"/>
          <w:sz w:val="28"/>
          <w:szCs w:val="28"/>
        </w:rPr>
        <w:lastRenderedPageBreak/>
        <w:t>3.</w:t>
      </w:r>
      <w:r w:rsidR="00A77E8A">
        <w:rPr>
          <w:rFonts w:ascii="Times New Roman" w:eastAsia="Times New Roman" w:hAnsi="Times New Roman" w:cs="Times New Roman"/>
          <w:b/>
          <w:color w:val="000000" w:themeColor="text1"/>
          <w:sz w:val="28"/>
          <w:szCs w:val="28"/>
        </w:rPr>
        <w:t>4</w:t>
      </w:r>
      <w:r w:rsidRPr="4B0241F6">
        <w:rPr>
          <w:rFonts w:ascii="Times New Roman" w:eastAsia="Times New Roman" w:hAnsi="Times New Roman" w:cs="Times New Roman"/>
          <w:b/>
          <w:color w:val="000000" w:themeColor="text1"/>
          <w:sz w:val="28"/>
          <w:szCs w:val="28"/>
        </w:rPr>
        <w:t xml:space="preserve">. </w:t>
      </w:r>
      <w:r w:rsidR="00B8400E" w:rsidRPr="00B8400E">
        <w:rPr>
          <w:rFonts w:ascii="Times New Roman" w:eastAsia="Times New Roman" w:hAnsi="Times New Roman" w:cs="Times New Roman" w:hint="cs"/>
          <w:b/>
          <w:color w:val="000000" w:themeColor="text1"/>
          <w:sz w:val="28"/>
          <w:szCs w:val="28"/>
        </w:rPr>
        <w:t>Рецепція</w:t>
      </w:r>
      <w:r w:rsidR="00B8400E" w:rsidRPr="00B8400E">
        <w:rPr>
          <w:rFonts w:ascii="Times New Roman" w:eastAsia="Times New Roman" w:hAnsi="Times New Roman" w:cs="Times New Roman"/>
          <w:b/>
          <w:color w:val="000000" w:themeColor="text1"/>
          <w:sz w:val="28"/>
          <w:szCs w:val="28"/>
        </w:rPr>
        <w:t xml:space="preserve"> </w:t>
      </w:r>
      <w:r w:rsidR="00B8400E" w:rsidRPr="00B8400E">
        <w:rPr>
          <w:rFonts w:ascii="Times New Roman" w:eastAsia="Times New Roman" w:hAnsi="Times New Roman" w:cs="Times New Roman" w:hint="cs"/>
          <w:b/>
          <w:color w:val="000000" w:themeColor="text1"/>
          <w:sz w:val="28"/>
          <w:szCs w:val="28"/>
        </w:rPr>
        <w:t>художніх</w:t>
      </w:r>
      <w:r w:rsidR="00B8400E" w:rsidRPr="00B8400E">
        <w:rPr>
          <w:rFonts w:ascii="Times New Roman" w:eastAsia="Times New Roman" w:hAnsi="Times New Roman" w:cs="Times New Roman"/>
          <w:b/>
          <w:color w:val="000000" w:themeColor="text1"/>
          <w:sz w:val="28"/>
          <w:szCs w:val="28"/>
        </w:rPr>
        <w:t xml:space="preserve"> </w:t>
      </w:r>
      <w:r w:rsidR="00B8400E" w:rsidRPr="00B8400E">
        <w:rPr>
          <w:rFonts w:ascii="Times New Roman" w:eastAsia="Times New Roman" w:hAnsi="Times New Roman" w:cs="Times New Roman" w:hint="cs"/>
          <w:b/>
          <w:color w:val="000000" w:themeColor="text1"/>
          <w:sz w:val="28"/>
          <w:szCs w:val="28"/>
        </w:rPr>
        <w:t>стратегій</w:t>
      </w:r>
      <w:r w:rsidR="00B8400E" w:rsidRPr="00B8400E">
        <w:rPr>
          <w:rFonts w:ascii="Times New Roman" w:eastAsia="Times New Roman" w:hAnsi="Times New Roman" w:cs="Times New Roman"/>
          <w:b/>
          <w:color w:val="000000" w:themeColor="text1"/>
          <w:sz w:val="28"/>
          <w:szCs w:val="28"/>
        </w:rPr>
        <w:t xml:space="preserve"> </w:t>
      </w:r>
      <w:r w:rsidR="00B8400E" w:rsidRPr="00B8400E">
        <w:rPr>
          <w:rFonts w:ascii="Times New Roman" w:eastAsia="Times New Roman" w:hAnsi="Times New Roman" w:cs="Times New Roman" w:hint="cs"/>
          <w:b/>
          <w:color w:val="000000" w:themeColor="text1"/>
          <w:sz w:val="28"/>
          <w:szCs w:val="28"/>
        </w:rPr>
        <w:t>митця</w:t>
      </w:r>
      <w:r w:rsidR="00B8400E" w:rsidRPr="00B8400E">
        <w:rPr>
          <w:rFonts w:ascii="Times New Roman" w:eastAsia="Times New Roman" w:hAnsi="Times New Roman" w:cs="Times New Roman"/>
          <w:b/>
          <w:color w:val="000000" w:themeColor="text1"/>
          <w:sz w:val="28"/>
          <w:szCs w:val="28"/>
        </w:rPr>
        <w:t xml:space="preserve"> </w:t>
      </w:r>
      <w:r w:rsidR="00B8400E" w:rsidRPr="00B8400E">
        <w:rPr>
          <w:rFonts w:ascii="Times New Roman" w:eastAsia="Times New Roman" w:hAnsi="Times New Roman" w:cs="Times New Roman" w:hint="cs"/>
          <w:b/>
          <w:color w:val="000000" w:themeColor="text1"/>
          <w:sz w:val="28"/>
          <w:szCs w:val="28"/>
        </w:rPr>
        <w:t>та</w:t>
      </w:r>
      <w:r w:rsidR="00B8400E" w:rsidRPr="00B8400E">
        <w:rPr>
          <w:rFonts w:ascii="Times New Roman" w:eastAsia="Times New Roman" w:hAnsi="Times New Roman" w:cs="Times New Roman"/>
          <w:b/>
          <w:color w:val="000000" w:themeColor="text1"/>
          <w:sz w:val="28"/>
          <w:szCs w:val="28"/>
        </w:rPr>
        <w:t xml:space="preserve"> </w:t>
      </w:r>
      <w:r w:rsidR="00B8400E" w:rsidRPr="00B8400E">
        <w:rPr>
          <w:rFonts w:ascii="Times New Roman" w:eastAsia="Times New Roman" w:hAnsi="Times New Roman" w:cs="Times New Roman" w:hint="cs"/>
          <w:b/>
          <w:color w:val="000000" w:themeColor="text1"/>
          <w:sz w:val="28"/>
          <w:szCs w:val="28"/>
        </w:rPr>
        <w:t>їхній</w:t>
      </w:r>
      <w:r w:rsidR="00B8400E" w:rsidRPr="00B8400E">
        <w:rPr>
          <w:rFonts w:ascii="Times New Roman" w:eastAsia="Times New Roman" w:hAnsi="Times New Roman" w:cs="Times New Roman"/>
          <w:b/>
          <w:color w:val="000000" w:themeColor="text1"/>
          <w:sz w:val="28"/>
          <w:szCs w:val="28"/>
        </w:rPr>
        <w:t xml:space="preserve"> </w:t>
      </w:r>
      <w:r w:rsidR="00B8400E" w:rsidRPr="00B8400E">
        <w:rPr>
          <w:rFonts w:ascii="Times New Roman" w:eastAsia="Times New Roman" w:hAnsi="Times New Roman" w:cs="Times New Roman" w:hint="cs"/>
          <w:b/>
          <w:color w:val="000000" w:themeColor="text1"/>
          <w:sz w:val="28"/>
          <w:szCs w:val="28"/>
        </w:rPr>
        <w:t>вплив</w:t>
      </w:r>
      <w:r w:rsidR="00B8400E" w:rsidRPr="00B8400E">
        <w:rPr>
          <w:rFonts w:ascii="Times New Roman" w:eastAsia="Times New Roman" w:hAnsi="Times New Roman" w:cs="Times New Roman"/>
          <w:b/>
          <w:color w:val="000000" w:themeColor="text1"/>
          <w:sz w:val="28"/>
          <w:szCs w:val="28"/>
        </w:rPr>
        <w:t xml:space="preserve"> </w:t>
      </w:r>
      <w:r w:rsidR="00B8400E" w:rsidRPr="00B8400E">
        <w:rPr>
          <w:rFonts w:ascii="Times New Roman" w:eastAsia="Times New Roman" w:hAnsi="Times New Roman" w:cs="Times New Roman" w:hint="cs"/>
          <w:b/>
          <w:color w:val="000000" w:themeColor="text1"/>
          <w:sz w:val="28"/>
          <w:szCs w:val="28"/>
        </w:rPr>
        <w:t>на</w:t>
      </w:r>
      <w:r w:rsidR="00B8400E" w:rsidRPr="00B8400E">
        <w:rPr>
          <w:rFonts w:ascii="Times New Roman" w:eastAsia="Times New Roman" w:hAnsi="Times New Roman" w:cs="Times New Roman"/>
          <w:b/>
          <w:color w:val="000000" w:themeColor="text1"/>
          <w:sz w:val="28"/>
          <w:szCs w:val="28"/>
        </w:rPr>
        <w:t xml:space="preserve"> </w:t>
      </w:r>
      <w:r w:rsidR="00B8400E" w:rsidRPr="00B8400E">
        <w:rPr>
          <w:rFonts w:ascii="Times New Roman" w:eastAsia="Times New Roman" w:hAnsi="Times New Roman" w:cs="Times New Roman" w:hint="cs"/>
          <w:b/>
          <w:color w:val="000000" w:themeColor="text1"/>
          <w:sz w:val="28"/>
          <w:szCs w:val="28"/>
        </w:rPr>
        <w:t>сучасний</w:t>
      </w:r>
      <w:r w:rsidR="00B8400E" w:rsidRPr="00B8400E">
        <w:rPr>
          <w:rFonts w:ascii="Times New Roman" w:eastAsia="Times New Roman" w:hAnsi="Times New Roman" w:cs="Times New Roman"/>
          <w:b/>
          <w:color w:val="000000" w:themeColor="text1"/>
          <w:sz w:val="28"/>
          <w:szCs w:val="28"/>
        </w:rPr>
        <w:t xml:space="preserve"> </w:t>
      </w:r>
      <w:r w:rsidR="00B8400E" w:rsidRPr="00B8400E">
        <w:rPr>
          <w:rFonts w:ascii="Times New Roman" w:eastAsia="Times New Roman" w:hAnsi="Times New Roman" w:cs="Times New Roman" w:hint="cs"/>
          <w:b/>
          <w:color w:val="000000" w:themeColor="text1"/>
          <w:sz w:val="28"/>
          <w:szCs w:val="28"/>
        </w:rPr>
        <w:t>український</w:t>
      </w:r>
      <w:r w:rsidR="00B8400E" w:rsidRPr="00B8400E">
        <w:rPr>
          <w:rFonts w:ascii="Times New Roman" w:eastAsia="Times New Roman" w:hAnsi="Times New Roman" w:cs="Times New Roman"/>
          <w:b/>
          <w:color w:val="000000" w:themeColor="text1"/>
          <w:sz w:val="28"/>
          <w:szCs w:val="28"/>
        </w:rPr>
        <w:t xml:space="preserve"> </w:t>
      </w:r>
      <w:r w:rsidR="00B8400E" w:rsidRPr="00B8400E">
        <w:rPr>
          <w:rFonts w:ascii="Times New Roman" w:eastAsia="Times New Roman" w:hAnsi="Times New Roman" w:cs="Times New Roman" w:hint="cs"/>
          <w:b/>
          <w:color w:val="000000" w:themeColor="text1"/>
          <w:sz w:val="28"/>
          <w:szCs w:val="28"/>
        </w:rPr>
        <w:t>артпростір</w:t>
      </w:r>
    </w:p>
    <w:p w14:paraId="5A82AFAC" w14:textId="68152BDB" w:rsidR="00DA56AC" w:rsidRPr="00DA56AC" w:rsidRDefault="00DA56AC" w:rsidP="00DA56AC">
      <w:pPr>
        <w:spacing w:before="240" w:after="240" w:line="360" w:lineRule="auto"/>
        <w:ind w:firstLine="720"/>
        <w:jc w:val="both"/>
        <w:rPr>
          <w:rFonts w:ascii="Times New Roman" w:eastAsia="Times New Roman" w:hAnsi="Times New Roman" w:cs="Times New Roman"/>
          <w:sz w:val="28"/>
          <w:szCs w:val="28"/>
        </w:rPr>
      </w:pPr>
      <w:r w:rsidRPr="00DA56AC">
        <w:rPr>
          <w:rFonts w:ascii="Times New Roman" w:eastAsia="Times New Roman" w:hAnsi="Times New Roman" w:cs="Times New Roman" w:hint="cs"/>
          <w:sz w:val="28"/>
          <w:szCs w:val="28"/>
        </w:rPr>
        <w:t>Рецепція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творчості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Іллі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українському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міжнародному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мистецтвознавчому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дискурсі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пройшла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тривалий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шлях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еволюції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сприйняття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перших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кроків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суто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скандальних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акцій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визнання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їх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концептуальними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стратегіями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що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заклали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фундамент</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українського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постмодернізму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зламі</w:t>
      </w:r>
      <w:r w:rsidRPr="00DA56AC">
        <w:rPr>
          <w:rFonts w:ascii="Times New Roman" w:eastAsia="Times New Roman" w:hAnsi="Times New Roman" w:cs="Times New Roman"/>
          <w:sz w:val="28"/>
          <w:szCs w:val="28"/>
        </w:rPr>
        <w:t xml:space="preserve"> 1980-</w:t>
      </w:r>
      <w:r w:rsidRPr="00DA56AC">
        <w:rPr>
          <w:rFonts w:ascii="Times New Roman" w:eastAsia="Times New Roman" w:hAnsi="Times New Roman" w:cs="Times New Roman" w:hint="cs"/>
          <w:sz w:val="28"/>
          <w:szCs w:val="28"/>
        </w:rPr>
        <w:t>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1990-</w:t>
      </w:r>
      <w:r w:rsidRPr="00DA56AC">
        <w:rPr>
          <w:rFonts w:ascii="Times New Roman" w:eastAsia="Times New Roman" w:hAnsi="Times New Roman" w:cs="Times New Roman" w:hint="cs"/>
          <w:sz w:val="28"/>
          <w:szCs w:val="28"/>
        </w:rPr>
        <w:t>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років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період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активної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діяльності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сквоту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«Паризька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комуна»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Ілля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сприймався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професійною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спільнотою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радикальний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експериментатор</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художня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мова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була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спрямована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випробування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меж</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дозволеного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Ранні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проєкти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пов’язані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деформацією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образів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залученням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табуйованих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тем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викликали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гострі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дискусії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серед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тогочасних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критиків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часто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звинувачували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митця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надмірному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цинізмі</w:t>
      </w:r>
      <w:r w:rsidRPr="00DA56AC">
        <w:rPr>
          <w:rFonts w:ascii="Times New Roman" w:eastAsia="Times New Roman" w:hAnsi="Times New Roman" w:cs="Times New Roman"/>
          <w:sz w:val="28"/>
          <w:szCs w:val="28"/>
        </w:rPr>
        <w:t xml:space="preserve"> [46, </w:t>
      </w:r>
      <w:r w:rsidRPr="00DA56AC">
        <w:rPr>
          <w:rFonts w:ascii="Times New Roman" w:eastAsia="Times New Roman" w:hAnsi="Times New Roman" w:cs="Times New Roman" w:hint="cs"/>
          <w:sz w:val="28"/>
          <w:szCs w:val="28"/>
        </w:rPr>
        <w:t>с</w:t>
      </w:r>
      <w:r w:rsidRPr="00DA56AC">
        <w:rPr>
          <w:rFonts w:ascii="Times New Roman" w:eastAsia="Times New Roman" w:hAnsi="Times New Roman" w:cs="Times New Roman"/>
          <w:sz w:val="28"/>
          <w:szCs w:val="28"/>
        </w:rPr>
        <w:t>. 112</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11</w:t>
      </w:r>
      <w:r w:rsidR="004D415B">
        <w:rPr>
          <w:rFonts w:ascii="Times New Roman" w:eastAsia="Times New Roman" w:hAnsi="Times New Roman" w:cs="Times New Roman"/>
          <w:sz w:val="28"/>
          <w:szCs w:val="28"/>
        </w:rPr>
        <w:t>3</w:t>
      </w:r>
      <w:r w:rsidRPr="00DA56AC">
        <w:rPr>
          <w:rFonts w:ascii="Times New Roman" w:eastAsia="Times New Roman" w:hAnsi="Times New Roman" w:cs="Times New Roman"/>
          <w:sz w:val="28"/>
          <w:szCs w:val="28"/>
        </w:rPr>
        <w:t xml:space="preserve">; 52, </w:t>
      </w:r>
      <w:r w:rsidRPr="00DA56AC">
        <w:rPr>
          <w:rFonts w:ascii="Times New Roman" w:eastAsia="Times New Roman" w:hAnsi="Times New Roman" w:cs="Times New Roman" w:hint="cs"/>
          <w:sz w:val="28"/>
          <w:szCs w:val="28"/>
        </w:rPr>
        <w:t>с</w:t>
      </w:r>
      <w:r w:rsidRPr="00DA56AC">
        <w:rPr>
          <w:rFonts w:ascii="Times New Roman" w:eastAsia="Times New Roman" w:hAnsi="Times New Roman" w:cs="Times New Roman"/>
          <w:sz w:val="28"/>
          <w:szCs w:val="28"/>
        </w:rPr>
        <w:t>. 14</w:t>
      </w:r>
      <w:r w:rsidR="004D415B">
        <w:rPr>
          <w:rFonts w:ascii="Times New Roman" w:eastAsia="Times New Roman" w:hAnsi="Times New Roman" w:cs="Times New Roman"/>
          <w:sz w:val="28"/>
          <w:szCs w:val="28"/>
        </w:rPr>
        <w:t>7</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148]. </w:t>
      </w:r>
      <w:r w:rsidRPr="00DA56AC">
        <w:rPr>
          <w:rFonts w:ascii="Times New Roman" w:eastAsia="Times New Roman" w:hAnsi="Times New Roman" w:cs="Times New Roman" w:hint="cs"/>
          <w:sz w:val="28"/>
          <w:szCs w:val="28"/>
        </w:rPr>
        <w:t>Проте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зазначають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сучасні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дослідники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цією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зовнішньою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провокативністю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завжди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стояла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послідовна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інтелектуальна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рефлексія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кризою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великих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наративів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розпадом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радянської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ідеологічної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системи</w:t>
      </w:r>
      <w:r w:rsidRPr="00DA56AC">
        <w:rPr>
          <w:rFonts w:ascii="Times New Roman" w:eastAsia="Times New Roman" w:hAnsi="Times New Roman" w:cs="Times New Roman"/>
          <w:sz w:val="28"/>
          <w:szCs w:val="28"/>
        </w:rPr>
        <w:t>.</w:t>
      </w:r>
    </w:p>
    <w:p w14:paraId="52AC91EF" w14:textId="681653CC" w:rsidR="00DA56AC" w:rsidRPr="00DA56AC" w:rsidRDefault="00DA56AC" w:rsidP="00DA56AC">
      <w:pPr>
        <w:spacing w:before="240" w:after="240" w:line="360" w:lineRule="auto"/>
        <w:ind w:firstLine="720"/>
        <w:jc w:val="both"/>
        <w:rPr>
          <w:rFonts w:ascii="Times New Roman" w:eastAsia="Times New Roman" w:hAnsi="Times New Roman" w:cs="Times New Roman"/>
          <w:sz w:val="28"/>
          <w:szCs w:val="28"/>
        </w:rPr>
      </w:pPr>
      <w:r w:rsidRPr="00DA56AC">
        <w:rPr>
          <w:rFonts w:ascii="Times New Roman" w:eastAsia="Times New Roman" w:hAnsi="Times New Roman" w:cs="Times New Roman" w:hint="cs"/>
          <w:sz w:val="28"/>
          <w:szCs w:val="28"/>
        </w:rPr>
        <w:t>Вплив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справив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Ілля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формування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візуальної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мови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сучасного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українського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мистецтва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визначальним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для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розуміння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переходу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класичної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фігуративності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нових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медійних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форм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став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одним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перших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хто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легітимізував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іронію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гротеск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пастиш</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самодостатні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методи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художнього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дослідження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практика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продемонструвала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що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мистецтво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може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бути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лише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об</w:t>
      </w:r>
      <w:r w:rsidRPr="00DA56AC">
        <w:rPr>
          <w:rFonts w:ascii="Times New Roman" w:eastAsia="Times New Roman" w:hAnsi="Times New Roman" w:cs="Times New Roman"/>
          <w:sz w:val="28"/>
          <w:szCs w:val="28"/>
        </w:rPr>
        <w:t>'</w:t>
      </w:r>
      <w:r w:rsidRPr="00DA56AC">
        <w:rPr>
          <w:rFonts w:ascii="Times New Roman" w:eastAsia="Times New Roman" w:hAnsi="Times New Roman" w:cs="Times New Roman" w:hint="cs"/>
          <w:sz w:val="28"/>
          <w:szCs w:val="28"/>
        </w:rPr>
        <w:t>єктом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естетичного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споглядання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активним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інструментом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деконструкції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соціальних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міфів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відкрило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шлях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для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цілого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покоління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митців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почали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вільніше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працювати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запозиченням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класичної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спадщини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символами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масової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культури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боячись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звинувачень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вторинності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несерйозності</w:t>
      </w:r>
      <w:r w:rsidRPr="00DA56AC">
        <w:rPr>
          <w:rFonts w:ascii="Times New Roman" w:eastAsia="Times New Roman" w:hAnsi="Times New Roman" w:cs="Times New Roman"/>
          <w:sz w:val="28"/>
          <w:szCs w:val="28"/>
        </w:rPr>
        <w:t>.</w:t>
      </w:r>
    </w:p>
    <w:p w14:paraId="3475881D" w14:textId="0F40618E" w:rsidR="00DA56AC" w:rsidRPr="00DA56AC" w:rsidRDefault="00DA56AC" w:rsidP="00DA56AC">
      <w:pPr>
        <w:spacing w:before="240" w:after="240" w:line="360" w:lineRule="auto"/>
        <w:ind w:firstLine="720"/>
        <w:jc w:val="both"/>
        <w:rPr>
          <w:rFonts w:ascii="Times New Roman" w:eastAsia="Times New Roman" w:hAnsi="Times New Roman" w:cs="Times New Roman"/>
          <w:sz w:val="28"/>
          <w:szCs w:val="28"/>
        </w:rPr>
      </w:pPr>
      <w:r w:rsidRPr="00DA56AC">
        <w:rPr>
          <w:rFonts w:ascii="Times New Roman" w:eastAsia="Times New Roman" w:hAnsi="Times New Roman" w:cs="Times New Roman" w:hint="cs"/>
          <w:sz w:val="28"/>
          <w:szCs w:val="28"/>
        </w:rPr>
        <w:t>Вплив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ігрової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стратегії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візуального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коду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Іллі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простежується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творчості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цілої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низки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молодих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українських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митців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працюють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темами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lastRenderedPageBreak/>
        <w:t>іронічної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деконструкції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масової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культури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Зокрема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певна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стилістична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спорідненість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розвиток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ідей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епатажного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жесту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помітні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ранніх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проєктах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Жанни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Кадирової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неодноразово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брала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участь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спільних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виставках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митцем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проєктах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учасників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об’єднань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близьких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кола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w:t>
      </w:r>
      <w:r w:rsidRPr="00DA56AC">
        <w:rPr>
          <w:rFonts w:ascii="Times New Roman" w:eastAsia="Times New Roman" w:hAnsi="Times New Roman" w:cs="Times New Roman"/>
          <w:sz w:val="28"/>
          <w:szCs w:val="28"/>
        </w:rPr>
        <w:t>.</w:t>
      </w:r>
      <w:r w:rsidRPr="00DA56AC">
        <w:rPr>
          <w:rFonts w:ascii="Times New Roman" w:eastAsia="Times New Roman" w:hAnsi="Times New Roman" w:cs="Times New Roman" w:hint="cs"/>
          <w:sz w:val="28"/>
          <w:szCs w:val="28"/>
        </w:rPr>
        <w:t>Е</w:t>
      </w:r>
      <w:r w:rsidRPr="00DA56AC">
        <w:rPr>
          <w:rFonts w:ascii="Times New Roman" w:eastAsia="Times New Roman" w:hAnsi="Times New Roman" w:cs="Times New Roman"/>
          <w:sz w:val="28"/>
          <w:szCs w:val="28"/>
        </w:rPr>
        <w:t>.</w:t>
      </w:r>
      <w:r w:rsidRPr="00DA56AC">
        <w:rPr>
          <w:rFonts w:ascii="Times New Roman" w:eastAsia="Times New Roman" w:hAnsi="Times New Roman" w:cs="Times New Roman" w:hint="cs"/>
          <w:sz w:val="28"/>
          <w:szCs w:val="28"/>
        </w:rPr>
        <w:t>П</w:t>
      </w:r>
      <w:r w:rsidRPr="00DA56AC">
        <w:rPr>
          <w:rFonts w:ascii="Times New Roman" w:eastAsia="Times New Roman" w:hAnsi="Times New Roman" w:cs="Times New Roman"/>
          <w:sz w:val="28"/>
          <w:szCs w:val="28"/>
        </w:rPr>
        <w:t>.</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або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групи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SOS</w:t>
      </w:r>
      <w:r w:rsidRPr="00DA56AC">
        <w:rPr>
          <w:rFonts w:ascii="Times New Roman" w:eastAsia="Times New Roman" w:hAnsi="Times New Roman" w:cs="Times New Roman" w:hint="cs"/>
          <w:sz w:val="28"/>
          <w:szCs w:val="28"/>
        </w:rPr>
        <w:t>ка»</w:t>
      </w:r>
      <w:r w:rsidRPr="00DA56AC">
        <w:rPr>
          <w:rFonts w:ascii="Times New Roman" w:eastAsia="Times New Roman" w:hAnsi="Times New Roman" w:cs="Times New Roman"/>
          <w:sz w:val="28"/>
          <w:szCs w:val="28"/>
        </w:rPr>
        <w:t xml:space="preserve"> [14, </w:t>
      </w:r>
      <w:r w:rsidRPr="00DA56AC">
        <w:rPr>
          <w:rFonts w:ascii="Times New Roman" w:eastAsia="Times New Roman" w:hAnsi="Times New Roman" w:cs="Times New Roman" w:hint="cs"/>
          <w:sz w:val="28"/>
          <w:szCs w:val="28"/>
        </w:rPr>
        <w:t>с</w:t>
      </w:r>
      <w:r w:rsidRPr="00DA56AC">
        <w:rPr>
          <w:rFonts w:ascii="Times New Roman" w:eastAsia="Times New Roman" w:hAnsi="Times New Roman" w:cs="Times New Roman"/>
          <w:sz w:val="28"/>
          <w:szCs w:val="28"/>
        </w:rPr>
        <w:t>. 240</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252; 31, </w:t>
      </w:r>
      <w:r w:rsidRPr="00DA56AC">
        <w:rPr>
          <w:rFonts w:ascii="Times New Roman" w:eastAsia="Times New Roman" w:hAnsi="Times New Roman" w:cs="Times New Roman" w:hint="cs"/>
          <w:sz w:val="28"/>
          <w:szCs w:val="28"/>
        </w:rPr>
        <w:t>с</w:t>
      </w:r>
      <w:r w:rsidRPr="00DA56AC">
        <w:rPr>
          <w:rFonts w:ascii="Times New Roman" w:eastAsia="Times New Roman" w:hAnsi="Times New Roman" w:cs="Times New Roman"/>
          <w:sz w:val="28"/>
          <w:szCs w:val="28"/>
        </w:rPr>
        <w:t>. 280</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285]. </w:t>
      </w:r>
      <w:r w:rsidRPr="00DA56AC">
        <w:rPr>
          <w:rFonts w:ascii="Times New Roman" w:eastAsia="Times New Roman" w:hAnsi="Times New Roman" w:cs="Times New Roman" w:hint="cs"/>
          <w:sz w:val="28"/>
          <w:szCs w:val="28"/>
        </w:rPr>
        <w:t>До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авторів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чиїх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роботах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відчувається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відлуння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«психодарвінізму»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або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специфічного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«комунівського»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драйву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дослідники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відносять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Стаса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Волязловського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концепцією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«шансон</w:t>
      </w:r>
      <w:r w:rsidRPr="00DA56AC">
        <w:rPr>
          <w:rFonts w:ascii="Times New Roman" w:eastAsia="Times New Roman" w:hAnsi="Times New Roman" w:cs="Times New Roman"/>
          <w:sz w:val="28"/>
          <w:szCs w:val="28"/>
        </w:rPr>
        <w:t>-</w:t>
      </w:r>
      <w:r w:rsidRPr="00DA56AC">
        <w:rPr>
          <w:rFonts w:ascii="Times New Roman" w:eastAsia="Times New Roman" w:hAnsi="Times New Roman" w:cs="Times New Roman" w:hint="cs"/>
          <w:sz w:val="28"/>
          <w:szCs w:val="28"/>
        </w:rPr>
        <w:t>арту»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Микиту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Шаленого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також</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представників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харківської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школи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таких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Роман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Мінін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найбільш</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іронічних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серіях</w:t>
      </w:r>
      <w:r w:rsidRPr="00DA56AC">
        <w:rPr>
          <w:rFonts w:ascii="Times New Roman" w:eastAsia="Times New Roman" w:hAnsi="Times New Roman" w:cs="Times New Roman"/>
          <w:sz w:val="28"/>
          <w:szCs w:val="28"/>
        </w:rPr>
        <w:t xml:space="preserve"> [31, </w:t>
      </w:r>
      <w:r w:rsidRPr="00DA56AC">
        <w:rPr>
          <w:rFonts w:ascii="Times New Roman" w:eastAsia="Times New Roman" w:hAnsi="Times New Roman" w:cs="Times New Roman" w:hint="cs"/>
          <w:sz w:val="28"/>
          <w:szCs w:val="28"/>
        </w:rPr>
        <w:t>с</w:t>
      </w:r>
      <w:r w:rsidRPr="00DA56AC">
        <w:rPr>
          <w:rFonts w:ascii="Times New Roman" w:eastAsia="Times New Roman" w:hAnsi="Times New Roman" w:cs="Times New Roman"/>
          <w:sz w:val="28"/>
          <w:szCs w:val="28"/>
        </w:rPr>
        <w:t xml:space="preserve">. 312]. </w:t>
      </w:r>
      <w:r w:rsidRPr="00DA56AC">
        <w:rPr>
          <w:rFonts w:ascii="Times New Roman" w:eastAsia="Times New Roman" w:hAnsi="Times New Roman" w:cs="Times New Roman" w:hint="cs"/>
          <w:sz w:val="28"/>
          <w:szCs w:val="28"/>
        </w:rPr>
        <w:t>Ці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митці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свого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часу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Ілля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використовують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низькі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«вуличні»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або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масові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жанри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для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критики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високих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інституційних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стандартів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перетворюючи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художній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жест</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форму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соціальної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провокації</w:t>
      </w:r>
      <w:r w:rsidRPr="00DA56AC">
        <w:rPr>
          <w:rFonts w:ascii="Times New Roman" w:eastAsia="Times New Roman" w:hAnsi="Times New Roman" w:cs="Times New Roman"/>
          <w:sz w:val="28"/>
          <w:szCs w:val="28"/>
        </w:rPr>
        <w:t>.</w:t>
      </w:r>
    </w:p>
    <w:p w14:paraId="67ECAF48" w14:textId="12365172" w:rsidR="00DA56AC" w:rsidRPr="00DA56AC" w:rsidRDefault="00DA56AC" w:rsidP="00DA56AC">
      <w:pPr>
        <w:spacing w:before="240" w:after="240" w:line="360" w:lineRule="auto"/>
        <w:ind w:firstLine="720"/>
        <w:jc w:val="both"/>
        <w:rPr>
          <w:rFonts w:ascii="Times New Roman" w:eastAsia="Times New Roman" w:hAnsi="Times New Roman" w:cs="Times New Roman"/>
          <w:sz w:val="28"/>
          <w:szCs w:val="28"/>
        </w:rPr>
      </w:pPr>
      <w:r w:rsidRPr="00DA56AC">
        <w:rPr>
          <w:rFonts w:ascii="Times New Roman" w:eastAsia="Times New Roman" w:hAnsi="Times New Roman" w:cs="Times New Roman" w:hint="cs"/>
          <w:sz w:val="28"/>
          <w:szCs w:val="28"/>
        </w:rPr>
        <w:t>Художня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стратегія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Іллі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знаходить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своє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продовження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форматі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«художньої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династії»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спільні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проєкти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дітьми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стають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майданчиком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для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ідеологічних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технічних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експериментів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колаборації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Давидом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виникають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гостросоціальні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проєкти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такі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Monkey Business</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 (2011) (</w:t>
      </w:r>
      <w:r w:rsidRPr="00DA56AC">
        <w:rPr>
          <w:rFonts w:ascii="Times New Roman" w:eastAsia="Times New Roman" w:hAnsi="Times New Roman" w:cs="Times New Roman" w:hint="cs"/>
          <w:sz w:val="28"/>
          <w:szCs w:val="28"/>
        </w:rPr>
        <w:t>див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w:t>
      </w:r>
      <w:r w:rsidRPr="00DA56AC">
        <w:rPr>
          <w:rFonts w:ascii="Times New Roman" w:eastAsia="Times New Roman" w:hAnsi="Times New Roman" w:cs="Times New Roman"/>
          <w:sz w:val="28"/>
          <w:szCs w:val="28"/>
        </w:rPr>
        <w:t xml:space="preserve">. 3.11), </w:t>
      </w:r>
      <w:r w:rsidRPr="00DA56AC">
        <w:rPr>
          <w:rFonts w:ascii="Times New Roman" w:eastAsia="Times New Roman" w:hAnsi="Times New Roman" w:cs="Times New Roman" w:hint="cs"/>
          <w:sz w:val="28"/>
          <w:szCs w:val="28"/>
        </w:rPr>
        <w:t>де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розмальовування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справжніх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банкнот</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виступає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актом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критики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капіталістичної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системи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Натомість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робота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Олександрою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Сашею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зосереджена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кропіткій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техніці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глянцевого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колажу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проєкті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Back to the Roods</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 (2017) (</w:t>
      </w:r>
      <w:r w:rsidRPr="00DA56AC">
        <w:rPr>
          <w:rFonts w:ascii="Times New Roman" w:eastAsia="Times New Roman" w:hAnsi="Times New Roman" w:cs="Times New Roman" w:hint="cs"/>
          <w:sz w:val="28"/>
          <w:szCs w:val="28"/>
        </w:rPr>
        <w:t>див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w:t>
      </w:r>
      <w:r w:rsidRPr="00DA56AC">
        <w:rPr>
          <w:rFonts w:ascii="Times New Roman" w:eastAsia="Times New Roman" w:hAnsi="Times New Roman" w:cs="Times New Roman"/>
          <w:sz w:val="28"/>
          <w:szCs w:val="28"/>
        </w:rPr>
        <w:t xml:space="preserve">. 3.16) </w:t>
      </w:r>
      <w:r w:rsidRPr="00DA56AC">
        <w:rPr>
          <w:rFonts w:ascii="Times New Roman" w:eastAsia="Times New Roman" w:hAnsi="Times New Roman" w:cs="Times New Roman" w:hint="cs"/>
          <w:sz w:val="28"/>
          <w:szCs w:val="28"/>
        </w:rPr>
        <w:t>Саша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створює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деталізовані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пазли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фрагментів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журналів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Ілля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доповнює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концептуальним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живописом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Такі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сімейні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проєкти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що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часто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експонуються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під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спільним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брендом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Chichkan Family</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демонструють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унікальний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для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українського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мистецтва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випадок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коли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спадковість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методів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поєднується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внутрішньою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інтелектуальною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дискусією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між</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поколіннями</w:t>
      </w:r>
      <w:r w:rsidRPr="00DA56AC">
        <w:rPr>
          <w:rFonts w:ascii="Times New Roman" w:eastAsia="Times New Roman" w:hAnsi="Times New Roman" w:cs="Times New Roman"/>
          <w:sz w:val="28"/>
          <w:szCs w:val="28"/>
        </w:rPr>
        <w:t>.</w:t>
      </w:r>
    </w:p>
    <w:p w14:paraId="60C38F9A" w14:textId="0D467F87" w:rsidR="00DA56AC" w:rsidRPr="00DA56AC" w:rsidRDefault="00DA56AC" w:rsidP="00DA56AC">
      <w:pPr>
        <w:spacing w:before="240" w:after="240" w:line="360" w:lineRule="auto"/>
        <w:ind w:firstLine="720"/>
        <w:jc w:val="both"/>
        <w:rPr>
          <w:rFonts w:ascii="Times New Roman" w:eastAsia="Times New Roman" w:hAnsi="Times New Roman" w:cs="Times New Roman"/>
          <w:sz w:val="28"/>
          <w:szCs w:val="28"/>
        </w:rPr>
      </w:pPr>
      <w:r w:rsidRPr="00DA56AC">
        <w:rPr>
          <w:rFonts w:ascii="Times New Roman" w:eastAsia="Times New Roman" w:hAnsi="Times New Roman" w:cs="Times New Roman" w:hint="cs"/>
          <w:sz w:val="28"/>
          <w:szCs w:val="28"/>
        </w:rPr>
        <w:t>Важливим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аспектом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рецепції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порівняльний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аналіз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стратегій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Іллі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інших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представників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покоління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таких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Василь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Цаголов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Олександр</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Гнилицький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Арсен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Савадов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відміну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багатьох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соратників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lastRenderedPageBreak/>
        <w:t>по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«Паризькій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комуні»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Ілля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обрав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шлях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найбільш</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радикальної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іронії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межує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біологічним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детермінізмом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«психодарвінізм»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став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унікальним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внеском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загальну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естетику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української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«нової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хвилі»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запропонувавши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просто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соціальну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критику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антропологічну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рефлексію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що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виокремлює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художню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позицію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серед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інших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ключових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фігур</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київського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художнього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середовища</w:t>
      </w:r>
      <w:r w:rsidRPr="00DA56AC">
        <w:rPr>
          <w:rFonts w:ascii="Times New Roman" w:eastAsia="Times New Roman" w:hAnsi="Times New Roman" w:cs="Times New Roman"/>
          <w:sz w:val="28"/>
          <w:szCs w:val="28"/>
        </w:rPr>
        <w:t xml:space="preserve"> 1990-</w:t>
      </w:r>
      <w:r w:rsidRPr="00DA56AC">
        <w:rPr>
          <w:rFonts w:ascii="Times New Roman" w:eastAsia="Times New Roman" w:hAnsi="Times New Roman" w:cs="Times New Roman" w:hint="cs"/>
          <w:sz w:val="28"/>
          <w:szCs w:val="28"/>
        </w:rPr>
        <w:t>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років</w:t>
      </w:r>
      <w:r w:rsidRPr="00DA56AC">
        <w:rPr>
          <w:rFonts w:ascii="Times New Roman" w:eastAsia="Times New Roman" w:hAnsi="Times New Roman" w:cs="Times New Roman"/>
          <w:sz w:val="28"/>
          <w:szCs w:val="28"/>
        </w:rPr>
        <w:t xml:space="preserve"> [47, </w:t>
      </w:r>
      <w:r w:rsidRPr="00DA56AC">
        <w:rPr>
          <w:rFonts w:ascii="Times New Roman" w:eastAsia="Times New Roman" w:hAnsi="Times New Roman" w:cs="Times New Roman" w:hint="cs"/>
          <w:sz w:val="28"/>
          <w:szCs w:val="28"/>
        </w:rPr>
        <w:t>с</w:t>
      </w:r>
      <w:r w:rsidRPr="00DA56AC">
        <w:rPr>
          <w:rFonts w:ascii="Times New Roman" w:eastAsia="Times New Roman" w:hAnsi="Times New Roman" w:cs="Times New Roman"/>
          <w:sz w:val="28"/>
          <w:szCs w:val="28"/>
        </w:rPr>
        <w:t>. 1</w:t>
      </w:r>
      <w:r w:rsidR="004D415B">
        <w:rPr>
          <w:rFonts w:ascii="Times New Roman" w:eastAsia="Times New Roman" w:hAnsi="Times New Roman" w:cs="Times New Roman"/>
          <w:sz w:val="28"/>
          <w:szCs w:val="28"/>
        </w:rPr>
        <w:t>30</w:t>
      </w:r>
      <w:r w:rsidRPr="00DA56AC">
        <w:rPr>
          <w:rFonts w:ascii="Times New Roman" w:eastAsia="Times New Roman" w:hAnsi="Times New Roman" w:cs="Times New Roman"/>
          <w:sz w:val="28"/>
          <w:szCs w:val="28"/>
        </w:rPr>
        <w:t xml:space="preserve">; 50, </w:t>
      </w:r>
      <w:r w:rsidRPr="00DA56AC">
        <w:rPr>
          <w:rFonts w:ascii="Times New Roman" w:eastAsia="Times New Roman" w:hAnsi="Times New Roman" w:cs="Times New Roman" w:hint="cs"/>
          <w:sz w:val="28"/>
          <w:szCs w:val="28"/>
        </w:rPr>
        <w:t>с</w:t>
      </w:r>
      <w:r w:rsidRPr="00DA56AC">
        <w:rPr>
          <w:rFonts w:ascii="Times New Roman" w:eastAsia="Times New Roman" w:hAnsi="Times New Roman" w:cs="Times New Roman"/>
          <w:sz w:val="28"/>
          <w:szCs w:val="28"/>
        </w:rPr>
        <w:t>. 132</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13</w:t>
      </w:r>
      <w:r w:rsidR="004D415B">
        <w:rPr>
          <w:rFonts w:ascii="Times New Roman" w:eastAsia="Times New Roman" w:hAnsi="Times New Roman" w:cs="Times New Roman"/>
          <w:sz w:val="28"/>
          <w:szCs w:val="28"/>
        </w:rPr>
        <w:t>3</w:t>
      </w:r>
      <w:r w:rsidRPr="00DA56AC">
        <w:rPr>
          <w:rFonts w:ascii="Times New Roman" w:eastAsia="Times New Roman" w:hAnsi="Times New Roman" w:cs="Times New Roman"/>
          <w:sz w:val="28"/>
          <w:szCs w:val="28"/>
        </w:rPr>
        <w:t>].</w:t>
      </w:r>
    </w:p>
    <w:p w14:paraId="5AAEEC38" w14:textId="384B24AC" w:rsidR="00DA56AC" w:rsidRPr="00DA56AC" w:rsidRDefault="00DA56AC" w:rsidP="00DA56AC">
      <w:pPr>
        <w:spacing w:before="240" w:after="240" w:line="360" w:lineRule="auto"/>
        <w:ind w:firstLine="720"/>
        <w:jc w:val="both"/>
        <w:rPr>
          <w:rFonts w:ascii="Times New Roman" w:eastAsia="Times New Roman" w:hAnsi="Times New Roman" w:cs="Times New Roman"/>
          <w:sz w:val="28"/>
          <w:szCs w:val="28"/>
        </w:rPr>
      </w:pPr>
      <w:r w:rsidRPr="00DA56AC">
        <w:rPr>
          <w:rFonts w:ascii="Times New Roman" w:eastAsia="Times New Roman" w:hAnsi="Times New Roman" w:cs="Times New Roman" w:hint="cs"/>
          <w:sz w:val="28"/>
          <w:szCs w:val="28"/>
        </w:rPr>
        <w:t>Аналізуючи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рецепцію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творчості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Іллі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інституційному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контексті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слід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відзначити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ключову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роль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виведенні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українського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мистецтва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міжнародну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арену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критичні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роботи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експонувалися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найвагоміших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світових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арт</w:t>
      </w:r>
      <w:r w:rsidRPr="00DA56AC">
        <w:rPr>
          <w:rFonts w:ascii="Times New Roman" w:eastAsia="Times New Roman" w:hAnsi="Times New Roman" w:cs="Times New Roman"/>
          <w:sz w:val="28"/>
          <w:szCs w:val="28"/>
        </w:rPr>
        <w:t>-</w:t>
      </w:r>
      <w:r w:rsidRPr="00DA56AC">
        <w:rPr>
          <w:rFonts w:ascii="Times New Roman" w:eastAsia="Times New Roman" w:hAnsi="Times New Roman" w:cs="Times New Roman" w:hint="cs"/>
          <w:sz w:val="28"/>
          <w:szCs w:val="28"/>
        </w:rPr>
        <w:t>платформах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межі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ХХ–ХХІ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століття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демонструючи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еволюцію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ранніх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фотопроєктів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масштабних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відеоінсталяцій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Зокрема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Бієнале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мистецтва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Сан</w:t>
      </w:r>
      <w:r w:rsidRPr="00DA56AC">
        <w:rPr>
          <w:rFonts w:ascii="Times New Roman" w:eastAsia="Times New Roman" w:hAnsi="Times New Roman" w:cs="Times New Roman"/>
          <w:sz w:val="28"/>
          <w:szCs w:val="28"/>
        </w:rPr>
        <w:t>-</w:t>
      </w:r>
      <w:r w:rsidRPr="00DA56AC">
        <w:rPr>
          <w:rFonts w:ascii="Times New Roman" w:eastAsia="Times New Roman" w:hAnsi="Times New Roman" w:cs="Times New Roman" w:hint="cs"/>
          <w:sz w:val="28"/>
          <w:szCs w:val="28"/>
        </w:rPr>
        <w:t>Паулу</w:t>
      </w:r>
      <w:r w:rsidRPr="00DA56AC">
        <w:rPr>
          <w:rFonts w:ascii="Times New Roman" w:eastAsia="Times New Roman" w:hAnsi="Times New Roman" w:cs="Times New Roman"/>
          <w:sz w:val="28"/>
          <w:szCs w:val="28"/>
        </w:rPr>
        <w:t xml:space="preserve"> (1996, </w:t>
      </w:r>
      <w:r w:rsidRPr="00DA56AC">
        <w:rPr>
          <w:rFonts w:ascii="Times New Roman" w:eastAsia="Times New Roman" w:hAnsi="Times New Roman" w:cs="Times New Roman" w:hint="cs"/>
          <w:sz w:val="28"/>
          <w:szCs w:val="28"/>
        </w:rPr>
        <w:t>Бразилія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митець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представив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проєкт</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«Молоко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шкідливість»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складався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постановочної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фотосерії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створеного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автором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одягу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принтами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портретів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комуністичних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вождів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Уже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наступного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року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Другій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бієнале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Йоганнесбурзі</w:t>
      </w:r>
      <w:r w:rsidRPr="00DA56AC">
        <w:rPr>
          <w:rFonts w:ascii="Times New Roman" w:eastAsia="Times New Roman" w:hAnsi="Times New Roman" w:cs="Times New Roman"/>
          <w:sz w:val="28"/>
          <w:szCs w:val="28"/>
        </w:rPr>
        <w:t xml:space="preserve"> (1997, </w:t>
      </w:r>
      <w:r w:rsidRPr="00DA56AC">
        <w:rPr>
          <w:rFonts w:ascii="Times New Roman" w:eastAsia="Times New Roman" w:hAnsi="Times New Roman" w:cs="Times New Roman" w:hint="cs"/>
          <w:sz w:val="28"/>
          <w:szCs w:val="28"/>
        </w:rPr>
        <w:t>ПАР</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міжнародне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визнання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здобула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знакова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серія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Alter Idem</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«Друге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w:t>
      </w:r>
      <w:r w:rsidRPr="00DA56AC">
        <w:rPr>
          <w:rFonts w:ascii="Times New Roman" w:eastAsia="Times New Roman" w:hAnsi="Times New Roman" w:cs="Times New Roman"/>
          <w:sz w:val="28"/>
          <w:szCs w:val="28"/>
        </w:rPr>
        <w:t>) (</w:t>
      </w:r>
      <w:r w:rsidRPr="00DA56AC">
        <w:rPr>
          <w:rFonts w:ascii="Times New Roman" w:eastAsia="Times New Roman" w:hAnsi="Times New Roman" w:cs="Times New Roman" w:hint="cs"/>
          <w:sz w:val="28"/>
          <w:szCs w:val="28"/>
        </w:rPr>
        <w:t>див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w:t>
      </w:r>
      <w:r w:rsidRPr="00DA56AC">
        <w:rPr>
          <w:rFonts w:ascii="Times New Roman" w:eastAsia="Times New Roman" w:hAnsi="Times New Roman" w:cs="Times New Roman"/>
          <w:sz w:val="28"/>
          <w:szCs w:val="28"/>
        </w:rPr>
        <w:t xml:space="preserve">. 3.3), </w:t>
      </w:r>
      <w:r w:rsidRPr="00DA56AC">
        <w:rPr>
          <w:rFonts w:ascii="Times New Roman" w:eastAsia="Times New Roman" w:hAnsi="Times New Roman" w:cs="Times New Roman" w:hint="cs"/>
          <w:sz w:val="28"/>
          <w:szCs w:val="28"/>
        </w:rPr>
        <w:t>що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раніше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виставлялася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київському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центрі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«Брама»</w:t>
      </w:r>
      <w:r w:rsidRPr="00DA56AC">
        <w:rPr>
          <w:rFonts w:ascii="Times New Roman" w:eastAsia="Times New Roman" w:hAnsi="Times New Roman" w:cs="Times New Roman"/>
          <w:sz w:val="28"/>
          <w:szCs w:val="28"/>
        </w:rPr>
        <w:t xml:space="preserve"> (1993</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1994).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цьому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проєкті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став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підґрунтям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для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майбутніх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«Мутантів»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«Принців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України»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фотографії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зародків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генетичними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мутаціями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поєднувалися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допомогою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колажу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рентгенівськими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знімками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прикрас</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орденів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релігійними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німбами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святих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перетворюючи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медичні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аномалії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іронічні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образи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«принців»</w:t>
      </w:r>
      <w:r w:rsidRPr="00DA56AC">
        <w:rPr>
          <w:rFonts w:ascii="Times New Roman" w:eastAsia="Times New Roman" w:hAnsi="Times New Roman" w:cs="Times New Roman"/>
          <w:sz w:val="28"/>
          <w:szCs w:val="28"/>
        </w:rPr>
        <w:t>.</w:t>
      </w:r>
    </w:p>
    <w:p w14:paraId="089200B6" w14:textId="35CA9BE6" w:rsidR="00DA56AC" w:rsidRPr="00DA56AC" w:rsidRDefault="00DA56AC" w:rsidP="00DA56AC">
      <w:pPr>
        <w:spacing w:before="240" w:after="240" w:line="360" w:lineRule="auto"/>
        <w:ind w:firstLine="720"/>
        <w:jc w:val="both"/>
        <w:rPr>
          <w:rFonts w:ascii="Times New Roman" w:eastAsia="Times New Roman" w:hAnsi="Times New Roman" w:cs="Times New Roman"/>
          <w:sz w:val="28"/>
          <w:szCs w:val="28"/>
        </w:rPr>
      </w:pPr>
      <w:r w:rsidRPr="00DA56AC">
        <w:rPr>
          <w:rFonts w:ascii="Times New Roman" w:eastAsia="Times New Roman" w:hAnsi="Times New Roman" w:cs="Times New Roman" w:hint="cs"/>
          <w:sz w:val="28"/>
          <w:szCs w:val="28"/>
        </w:rPr>
        <w:t>Подальша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світова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інтеграція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художника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зафіксована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Празькій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бієнале</w:t>
      </w:r>
      <w:r w:rsidRPr="00DA56AC">
        <w:rPr>
          <w:rFonts w:ascii="Times New Roman" w:eastAsia="Times New Roman" w:hAnsi="Times New Roman" w:cs="Times New Roman"/>
          <w:sz w:val="28"/>
          <w:szCs w:val="28"/>
        </w:rPr>
        <w:t xml:space="preserve"> (2003) </w:t>
      </w:r>
      <w:r w:rsidRPr="00DA56AC">
        <w:rPr>
          <w:rFonts w:ascii="Times New Roman" w:eastAsia="Times New Roman" w:hAnsi="Times New Roman" w:cs="Times New Roman" w:hint="cs"/>
          <w:sz w:val="28"/>
          <w:szCs w:val="28"/>
        </w:rPr>
        <w:t>серією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«Сліди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інстинкту»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через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великоформатні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фотографії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деформованих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тіл</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досліджувала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тваринний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початок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людині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ставши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перехідним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етапом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«мавпячого»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періоду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європейській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бієнале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сучасного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мистецтва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«Маніфеста</w:t>
      </w:r>
      <w:r w:rsidRPr="00DA56AC">
        <w:rPr>
          <w:rFonts w:ascii="Times New Roman" w:eastAsia="Times New Roman" w:hAnsi="Times New Roman" w:cs="Times New Roman"/>
          <w:sz w:val="28"/>
          <w:szCs w:val="28"/>
        </w:rPr>
        <w:t>-5</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 (2004, </w:t>
      </w:r>
      <w:r w:rsidRPr="00DA56AC">
        <w:rPr>
          <w:rFonts w:ascii="Times New Roman" w:eastAsia="Times New Roman" w:hAnsi="Times New Roman" w:cs="Times New Roman" w:hint="cs"/>
          <w:sz w:val="28"/>
          <w:szCs w:val="28"/>
        </w:rPr>
        <w:t>Сан</w:t>
      </w:r>
      <w:r w:rsidRPr="00DA56AC">
        <w:rPr>
          <w:rFonts w:ascii="Times New Roman" w:eastAsia="Times New Roman" w:hAnsi="Times New Roman" w:cs="Times New Roman"/>
          <w:sz w:val="28"/>
          <w:szCs w:val="28"/>
        </w:rPr>
        <w:t>-</w:t>
      </w:r>
      <w:r w:rsidRPr="00DA56AC">
        <w:rPr>
          <w:rFonts w:ascii="Times New Roman" w:eastAsia="Times New Roman" w:hAnsi="Times New Roman" w:cs="Times New Roman" w:hint="cs"/>
          <w:sz w:val="28"/>
          <w:szCs w:val="28"/>
        </w:rPr>
        <w:t>Себастьян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Іспанія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презентував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соціополітичну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відеороботу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«Захисники»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Defenders</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Знятий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lastRenderedPageBreak/>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Донбасі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відеоарт</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фіксував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будні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підлітків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нелегально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працюють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«копанках»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серед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депресивного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індустріального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пейзажу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б’ють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палицями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іржавому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залізобетону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створюючи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ритм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виживання</w:t>
      </w:r>
      <w:r w:rsidRPr="00DA56AC">
        <w:rPr>
          <w:rFonts w:ascii="Times New Roman" w:eastAsia="Times New Roman" w:hAnsi="Times New Roman" w:cs="Times New Roman"/>
          <w:sz w:val="28"/>
          <w:szCs w:val="28"/>
        </w:rPr>
        <w:t xml:space="preserve"> [31, </w:t>
      </w:r>
      <w:r w:rsidRPr="00DA56AC">
        <w:rPr>
          <w:rFonts w:ascii="Times New Roman" w:eastAsia="Times New Roman" w:hAnsi="Times New Roman" w:cs="Times New Roman" w:hint="cs"/>
          <w:sz w:val="28"/>
          <w:szCs w:val="28"/>
        </w:rPr>
        <w:t>с</w:t>
      </w:r>
      <w:r w:rsidRPr="00DA56AC">
        <w:rPr>
          <w:rFonts w:ascii="Times New Roman" w:eastAsia="Times New Roman" w:hAnsi="Times New Roman" w:cs="Times New Roman"/>
          <w:sz w:val="28"/>
          <w:szCs w:val="28"/>
        </w:rPr>
        <w:t xml:space="preserve">. 210; 33, </w:t>
      </w:r>
      <w:r w:rsidRPr="00DA56AC">
        <w:rPr>
          <w:rFonts w:ascii="Times New Roman" w:eastAsia="Times New Roman" w:hAnsi="Times New Roman" w:cs="Times New Roman" w:hint="cs"/>
          <w:sz w:val="28"/>
          <w:szCs w:val="28"/>
        </w:rPr>
        <w:t>с</w:t>
      </w:r>
      <w:r w:rsidRPr="00DA56AC">
        <w:rPr>
          <w:rFonts w:ascii="Times New Roman" w:eastAsia="Times New Roman" w:hAnsi="Times New Roman" w:cs="Times New Roman"/>
          <w:sz w:val="28"/>
          <w:szCs w:val="28"/>
        </w:rPr>
        <w:t xml:space="preserve">. 145]. </w:t>
      </w:r>
      <w:r w:rsidRPr="00DA56AC">
        <w:rPr>
          <w:rFonts w:ascii="Times New Roman" w:eastAsia="Times New Roman" w:hAnsi="Times New Roman" w:cs="Times New Roman" w:hint="cs"/>
          <w:sz w:val="28"/>
          <w:szCs w:val="28"/>
        </w:rPr>
        <w:t>Кульмінацією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цієї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виставкової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траєкторії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стала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репрезентація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України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53-</w:t>
      </w:r>
      <w:r w:rsidRPr="00DA56AC">
        <w:rPr>
          <w:rFonts w:ascii="Times New Roman" w:eastAsia="Times New Roman" w:hAnsi="Times New Roman" w:cs="Times New Roman" w:hint="cs"/>
          <w:sz w:val="28"/>
          <w:szCs w:val="28"/>
        </w:rPr>
        <w:t>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Венеційській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бієнале</w:t>
      </w:r>
      <w:r w:rsidRPr="00DA56AC">
        <w:rPr>
          <w:rFonts w:ascii="Times New Roman" w:eastAsia="Times New Roman" w:hAnsi="Times New Roman" w:cs="Times New Roman"/>
          <w:sz w:val="28"/>
          <w:szCs w:val="28"/>
        </w:rPr>
        <w:t xml:space="preserve"> (2009) </w:t>
      </w:r>
      <w:r w:rsidRPr="00DA56AC">
        <w:rPr>
          <w:rFonts w:ascii="Times New Roman" w:eastAsia="Times New Roman" w:hAnsi="Times New Roman" w:cs="Times New Roman" w:hint="cs"/>
          <w:sz w:val="28"/>
          <w:szCs w:val="28"/>
        </w:rPr>
        <w:t>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мультимедійною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інсталяцією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«Степи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мрійників»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Steppes of Dreamers</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палаці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Пападополі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див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w:t>
      </w:r>
      <w:r w:rsidRPr="00DA56AC">
        <w:rPr>
          <w:rFonts w:ascii="Times New Roman" w:eastAsia="Times New Roman" w:hAnsi="Times New Roman" w:cs="Times New Roman"/>
          <w:sz w:val="28"/>
          <w:szCs w:val="28"/>
        </w:rPr>
        <w:t xml:space="preserve">. 3.15), </w:t>
      </w:r>
      <w:r w:rsidRPr="00DA56AC">
        <w:rPr>
          <w:rFonts w:ascii="Times New Roman" w:eastAsia="Times New Roman" w:hAnsi="Times New Roman" w:cs="Times New Roman" w:hint="cs"/>
          <w:sz w:val="28"/>
          <w:szCs w:val="28"/>
        </w:rPr>
        <w:t>створеною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співавторстві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Міхарою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Ясухіро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Окрім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статус</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митця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легітимізований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присутністю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творів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провідних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світових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музейних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зібраннях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зокрема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Музеї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сучасного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мистецтва</w:t>
      </w:r>
      <w:r w:rsidRPr="00DA56AC">
        <w:rPr>
          <w:rFonts w:ascii="Times New Roman" w:eastAsia="Times New Roman" w:hAnsi="Times New Roman" w:cs="Times New Roman"/>
          <w:sz w:val="28"/>
          <w:szCs w:val="28"/>
        </w:rPr>
        <w:t xml:space="preserve"> (MoMA, </w:t>
      </w:r>
      <w:r w:rsidRPr="00DA56AC">
        <w:rPr>
          <w:rFonts w:ascii="Times New Roman" w:eastAsia="Times New Roman" w:hAnsi="Times New Roman" w:cs="Times New Roman" w:hint="cs"/>
          <w:sz w:val="28"/>
          <w:szCs w:val="28"/>
        </w:rPr>
        <w:t>Нью</w:t>
      </w:r>
      <w:r w:rsidRPr="00DA56AC">
        <w:rPr>
          <w:rFonts w:ascii="Times New Roman" w:eastAsia="Times New Roman" w:hAnsi="Times New Roman" w:cs="Times New Roman"/>
          <w:sz w:val="28"/>
          <w:szCs w:val="28"/>
        </w:rPr>
        <w:t>-</w:t>
      </w:r>
      <w:r w:rsidRPr="00DA56AC">
        <w:rPr>
          <w:rFonts w:ascii="Times New Roman" w:eastAsia="Times New Roman" w:hAnsi="Times New Roman" w:cs="Times New Roman" w:hint="cs"/>
          <w:sz w:val="28"/>
          <w:szCs w:val="28"/>
        </w:rPr>
        <w:t>Йорк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Художньо</w:t>
      </w:r>
      <w:r w:rsidRPr="00DA56AC">
        <w:rPr>
          <w:rFonts w:ascii="Times New Roman" w:eastAsia="Times New Roman" w:hAnsi="Times New Roman" w:cs="Times New Roman"/>
          <w:sz w:val="28"/>
          <w:szCs w:val="28"/>
        </w:rPr>
        <w:t>-</w:t>
      </w:r>
      <w:r w:rsidRPr="00DA56AC">
        <w:rPr>
          <w:rFonts w:ascii="Times New Roman" w:eastAsia="Times New Roman" w:hAnsi="Times New Roman" w:cs="Times New Roman" w:hint="cs"/>
          <w:sz w:val="28"/>
          <w:szCs w:val="28"/>
        </w:rPr>
        <w:t>історичному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музеї</w:t>
      </w:r>
      <w:r w:rsidRPr="00DA56AC">
        <w:rPr>
          <w:rFonts w:ascii="Times New Roman" w:eastAsia="Times New Roman" w:hAnsi="Times New Roman" w:cs="Times New Roman"/>
          <w:sz w:val="28"/>
          <w:szCs w:val="28"/>
        </w:rPr>
        <w:t xml:space="preserve"> (Kunsthistorisches Museum, </w:t>
      </w:r>
      <w:r w:rsidRPr="00DA56AC">
        <w:rPr>
          <w:rFonts w:ascii="Times New Roman" w:eastAsia="Times New Roman" w:hAnsi="Times New Roman" w:cs="Times New Roman" w:hint="cs"/>
          <w:sz w:val="28"/>
          <w:szCs w:val="28"/>
        </w:rPr>
        <w:t>Відень</w:t>
      </w:r>
      <w:r w:rsidRPr="00DA56AC">
        <w:rPr>
          <w:rFonts w:ascii="Times New Roman" w:eastAsia="Times New Roman" w:hAnsi="Times New Roman" w:cs="Times New Roman"/>
          <w:sz w:val="28"/>
          <w:szCs w:val="28"/>
        </w:rPr>
        <w:t>).</w:t>
      </w:r>
    </w:p>
    <w:p w14:paraId="6ACB5EB3" w14:textId="38CB8FFC" w:rsidR="00DA56AC" w:rsidRPr="00DA56AC" w:rsidRDefault="00DA56AC" w:rsidP="00DA56AC">
      <w:pPr>
        <w:spacing w:before="240" w:after="240" w:line="360" w:lineRule="auto"/>
        <w:ind w:firstLine="720"/>
        <w:jc w:val="both"/>
        <w:rPr>
          <w:rFonts w:ascii="Times New Roman" w:eastAsia="Times New Roman" w:hAnsi="Times New Roman" w:cs="Times New Roman"/>
          <w:sz w:val="28"/>
          <w:szCs w:val="28"/>
        </w:rPr>
      </w:pP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сучасному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етапі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Ілля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посідає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місце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живого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класика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фігура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центральною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для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розуміння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тяглості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української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мистецької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традиції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останніх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тридцяти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років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вплив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сьогодні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виходить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межі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особистої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творчості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проявляючись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діяльності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художніх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інституцій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розвитку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приватних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колекцій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роботи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займають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чільні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місця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Особливого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значення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набуває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спадкоємність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художніх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стратегій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роботах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молодших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представників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мистецької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династії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Спільні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проєкти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дітьми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Олександрою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Давидом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Чичканами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демонструють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просто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передачу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технічного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інструментарію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трансляцію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специфічної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критичної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дистанції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стосовно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дійсності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підкреслює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що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метод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Іллі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набір</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формальних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прийомів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цілісна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світоглядна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система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продовжує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розвиватися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адаптуватися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нових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соціокультурних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викликів</w:t>
      </w:r>
      <w:r w:rsidRPr="00DA56AC">
        <w:rPr>
          <w:rFonts w:ascii="Times New Roman" w:eastAsia="Times New Roman" w:hAnsi="Times New Roman" w:cs="Times New Roman"/>
          <w:sz w:val="28"/>
          <w:szCs w:val="28"/>
        </w:rPr>
        <w:t>.</w:t>
      </w:r>
    </w:p>
    <w:p w14:paraId="01AD214A" w14:textId="745F90AF" w:rsidR="00DA56AC" w:rsidRPr="00DA56AC" w:rsidRDefault="00DA56AC" w:rsidP="00DA56AC">
      <w:pPr>
        <w:spacing w:before="240" w:after="240" w:line="360" w:lineRule="auto"/>
        <w:ind w:firstLine="720"/>
        <w:jc w:val="both"/>
        <w:rPr>
          <w:rFonts w:ascii="Times New Roman" w:eastAsia="Times New Roman" w:hAnsi="Times New Roman" w:cs="Times New Roman"/>
          <w:sz w:val="28"/>
          <w:szCs w:val="28"/>
        </w:rPr>
      </w:pPr>
      <w:r w:rsidRPr="00DA56AC">
        <w:rPr>
          <w:rFonts w:ascii="Times New Roman" w:eastAsia="Times New Roman" w:hAnsi="Times New Roman" w:cs="Times New Roman" w:hint="cs"/>
          <w:sz w:val="28"/>
          <w:szCs w:val="28"/>
        </w:rPr>
        <w:t>Особливе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місце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контексті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постмодерністської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критики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інституцій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посідає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комерційний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вимір</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побутування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творів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митця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міжнародному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вітчизняному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артринках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один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найвідоміших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представників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української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«нової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хвилі»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автор</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демонструє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характерний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для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епохи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постмодерну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парадокс</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іронізуючи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комерціалізацією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масовою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культурою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водночас</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стає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фінансово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успішним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автором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Найбільш</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знакові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аукціонні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lastRenderedPageBreak/>
        <w:t>продажі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творів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відбулися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лондонських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майданчиках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наприкінці</w:t>
      </w:r>
      <w:r w:rsidRPr="00DA56AC">
        <w:rPr>
          <w:rFonts w:ascii="Times New Roman" w:eastAsia="Times New Roman" w:hAnsi="Times New Roman" w:cs="Times New Roman"/>
          <w:sz w:val="28"/>
          <w:szCs w:val="28"/>
        </w:rPr>
        <w:t xml:space="preserve"> 2000-</w:t>
      </w:r>
      <w:r w:rsidRPr="00DA56AC">
        <w:rPr>
          <w:rFonts w:ascii="Times New Roman" w:eastAsia="Times New Roman" w:hAnsi="Times New Roman" w:cs="Times New Roman" w:hint="cs"/>
          <w:sz w:val="28"/>
          <w:szCs w:val="28"/>
        </w:rPr>
        <w:t>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років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період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пікового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інтересу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світового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ринку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сучасного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українського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мистецтва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Сюди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належить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продаж</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червні</w:t>
      </w:r>
      <w:r w:rsidRPr="00DA56AC">
        <w:rPr>
          <w:rFonts w:ascii="Times New Roman" w:eastAsia="Times New Roman" w:hAnsi="Times New Roman" w:cs="Times New Roman"/>
          <w:sz w:val="28"/>
          <w:szCs w:val="28"/>
        </w:rPr>
        <w:t xml:space="preserve"> 2008 </w:t>
      </w:r>
      <w:r w:rsidRPr="00DA56AC">
        <w:rPr>
          <w:rFonts w:ascii="Times New Roman" w:eastAsia="Times New Roman" w:hAnsi="Times New Roman" w:cs="Times New Roman" w:hint="cs"/>
          <w:sz w:val="28"/>
          <w:szCs w:val="28"/>
        </w:rPr>
        <w:t>року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аукціоні</w:t>
      </w:r>
      <w:r w:rsidRPr="00DA56AC">
        <w:rPr>
          <w:rFonts w:ascii="Times New Roman" w:eastAsia="Times New Roman" w:hAnsi="Times New Roman" w:cs="Times New Roman"/>
          <w:sz w:val="28"/>
          <w:szCs w:val="28"/>
        </w:rPr>
        <w:t xml:space="preserve"> Phillips de Pury </w:t>
      </w:r>
      <w:r w:rsidRPr="00DA56AC">
        <w:rPr>
          <w:rFonts w:ascii="Times New Roman" w:eastAsia="Times New Roman" w:hAnsi="Times New Roman" w:cs="Times New Roman" w:hint="cs"/>
          <w:sz w:val="28"/>
          <w:szCs w:val="28"/>
        </w:rPr>
        <w:t>живописного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полотна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«Воно»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It</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w:t>
      </w:r>
      <w:r w:rsidRPr="00DA56AC">
        <w:rPr>
          <w:rFonts w:ascii="Times New Roman" w:eastAsia="Times New Roman" w:hAnsi="Times New Roman" w:cs="Times New Roman"/>
          <w:sz w:val="28"/>
          <w:szCs w:val="28"/>
        </w:rPr>
        <w:t xml:space="preserve"> $70 000 </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 $79 500 (</w:t>
      </w:r>
      <w:r w:rsidRPr="00DA56AC">
        <w:rPr>
          <w:rFonts w:ascii="Times New Roman" w:eastAsia="Times New Roman" w:hAnsi="Times New Roman" w:cs="Times New Roman" w:hint="cs"/>
          <w:sz w:val="28"/>
          <w:szCs w:val="28"/>
        </w:rPr>
        <w:t>див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w:t>
      </w:r>
      <w:r w:rsidRPr="00DA56AC">
        <w:rPr>
          <w:rFonts w:ascii="Times New Roman" w:eastAsia="Times New Roman" w:hAnsi="Times New Roman" w:cs="Times New Roman"/>
          <w:sz w:val="28"/>
          <w:szCs w:val="28"/>
        </w:rPr>
        <w:t xml:space="preserve">. 3.14), </w:t>
      </w:r>
      <w:r w:rsidRPr="00DA56AC">
        <w:rPr>
          <w:rFonts w:ascii="Times New Roman" w:eastAsia="Times New Roman" w:hAnsi="Times New Roman" w:cs="Times New Roman" w:hint="cs"/>
          <w:sz w:val="28"/>
          <w:szCs w:val="28"/>
        </w:rPr>
        <w:t>що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суттєво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підняло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загальний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інституційний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статус</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автора</w:t>
      </w:r>
      <w:r w:rsidRPr="00DA56AC">
        <w:rPr>
          <w:rFonts w:ascii="Times New Roman" w:eastAsia="Times New Roman" w:hAnsi="Times New Roman" w:cs="Times New Roman"/>
          <w:sz w:val="28"/>
          <w:szCs w:val="28"/>
        </w:rPr>
        <w:t xml:space="preserve"> [64; 76]. </w:t>
      </w:r>
      <w:r w:rsidRPr="00DA56AC">
        <w:rPr>
          <w:rFonts w:ascii="Times New Roman" w:eastAsia="Times New Roman" w:hAnsi="Times New Roman" w:cs="Times New Roman" w:hint="cs"/>
          <w:sz w:val="28"/>
          <w:szCs w:val="28"/>
        </w:rPr>
        <w:t>Затребуваність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фірмового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стилю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художника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підтверджується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іншими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тогочасними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продажами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Лондоні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масштабне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полотно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«Психодарвінізм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Ялті»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було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реалізовано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Christie</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s </w:t>
      </w:r>
      <w:r w:rsidRPr="00DA56AC">
        <w:rPr>
          <w:rFonts w:ascii="Times New Roman" w:eastAsia="Times New Roman" w:hAnsi="Times New Roman" w:cs="Times New Roman" w:hint="cs"/>
          <w:sz w:val="28"/>
          <w:szCs w:val="28"/>
        </w:rPr>
        <w:t>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межах</w:t>
      </w:r>
      <w:r w:rsidRPr="00DA56AC">
        <w:rPr>
          <w:rFonts w:ascii="Times New Roman" w:eastAsia="Times New Roman" w:hAnsi="Times New Roman" w:cs="Times New Roman"/>
          <w:sz w:val="28"/>
          <w:szCs w:val="28"/>
        </w:rPr>
        <w:t xml:space="preserve"> $15 000 </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 $25 000 (</w:t>
      </w:r>
      <w:r w:rsidRPr="00DA56AC">
        <w:rPr>
          <w:rFonts w:ascii="Times New Roman" w:eastAsia="Times New Roman" w:hAnsi="Times New Roman" w:cs="Times New Roman" w:hint="cs"/>
          <w:sz w:val="28"/>
          <w:szCs w:val="28"/>
        </w:rPr>
        <w:t>див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w:t>
      </w:r>
      <w:r w:rsidRPr="00DA56AC">
        <w:rPr>
          <w:rFonts w:ascii="Times New Roman" w:eastAsia="Times New Roman" w:hAnsi="Times New Roman" w:cs="Times New Roman"/>
          <w:sz w:val="28"/>
          <w:szCs w:val="28"/>
        </w:rPr>
        <w:t xml:space="preserve">. 3.8), </w:t>
      </w:r>
      <w:r w:rsidRPr="00DA56AC">
        <w:rPr>
          <w:rFonts w:ascii="Times New Roman" w:eastAsia="Times New Roman" w:hAnsi="Times New Roman" w:cs="Times New Roman" w:hint="cs"/>
          <w:sz w:val="28"/>
          <w:szCs w:val="28"/>
        </w:rPr>
        <w:t>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олійна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робота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життя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комах»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фотографія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«Куратор</w:t>
      </w:r>
      <w:r w:rsidRPr="00DA56AC">
        <w:rPr>
          <w:rFonts w:ascii="Times New Roman" w:eastAsia="Times New Roman" w:hAnsi="Times New Roman" w:cs="Times New Roman"/>
          <w:sz w:val="28"/>
          <w:szCs w:val="28"/>
        </w:rPr>
        <w:t>-</w:t>
      </w:r>
      <w:r w:rsidRPr="00DA56AC">
        <w:rPr>
          <w:rFonts w:ascii="Times New Roman" w:eastAsia="Times New Roman" w:hAnsi="Times New Roman" w:cs="Times New Roman" w:hint="cs"/>
          <w:sz w:val="28"/>
          <w:szCs w:val="28"/>
        </w:rPr>
        <w:t>Важкоатлет»</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пішли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молотка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Phillips de Pury </w:t>
      </w:r>
      <w:r w:rsidRPr="00DA56AC">
        <w:rPr>
          <w:rFonts w:ascii="Times New Roman" w:eastAsia="Times New Roman" w:hAnsi="Times New Roman" w:cs="Times New Roman" w:hint="cs"/>
          <w:sz w:val="28"/>
          <w:szCs w:val="28"/>
        </w:rPr>
        <w:t>за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15 000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w:t>
      </w:r>
      <w:r w:rsidRPr="00DA56AC">
        <w:rPr>
          <w:rFonts w:ascii="Times New Roman" w:eastAsia="Times New Roman" w:hAnsi="Times New Roman" w:cs="Times New Roman"/>
          <w:sz w:val="28"/>
          <w:szCs w:val="28"/>
        </w:rPr>
        <w:t xml:space="preserve">5 000 </w:t>
      </w:r>
      <w:r w:rsidRPr="00DA56AC">
        <w:rPr>
          <w:rFonts w:ascii="Times New Roman" w:eastAsia="Times New Roman" w:hAnsi="Times New Roman" w:cs="Times New Roman" w:hint="cs"/>
          <w:sz w:val="28"/>
          <w:szCs w:val="28"/>
        </w:rPr>
        <w:t>відповідно</w:t>
      </w:r>
      <w:r w:rsidRPr="00DA56AC">
        <w:rPr>
          <w:rFonts w:ascii="Times New Roman" w:eastAsia="Times New Roman" w:hAnsi="Times New Roman" w:cs="Times New Roman"/>
          <w:sz w:val="28"/>
          <w:szCs w:val="28"/>
        </w:rPr>
        <w:t xml:space="preserve"> [76; 82].</w:t>
      </w:r>
    </w:p>
    <w:p w14:paraId="3A9416C8" w14:textId="113E771F" w:rsidR="00DA56AC" w:rsidRPr="00DA56AC" w:rsidRDefault="00DA56AC" w:rsidP="00DA56AC">
      <w:pPr>
        <w:spacing w:before="240" w:after="240" w:line="360" w:lineRule="auto"/>
        <w:ind w:firstLine="720"/>
        <w:jc w:val="both"/>
        <w:rPr>
          <w:rFonts w:ascii="Times New Roman" w:eastAsia="Times New Roman" w:hAnsi="Times New Roman" w:cs="Times New Roman"/>
          <w:sz w:val="28"/>
          <w:szCs w:val="28"/>
        </w:rPr>
      </w:pPr>
      <w:r w:rsidRPr="00DA56AC">
        <w:rPr>
          <w:rFonts w:ascii="Times New Roman" w:eastAsia="Times New Roman" w:hAnsi="Times New Roman" w:cs="Times New Roman" w:hint="cs"/>
          <w:sz w:val="28"/>
          <w:szCs w:val="28"/>
        </w:rPr>
        <w:t>Еволюція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ринкової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історії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митця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триває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сучасному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етапі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через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переосмислення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нових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локальних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викликів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Прикладом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цього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полотно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«Конклав»</w:t>
      </w:r>
      <w:r w:rsidRPr="00DA56AC">
        <w:rPr>
          <w:rFonts w:ascii="Times New Roman" w:eastAsia="Times New Roman" w:hAnsi="Times New Roman" w:cs="Times New Roman"/>
          <w:sz w:val="28"/>
          <w:szCs w:val="28"/>
        </w:rPr>
        <w:t xml:space="preserve"> (2022 </w:t>
      </w:r>
      <w:r w:rsidRPr="00DA56AC">
        <w:rPr>
          <w:rFonts w:ascii="Times New Roman" w:eastAsia="Times New Roman" w:hAnsi="Times New Roman" w:cs="Times New Roman" w:hint="cs"/>
          <w:sz w:val="28"/>
          <w:szCs w:val="28"/>
        </w:rPr>
        <w:t>рік</w:t>
      </w:r>
      <w:r w:rsidRPr="00DA56AC">
        <w:rPr>
          <w:rFonts w:ascii="Times New Roman" w:eastAsia="Times New Roman" w:hAnsi="Times New Roman" w:cs="Times New Roman"/>
          <w:sz w:val="28"/>
          <w:szCs w:val="28"/>
        </w:rPr>
        <w:t>) (</w:t>
      </w:r>
      <w:r w:rsidRPr="00DA56AC">
        <w:rPr>
          <w:rFonts w:ascii="Times New Roman" w:eastAsia="Times New Roman" w:hAnsi="Times New Roman" w:cs="Times New Roman" w:hint="cs"/>
          <w:sz w:val="28"/>
          <w:szCs w:val="28"/>
        </w:rPr>
        <w:t>див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w:t>
      </w:r>
      <w:r w:rsidRPr="00DA56AC">
        <w:rPr>
          <w:rFonts w:ascii="Times New Roman" w:eastAsia="Times New Roman" w:hAnsi="Times New Roman" w:cs="Times New Roman"/>
          <w:sz w:val="28"/>
          <w:szCs w:val="28"/>
        </w:rPr>
        <w:t xml:space="preserve">. 3.19), </w:t>
      </w:r>
      <w:r w:rsidRPr="00DA56AC">
        <w:rPr>
          <w:rFonts w:ascii="Times New Roman" w:eastAsia="Times New Roman" w:hAnsi="Times New Roman" w:cs="Times New Roman" w:hint="cs"/>
          <w:sz w:val="28"/>
          <w:szCs w:val="28"/>
        </w:rPr>
        <w:t>яке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звичній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для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автора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манері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критикує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релігійні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ієрархії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через</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зображення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примата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кардинальському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вбранні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Продаж</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цієї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роботи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київському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благодійному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аукціоні</w:t>
      </w:r>
      <w:r w:rsidRPr="00DA56AC">
        <w:rPr>
          <w:rFonts w:ascii="Times New Roman" w:eastAsia="Times New Roman" w:hAnsi="Times New Roman" w:cs="Times New Roman"/>
          <w:sz w:val="28"/>
          <w:szCs w:val="28"/>
        </w:rPr>
        <w:t xml:space="preserve"> Mercury Auction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2025 </w:t>
      </w:r>
      <w:r w:rsidRPr="00DA56AC">
        <w:rPr>
          <w:rFonts w:ascii="Times New Roman" w:eastAsia="Times New Roman" w:hAnsi="Times New Roman" w:cs="Times New Roman" w:hint="cs"/>
          <w:sz w:val="28"/>
          <w:szCs w:val="28"/>
        </w:rPr>
        <w:t>році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w:t>
      </w:r>
      <w:r w:rsidRPr="00DA56AC">
        <w:rPr>
          <w:rFonts w:ascii="Times New Roman" w:eastAsia="Times New Roman" w:hAnsi="Times New Roman" w:cs="Times New Roman"/>
          <w:sz w:val="28"/>
          <w:szCs w:val="28"/>
        </w:rPr>
        <w:t xml:space="preserve"> $3 400 </w:t>
      </w:r>
      <w:r w:rsidRPr="00DA56AC">
        <w:rPr>
          <w:rFonts w:ascii="Times New Roman" w:eastAsia="Times New Roman" w:hAnsi="Times New Roman" w:cs="Times New Roman" w:hint="cs"/>
          <w:sz w:val="28"/>
          <w:szCs w:val="28"/>
        </w:rPr>
        <w:t>демонструє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помітне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зміщення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акцентів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сучасної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української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артсцени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бік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благодійності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локальної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солідарності</w:t>
      </w:r>
      <w:r w:rsidRPr="00DA56AC">
        <w:rPr>
          <w:rFonts w:ascii="Times New Roman" w:eastAsia="Times New Roman" w:hAnsi="Times New Roman" w:cs="Times New Roman"/>
          <w:sz w:val="28"/>
          <w:szCs w:val="28"/>
        </w:rPr>
        <w:t xml:space="preserve"> [76; 79]. </w:t>
      </w:r>
      <w:r w:rsidRPr="00DA56AC">
        <w:rPr>
          <w:rFonts w:ascii="Times New Roman" w:eastAsia="Times New Roman" w:hAnsi="Times New Roman" w:cs="Times New Roman" w:hint="cs"/>
          <w:sz w:val="28"/>
          <w:szCs w:val="28"/>
        </w:rPr>
        <w:t>Таким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чином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ринкова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траєкторія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творчості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художника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наочно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ілюструє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критична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дистанція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щодо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світу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масової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культури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парадоксальним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чином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конвертується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стабільну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фінансову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символічну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цінність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художніх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об</w:t>
      </w:r>
      <w:r w:rsidRPr="00DA56AC">
        <w:rPr>
          <w:rFonts w:ascii="Times New Roman" w:eastAsia="Times New Roman" w:hAnsi="Times New Roman" w:cs="Times New Roman"/>
          <w:sz w:val="28"/>
          <w:szCs w:val="28"/>
        </w:rPr>
        <w:t>'</w:t>
      </w:r>
      <w:r w:rsidRPr="00DA56AC">
        <w:rPr>
          <w:rFonts w:ascii="Times New Roman" w:eastAsia="Times New Roman" w:hAnsi="Times New Roman" w:cs="Times New Roman" w:hint="cs"/>
          <w:sz w:val="28"/>
          <w:szCs w:val="28"/>
        </w:rPr>
        <w:t>єктів</w:t>
      </w:r>
      <w:r w:rsidRPr="00DA56AC">
        <w:rPr>
          <w:rFonts w:ascii="Times New Roman" w:eastAsia="Times New Roman" w:hAnsi="Times New Roman" w:cs="Times New Roman"/>
          <w:sz w:val="28"/>
          <w:szCs w:val="28"/>
        </w:rPr>
        <w:t>.</w:t>
      </w:r>
    </w:p>
    <w:p w14:paraId="387216D3" w14:textId="5E3ABB37" w:rsidR="6E0824B9" w:rsidRDefault="00DA56AC" w:rsidP="00DA56AC">
      <w:pPr>
        <w:spacing w:before="240" w:after="240" w:line="360" w:lineRule="auto"/>
        <w:ind w:firstLine="720"/>
        <w:jc w:val="both"/>
      </w:pPr>
      <w:r w:rsidRPr="00DA56AC">
        <w:rPr>
          <w:rFonts w:ascii="Times New Roman" w:eastAsia="Times New Roman" w:hAnsi="Times New Roman" w:cs="Times New Roman" w:hint="cs"/>
          <w:sz w:val="28"/>
          <w:szCs w:val="28"/>
        </w:rPr>
        <w:t>Таким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чином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доробок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Іллі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залишається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актуальним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полем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для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наукових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досліджень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оскільки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найповніше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втілює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трансформацію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українського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візуального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образу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пострадянської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кризи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активної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включеності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актуальні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світові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процеси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Простежуючи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цей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шлях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перших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акцій</w:t>
      </w:r>
      <w:r w:rsidRPr="00DA56AC">
        <w:rPr>
          <w:rFonts w:ascii="Times New Roman" w:eastAsia="Times New Roman" w:hAnsi="Times New Roman" w:cs="Times New Roman"/>
          <w:sz w:val="28"/>
          <w:szCs w:val="28"/>
        </w:rPr>
        <w:t xml:space="preserve"> 1990-</w:t>
      </w:r>
      <w:r w:rsidRPr="00DA56AC">
        <w:rPr>
          <w:rFonts w:ascii="Times New Roman" w:eastAsia="Times New Roman" w:hAnsi="Times New Roman" w:cs="Times New Roman" w:hint="cs"/>
          <w:sz w:val="28"/>
          <w:szCs w:val="28"/>
        </w:rPr>
        <w:t>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років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виставкової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діяльності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Венеційській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бієнале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стабільних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позицій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вітчизняному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міжнародному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артринках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можна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зробити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висновок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про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унікальність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цієї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художньої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позиції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Чичкан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став</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lastRenderedPageBreak/>
        <w:t>прикладом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митця</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зміг</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перетворити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свій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радикальний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епатаж</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стійкий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визнаний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світі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особистий</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бренд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успіх</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доводить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що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постмодерністське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мистецтво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здатне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бути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одночасно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затребуваним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ринком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глибоко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критичним</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Не</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втрачаючи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здатності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іронізувати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над</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самою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системою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частиною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якої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він</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художник</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зберігає</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готовність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порушувати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суспільні</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табу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та</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висміювати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шаблони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масової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культури</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що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робить</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його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фігуру</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важливою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складовою</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історії</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сучасного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українського</w:t>
      </w:r>
      <w:r w:rsidRPr="00DA56AC">
        <w:rPr>
          <w:rFonts w:ascii="Times New Roman" w:eastAsia="Times New Roman" w:hAnsi="Times New Roman" w:cs="Times New Roman"/>
          <w:sz w:val="28"/>
          <w:szCs w:val="28"/>
        </w:rPr>
        <w:t xml:space="preserve"> </w:t>
      </w:r>
      <w:r w:rsidRPr="00DA56AC">
        <w:rPr>
          <w:rFonts w:ascii="Times New Roman" w:eastAsia="Times New Roman" w:hAnsi="Times New Roman" w:cs="Times New Roman" w:hint="cs"/>
          <w:sz w:val="28"/>
          <w:szCs w:val="28"/>
        </w:rPr>
        <w:t>мистецтва</w:t>
      </w:r>
      <w:r w:rsidRPr="00DA56AC">
        <w:rPr>
          <w:rFonts w:ascii="Times New Roman" w:eastAsia="Times New Roman" w:hAnsi="Times New Roman" w:cs="Times New Roman"/>
          <w:sz w:val="28"/>
          <w:szCs w:val="28"/>
        </w:rPr>
        <w:t>.</w:t>
      </w:r>
    </w:p>
    <w:p w14:paraId="6BAA13E7" w14:textId="7A56F953" w:rsidR="08318506" w:rsidRDefault="08318506">
      <w:r>
        <w:br w:type="page"/>
      </w:r>
    </w:p>
    <w:p w14:paraId="2CDDCD7E" w14:textId="27C56C32" w:rsidR="2A34B8D9" w:rsidRDefault="2A34B8D9" w:rsidP="08318506">
      <w:pPr>
        <w:spacing w:before="240" w:after="240" w:line="360" w:lineRule="auto"/>
        <w:ind w:firstLine="720"/>
        <w:jc w:val="center"/>
        <w:rPr>
          <w:rFonts w:ascii="Times New Roman" w:eastAsia="Times New Roman" w:hAnsi="Times New Roman" w:cs="Times New Roman"/>
          <w:i/>
          <w:iCs/>
          <w:sz w:val="28"/>
          <w:szCs w:val="28"/>
        </w:rPr>
      </w:pPr>
      <w:r w:rsidRPr="08318506">
        <w:rPr>
          <w:rFonts w:ascii="Times New Roman" w:eastAsia="Times New Roman" w:hAnsi="Times New Roman" w:cs="Times New Roman"/>
          <w:i/>
          <w:iCs/>
          <w:sz w:val="28"/>
          <w:szCs w:val="28"/>
        </w:rPr>
        <w:lastRenderedPageBreak/>
        <w:t>Висновки до розділу 3</w:t>
      </w:r>
    </w:p>
    <w:p w14:paraId="6874FE41" w14:textId="55FDEE05" w:rsidR="2F43D380" w:rsidRDefault="4FBC0545" w:rsidP="08318506">
      <w:p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Аналіз художніх стратегій Іллі Чичкана в контексті актуального мистецтва України дозволяє зробити наступні висновки:</w:t>
      </w:r>
    </w:p>
    <w:p w14:paraId="42F7472F" w14:textId="07C50621" w:rsidR="2F43D380" w:rsidRDefault="4FBC0545" w:rsidP="08318506">
      <w:p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По-перше, еволюція творчості Іллі Чичкана демонструє послідовний перехід від радикальних жестів раннього періоду до складних інтелектуальних конструкцій постмодернізму. Якщо у 1990-х роках митець зосереджувався на деструкції радянських візуальних канонів через епатаж та роботу з табуйованими темами, то в останні десятиліття його стратегія трансформувалася у бік концептуального аналізу глобальних соціокультурних процесів.</w:t>
      </w:r>
    </w:p>
    <w:p w14:paraId="71E3DAED" w14:textId="63CAF195" w:rsidR="2F43D380" w:rsidRDefault="4FBC0545" w:rsidP="08318506">
      <w:p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По-друге, ключовим методом Іллі Чичкана є використання іронії, пародії та симуляції як інструментів десакралізації високої культури та політичних ідеологій. Через впровадження концепцій Умберто Еко та Жана Бодріяра у власну практику, художник створює простір гіперреальності, де образи приматів стають універсальними симулякрами, що оголюють порожнечу сучасних соціальних ієрархій та медійних конструктів.</w:t>
      </w:r>
    </w:p>
    <w:p w14:paraId="2097F115" w14:textId="5701BC4A" w:rsidR="2F43D380" w:rsidRDefault="4FBC0545" w:rsidP="08318506">
      <w:p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По-третє, критичний вектор діяльності Іллі Чичкана спрямований на викриття механізмів влади, мілітаризації свідомості та споживацької природи масової культури. Використовуючи пародійні методи та апропріацію класичних образів, митець вказує на перетворення реальних трагедій та ідеологічних смислів на товарні продукти, що свідчить про глибоке розуміння ним кризових явищ сучасного капіталізму.</w:t>
      </w:r>
    </w:p>
    <w:p w14:paraId="3D991B14" w14:textId="1EB04827" w:rsidR="2F43D380" w:rsidRDefault="4FBC0545" w:rsidP="08318506">
      <w:p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Нарешті, встановлено, що Ілля Чичкан справив визначальний вплив на формування візуальної мови українського актуального мистецтва. Його стратегії трикстерства та ігрового переосмислення дійсності знайшли продовження не лише у творчості представників його родини, а й у роботах молодих українських авторів, таких як Жанна Кадирова, Стас Волязловський </w:t>
      </w:r>
      <w:r w:rsidRPr="08318506">
        <w:rPr>
          <w:rFonts w:ascii="Times New Roman" w:eastAsia="Times New Roman" w:hAnsi="Times New Roman" w:cs="Times New Roman"/>
          <w:sz w:val="28"/>
          <w:szCs w:val="28"/>
        </w:rPr>
        <w:lastRenderedPageBreak/>
        <w:t>та Микита Шалений. Це підтверджує статус Іллі Чичкана як центральної постаті, що легітимізувала постмодерністський підхід в українському мистецтвознавчому просторі та забезпечила його інтеграцію у світовий художній контекст.</w:t>
      </w:r>
    </w:p>
    <w:p w14:paraId="6182F04A" w14:textId="325B008A" w:rsidR="004447A4" w:rsidRPr="004447A4" w:rsidRDefault="004447A4" w:rsidP="004447A4">
      <w:pPr>
        <w:spacing w:before="240" w:after="240" w:line="360" w:lineRule="auto"/>
        <w:ind w:firstLine="720"/>
        <w:jc w:val="both"/>
        <w:rPr>
          <w:rFonts w:ascii="Times New Roman" w:eastAsia="Times New Roman" w:hAnsi="Times New Roman" w:cs="Times New Roman"/>
          <w:sz w:val="28"/>
          <w:szCs w:val="28"/>
        </w:rPr>
      </w:pPr>
      <w:r w:rsidRPr="004447A4">
        <w:rPr>
          <w:rFonts w:ascii="Times New Roman" w:eastAsia="Times New Roman" w:hAnsi="Times New Roman" w:cs="Times New Roman" w:hint="cs"/>
          <w:sz w:val="28"/>
          <w:szCs w:val="28"/>
        </w:rPr>
        <w:t>Як</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споглядач</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і</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художник</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я</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сприймаю</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творчість</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Іллі</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Чичкана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через</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особлив</w:t>
      </w:r>
      <w:r>
        <w:rPr>
          <w:rFonts w:ascii="Times New Roman" w:eastAsia="Times New Roman" w:hAnsi="Times New Roman" w:cs="Times New Roman"/>
          <w:sz w:val="28"/>
          <w:szCs w:val="28"/>
        </w:rPr>
        <w:t>е</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особист</w:t>
      </w:r>
      <w:r>
        <w:rPr>
          <w:rFonts w:ascii="Times New Roman" w:eastAsia="Times New Roman" w:hAnsi="Times New Roman" w:cs="Times New Roman"/>
          <w:sz w:val="28"/>
          <w:szCs w:val="28"/>
        </w:rPr>
        <w:t>е</w:t>
      </w:r>
      <w:r w:rsidRPr="004447A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бачення</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як</w:t>
      </w:r>
      <w:r>
        <w:rPr>
          <w:rFonts w:ascii="Times New Roman" w:eastAsia="Times New Roman" w:hAnsi="Times New Roman" w:cs="Times New Roman"/>
          <w:sz w:val="28"/>
          <w:szCs w:val="28"/>
        </w:rPr>
        <w:t>е</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почасти</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розбігається</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із</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загальноприйнятими</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галерейними</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стереотипами</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Сьогодні</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його</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масштабний</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проєкт</w:t>
      </w:r>
      <w:r w:rsidRPr="004447A4">
        <w:rPr>
          <w:rFonts w:ascii="Times New Roman" w:eastAsia="Times New Roman" w:hAnsi="Times New Roman" w:cs="Times New Roman"/>
          <w:sz w:val="28"/>
          <w:szCs w:val="28"/>
        </w:rPr>
        <w:t xml:space="preserve"> </w:t>
      </w:r>
      <w:r w:rsidR="00746262">
        <w:rPr>
          <w:rFonts w:ascii="Times New Roman" w:eastAsia="Times New Roman" w:hAnsi="Times New Roman" w:cs="Times New Roman"/>
          <w:sz w:val="28"/>
          <w:szCs w:val="28"/>
        </w:rPr>
        <w:t>«</w:t>
      </w:r>
      <w:r w:rsidRPr="004447A4">
        <w:rPr>
          <w:rFonts w:ascii="Times New Roman" w:eastAsia="Times New Roman" w:hAnsi="Times New Roman" w:cs="Times New Roman" w:hint="cs"/>
          <w:sz w:val="28"/>
          <w:szCs w:val="28"/>
        </w:rPr>
        <w:t>Психодарвінізм</w:t>
      </w:r>
      <w:r w:rsidR="00746262">
        <w:rPr>
          <w:rFonts w:ascii="Times New Roman" w:eastAsia="Times New Roman" w:hAnsi="Times New Roman" w:cs="Times New Roman"/>
          <w:sz w:val="28"/>
          <w:szCs w:val="28"/>
        </w:rPr>
        <w:t>»</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став</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абсолютною</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візитівкою</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автора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це</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потужна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впізнавана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філософська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концепція</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яка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проте</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через</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свою</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часту</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повторюваність</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і</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комерціалізацію</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часом</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здається</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занадто</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зафіксованою</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передбачуваною</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і</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позбавленою</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елементу</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несподіванки</w:t>
      </w:r>
      <w:r w:rsidRPr="004447A4">
        <w:rPr>
          <w:rFonts w:ascii="Times New Roman" w:eastAsia="Times New Roman" w:hAnsi="Times New Roman" w:cs="Times New Roman"/>
          <w:sz w:val="28"/>
          <w:szCs w:val="28"/>
        </w:rPr>
        <w:t>.</w:t>
      </w:r>
    </w:p>
    <w:p w14:paraId="6BCCC2ED" w14:textId="2D011B2D" w:rsidR="004447A4" w:rsidRDefault="004447A4" w:rsidP="004447A4">
      <w:pPr>
        <w:spacing w:before="240" w:after="240" w:line="360" w:lineRule="auto"/>
        <w:ind w:firstLine="720"/>
        <w:jc w:val="both"/>
        <w:rPr>
          <w:rFonts w:ascii="Times New Roman" w:eastAsia="Times New Roman" w:hAnsi="Times New Roman" w:cs="Times New Roman"/>
          <w:sz w:val="28"/>
          <w:szCs w:val="28"/>
        </w:rPr>
      </w:pPr>
      <w:r w:rsidRPr="004447A4">
        <w:rPr>
          <w:rFonts w:ascii="Times New Roman" w:eastAsia="Times New Roman" w:hAnsi="Times New Roman" w:cs="Times New Roman" w:hint="cs"/>
          <w:sz w:val="28"/>
          <w:szCs w:val="28"/>
        </w:rPr>
        <w:t>Натомість</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набагато</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ближчими</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й</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живішими</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для</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мого</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власного</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сприйняття</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залишаються</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його</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ранні</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експериментальні</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серії</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присвячені</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темі</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мутацій</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трансформацій</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та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деформацій</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людського</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тіла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У</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цих</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складних</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часто</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шокуючих</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тілесних</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образах</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немає</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маркетингового</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глянцю</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Для</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мене</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як</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споглядача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саме</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в</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цих</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роботах</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криється</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справжня</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непідробна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щирість</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це</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був</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момент</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чистого</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художнього</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ризику</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пошуку</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та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гострого</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зіткнення</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з</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реальністю</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Інтерес</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до</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теми</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тілесних</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аномалій</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та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маргінальності</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у</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творчості</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Чичкана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приваблює</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мене</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не</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як</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спроба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епатажу</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як</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глибоке</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майже</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інтуїтивне</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дослідження</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людської</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долі</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на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межі</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норми</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та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хаосу</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Це</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мистецтво</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яке</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не</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намагається</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подобатися</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оголює</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приховану</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понівечену</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красу</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та</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крихкість</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людського</w:t>
      </w:r>
      <w:r w:rsidRPr="004447A4">
        <w:rPr>
          <w:rFonts w:ascii="Times New Roman" w:eastAsia="Times New Roman" w:hAnsi="Times New Roman" w:cs="Times New Roman"/>
          <w:sz w:val="28"/>
          <w:szCs w:val="28"/>
        </w:rPr>
        <w:t xml:space="preserve"> </w:t>
      </w:r>
      <w:r w:rsidRPr="004447A4">
        <w:rPr>
          <w:rFonts w:ascii="Times New Roman" w:eastAsia="Times New Roman" w:hAnsi="Times New Roman" w:cs="Times New Roman" w:hint="cs"/>
          <w:sz w:val="28"/>
          <w:szCs w:val="28"/>
        </w:rPr>
        <w:t>існування</w:t>
      </w:r>
      <w:r>
        <w:rPr>
          <w:rFonts w:ascii="Times New Roman" w:eastAsia="Times New Roman" w:hAnsi="Times New Roman" w:cs="Times New Roman"/>
          <w:sz w:val="28"/>
          <w:szCs w:val="28"/>
        </w:rPr>
        <w:t>.</w:t>
      </w:r>
    </w:p>
    <w:p w14:paraId="4556F6C2" w14:textId="6E409FD0" w:rsidR="649763F9" w:rsidRDefault="649763F9">
      <w:r>
        <w:br w:type="page"/>
      </w:r>
    </w:p>
    <w:p w14:paraId="0239BED4" w14:textId="4F1D6CC7" w:rsidR="6EF387B2" w:rsidRDefault="6EF387B2" w:rsidP="08318506">
      <w:pPr>
        <w:spacing w:before="240" w:after="240" w:line="360" w:lineRule="auto"/>
        <w:ind w:firstLine="720"/>
        <w:jc w:val="center"/>
        <w:rPr>
          <w:rFonts w:ascii="Times New Roman" w:eastAsia="Times New Roman" w:hAnsi="Times New Roman" w:cs="Times New Roman"/>
          <w:b/>
          <w:bCs/>
          <w:sz w:val="28"/>
          <w:szCs w:val="28"/>
        </w:rPr>
      </w:pPr>
      <w:r w:rsidRPr="08318506">
        <w:rPr>
          <w:rFonts w:ascii="Times New Roman" w:eastAsia="Times New Roman" w:hAnsi="Times New Roman" w:cs="Times New Roman"/>
          <w:b/>
          <w:bCs/>
          <w:sz w:val="28"/>
          <w:szCs w:val="28"/>
        </w:rPr>
        <w:lastRenderedPageBreak/>
        <w:t>ВИСНОВКИ</w:t>
      </w:r>
    </w:p>
    <w:p w14:paraId="08C82237" w14:textId="4904EBFB" w:rsidR="6EF387B2" w:rsidRDefault="6EF387B2" w:rsidP="08318506">
      <w:p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У дипломній роботі на тему </w:t>
      </w:r>
      <w:r w:rsidRPr="1E6C25EB">
        <w:rPr>
          <w:rFonts w:ascii="Times New Roman" w:eastAsia="Times New Roman" w:hAnsi="Times New Roman" w:cs="Times New Roman"/>
          <w:sz w:val="28"/>
          <w:szCs w:val="28"/>
        </w:rPr>
        <w:t>«</w:t>
      </w:r>
      <w:r w:rsidR="47DC1576" w:rsidRPr="1E6C25EB">
        <w:rPr>
          <w:rFonts w:ascii="Times New Roman" w:eastAsia="Times New Roman" w:hAnsi="Times New Roman" w:cs="Times New Roman"/>
          <w:sz w:val="28"/>
          <w:szCs w:val="28"/>
        </w:rPr>
        <w:t>Творчість</w:t>
      </w:r>
      <w:r w:rsidRPr="1E6C25EB">
        <w:rPr>
          <w:rFonts w:ascii="Times New Roman" w:eastAsia="Times New Roman" w:hAnsi="Times New Roman" w:cs="Times New Roman"/>
          <w:sz w:val="28"/>
          <w:szCs w:val="28"/>
        </w:rPr>
        <w:t xml:space="preserve"> Іллі Чичкана в контексті українського </w:t>
      </w:r>
      <w:r w:rsidR="47DC1576" w:rsidRPr="1E6C25EB">
        <w:rPr>
          <w:rFonts w:ascii="Times New Roman" w:eastAsia="Times New Roman" w:hAnsi="Times New Roman" w:cs="Times New Roman"/>
          <w:sz w:val="28"/>
          <w:szCs w:val="28"/>
        </w:rPr>
        <w:t>постмодернізму</w:t>
      </w:r>
      <w:r w:rsidRPr="1E6C25EB">
        <w:rPr>
          <w:rFonts w:ascii="Times New Roman" w:eastAsia="Times New Roman" w:hAnsi="Times New Roman" w:cs="Times New Roman"/>
          <w:sz w:val="28"/>
          <w:szCs w:val="28"/>
        </w:rPr>
        <w:t>»</w:t>
      </w:r>
      <w:r w:rsidRPr="08318506">
        <w:rPr>
          <w:rFonts w:ascii="Times New Roman" w:eastAsia="Times New Roman" w:hAnsi="Times New Roman" w:cs="Times New Roman"/>
          <w:sz w:val="28"/>
          <w:szCs w:val="28"/>
        </w:rPr>
        <w:t xml:space="preserve"> було проведено комплексне дослідження, результати якого дозволяють сформулювати наступні положення відповідно до поставлених завдань:</w:t>
      </w:r>
    </w:p>
    <w:p w14:paraId="3BC97139" w14:textId="2FFB864D" w:rsidR="6EF387B2" w:rsidRDefault="6EF387B2" w:rsidP="08318506">
      <w:pPr>
        <w:numPr>
          <w:ilvl w:val="0"/>
          <w:numId w:val="10"/>
        </w:num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b/>
          <w:bCs/>
          <w:sz w:val="28"/>
          <w:szCs w:val="28"/>
        </w:rPr>
        <w:t>Встановлено</w:t>
      </w:r>
      <w:r w:rsidRPr="08318506">
        <w:rPr>
          <w:rFonts w:ascii="Times New Roman" w:eastAsia="Times New Roman" w:hAnsi="Times New Roman" w:cs="Times New Roman"/>
          <w:sz w:val="28"/>
          <w:szCs w:val="28"/>
        </w:rPr>
        <w:t xml:space="preserve">, що теоретико-методологічну базу дослідження творчості Іллі Чичкана неможливо </w:t>
      </w:r>
      <w:r w:rsidR="00E85B61">
        <w:rPr>
          <w:rFonts w:ascii="Times New Roman" w:eastAsia="Times New Roman" w:hAnsi="Times New Roman" w:cs="Times New Roman"/>
          <w:sz w:val="28"/>
          <w:szCs w:val="28"/>
        </w:rPr>
        <w:t>всебічно</w:t>
      </w:r>
      <w:r w:rsidRPr="08318506">
        <w:rPr>
          <w:rFonts w:ascii="Times New Roman" w:eastAsia="Times New Roman" w:hAnsi="Times New Roman" w:cs="Times New Roman"/>
          <w:sz w:val="28"/>
          <w:szCs w:val="28"/>
        </w:rPr>
        <w:t xml:space="preserve"> сформувати поза контекстом філософії постмодернізму. Зіставлення західних концепцій трансавангарду з особливостями українського контексту 1990-х років дозволило з’ясувати, що для вітчизняного середовища постмодернізм став не лише естетичною грою, а інструментом деконструкції радянської ідеологічної матриці. Використання ідей Жана-Франсуа Ліотара про занепад «великих наративів» та роздумів Фредріка Джеймісона про культурну логіку капіталізму стало ключем до розуміння іронічної стратегії митця.</w:t>
      </w:r>
    </w:p>
    <w:p w14:paraId="628864D9" w14:textId="08A6693A" w:rsidR="6EF387B2" w:rsidRDefault="6EF387B2" w:rsidP="08318506">
      <w:pPr>
        <w:numPr>
          <w:ilvl w:val="0"/>
          <w:numId w:val="10"/>
        </w:num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b/>
          <w:bCs/>
          <w:sz w:val="28"/>
          <w:szCs w:val="28"/>
        </w:rPr>
        <w:t>Систематизовано</w:t>
      </w:r>
      <w:r w:rsidRPr="08318506">
        <w:rPr>
          <w:rFonts w:ascii="Times New Roman" w:eastAsia="Times New Roman" w:hAnsi="Times New Roman" w:cs="Times New Roman"/>
          <w:sz w:val="28"/>
          <w:szCs w:val="28"/>
        </w:rPr>
        <w:t xml:space="preserve"> наукові, критичні та кураторські джерела, що дозволило подолати фрагментарність у вивченні доробку автора. Завдяки залученню праць Оксани Баршинової, Аліси Ложкіної</w:t>
      </w:r>
      <w:r w:rsidR="20AB4930" w:rsidRPr="4B0241F6">
        <w:rPr>
          <w:rFonts w:ascii="Times New Roman" w:eastAsia="Times New Roman" w:hAnsi="Times New Roman" w:cs="Times New Roman"/>
          <w:sz w:val="28"/>
          <w:szCs w:val="28"/>
        </w:rPr>
        <w:t>, Олесі Авраменко</w:t>
      </w:r>
      <w:r w:rsidRPr="08318506">
        <w:rPr>
          <w:rFonts w:ascii="Times New Roman" w:eastAsia="Times New Roman" w:hAnsi="Times New Roman" w:cs="Times New Roman"/>
          <w:sz w:val="28"/>
          <w:szCs w:val="28"/>
        </w:rPr>
        <w:t xml:space="preserve"> та Галини Скляренко було реконструйовано інституційний ландшафт дев’яностих років. Опрацювання розвідок та аналіз кураторських текстів до проєкту «Психодарвінізм» дали змогу поєднати теоретичні викладки з конкретним візуальним матеріалом і авторськими коментарями художника.</w:t>
      </w:r>
    </w:p>
    <w:p w14:paraId="5999515D" w14:textId="299CB115" w:rsidR="6EF387B2" w:rsidRDefault="6EF387B2" w:rsidP="08318506">
      <w:pPr>
        <w:numPr>
          <w:ilvl w:val="0"/>
          <w:numId w:val="10"/>
        </w:num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b/>
          <w:bCs/>
          <w:sz w:val="28"/>
          <w:szCs w:val="28"/>
        </w:rPr>
        <w:t>Досліджено</w:t>
      </w:r>
      <w:r w:rsidRPr="08318506">
        <w:rPr>
          <w:rFonts w:ascii="Times New Roman" w:eastAsia="Times New Roman" w:hAnsi="Times New Roman" w:cs="Times New Roman"/>
          <w:sz w:val="28"/>
          <w:szCs w:val="28"/>
        </w:rPr>
        <w:t>, що формування творчої позиції Іллі Чичкана відбулося під впливом унікального поєднання родинних традицій та радикального середовища київських сквотів. Визначено, що родинне</w:t>
      </w:r>
      <w:r w:rsidR="42102B6B" w:rsidRPr="08318506">
        <w:rPr>
          <w:rFonts w:ascii="Times New Roman" w:eastAsia="Times New Roman" w:hAnsi="Times New Roman" w:cs="Times New Roman"/>
          <w:sz w:val="28"/>
          <w:szCs w:val="28"/>
        </w:rPr>
        <w:t xml:space="preserve"> </w:t>
      </w:r>
      <w:r w:rsidRPr="08318506">
        <w:rPr>
          <w:rFonts w:ascii="Times New Roman" w:eastAsia="Times New Roman" w:hAnsi="Times New Roman" w:cs="Times New Roman"/>
          <w:sz w:val="28"/>
          <w:szCs w:val="28"/>
        </w:rPr>
        <w:t xml:space="preserve">оточення (зокрема дід Леонід та батько Аркадій Чичкани) заклало </w:t>
      </w:r>
      <w:r w:rsidRPr="08318506">
        <w:rPr>
          <w:rFonts w:ascii="Times New Roman" w:eastAsia="Times New Roman" w:hAnsi="Times New Roman" w:cs="Times New Roman"/>
          <w:sz w:val="28"/>
          <w:szCs w:val="28"/>
        </w:rPr>
        <w:lastRenderedPageBreak/>
        <w:t>фундамент високої професійної культури, яку митець парадоксальним чином використовує для підриву самої ідеї академізму. Доведено, що середовище «Паризької комуни» сформувало специфічний тип художньої поведінки автора, де колективний акціонізм поєднується з індивідуальною іронічною дистанцією.</w:t>
      </w:r>
    </w:p>
    <w:p w14:paraId="0A510847" w14:textId="7AF464EC" w:rsidR="6EF387B2" w:rsidRDefault="6EF387B2" w:rsidP="08318506">
      <w:pPr>
        <w:numPr>
          <w:ilvl w:val="0"/>
          <w:numId w:val="10"/>
        </w:num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b/>
          <w:bCs/>
          <w:sz w:val="28"/>
          <w:szCs w:val="28"/>
        </w:rPr>
        <w:t>Простежено</w:t>
      </w:r>
      <w:r w:rsidRPr="08318506">
        <w:rPr>
          <w:rFonts w:ascii="Times New Roman" w:eastAsia="Times New Roman" w:hAnsi="Times New Roman" w:cs="Times New Roman"/>
          <w:sz w:val="28"/>
          <w:szCs w:val="28"/>
        </w:rPr>
        <w:t xml:space="preserve"> еволюцію художньої практики митця як цілісний шлях від стихійного заперечення радянського минулого у 1990-х роках до складного концептуального осмислення сучасного глобалізованого світу. Траєкторія розвитку методу автора демонструє перехід від радикальних жестів раннього періоду до виваженої інтелектуальної критики масової культури, що інтегрує його творчість у загальнонаціональний мистецький канон як самостійний та вагомий феномен.</w:t>
      </w:r>
    </w:p>
    <w:p w14:paraId="30E3202B" w14:textId="3154EBD4" w:rsidR="6EF387B2" w:rsidRDefault="6EF387B2" w:rsidP="08318506">
      <w:pPr>
        <w:numPr>
          <w:ilvl w:val="0"/>
          <w:numId w:val="10"/>
        </w:numPr>
        <w:spacing w:before="240" w:after="240" w:line="360" w:lineRule="auto"/>
        <w:ind w:firstLine="720"/>
        <w:jc w:val="both"/>
      </w:pPr>
      <w:r w:rsidRPr="08318506">
        <w:rPr>
          <w:rFonts w:ascii="Times New Roman" w:eastAsia="Times New Roman" w:hAnsi="Times New Roman" w:cs="Times New Roman"/>
          <w:b/>
          <w:bCs/>
          <w:sz w:val="28"/>
          <w:szCs w:val="28"/>
        </w:rPr>
        <w:t>Здійснено</w:t>
      </w:r>
      <w:r w:rsidRPr="08318506">
        <w:rPr>
          <w:rFonts w:ascii="Times New Roman" w:eastAsia="Times New Roman" w:hAnsi="Times New Roman" w:cs="Times New Roman"/>
          <w:sz w:val="28"/>
          <w:szCs w:val="28"/>
        </w:rPr>
        <w:t xml:space="preserve"> </w:t>
      </w:r>
      <w:r w:rsidR="00E01B14">
        <w:rPr>
          <w:rFonts w:ascii="Times New Roman" w:eastAsia="Times New Roman" w:hAnsi="Times New Roman" w:cs="Times New Roman"/>
          <w:sz w:val="28"/>
          <w:szCs w:val="28"/>
        </w:rPr>
        <w:t>спробу</w:t>
      </w:r>
      <w:r w:rsidRPr="08318506">
        <w:rPr>
          <w:rFonts w:ascii="Times New Roman" w:eastAsia="Times New Roman" w:hAnsi="Times New Roman" w:cs="Times New Roman"/>
          <w:sz w:val="28"/>
          <w:szCs w:val="28"/>
        </w:rPr>
        <w:t xml:space="preserve"> аналіз</w:t>
      </w:r>
      <w:r w:rsidR="00E01B14">
        <w:rPr>
          <w:rFonts w:ascii="Times New Roman" w:eastAsia="Times New Roman" w:hAnsi="Times New Roman" w:cs="Times New Roman"/>
          <w:sz w:val="28"/>
          <w:szCs w:val="28"/>
        </w:rPr>
        <w:t>у</w:t>
      </w:r>
      <w:r w:rsidRPr="08318506">
        <w:rPr>
          <w:rFonts w:ascii="Times New Roman" w:eastAsia="Times New Roman" w:hAnsi="Times New Roman" w:cs="Times New Roman"/>
          <w:sz w:val="28"/>
          <w:szCs w:val="28"/>
        </w:rPr>
        <w:t xml:space="preserve"> ключових творчих серій, серед яких «Мутанти в ілюмінаторі», «Сплячі принци України» та «PsychoDarwinism». Зроблено висновок, що художній прийом заміщення або деформації людського образу слугує метафорою кризи ідентичності. Встановлено, що проєкт «PsychoDarwinism» є точкою найвищої інтенсивності авторського методу, де образ мавпи перетворюється на тотальний симулякр людського буття, оголюючи біологічний детермінізм за фасадом соціальних ієрархій.</w:t>
      </w:r>
      <w:r w:rsidR="3B240608" w:rsidRPr="08318506">
        <w:rPr>
          <w:rFonts w:ascii="Times New Roman" w:eastAsia="Times New Roman" w:hAnsi="Times New Roman" w:cs="Times New Roman"/>
          <w:sz w:val="28"/>
          <w:szCs w:val="28"/>
        </w:rPr>
        <w:t xml:space="preserve"> Наукова новизна дослідження підкріплена розробленою хронологічною мапою творчості Іллі Чичкана, яка дозволила структурувати розрізнені проєкти у чітку лінійну та тематичну послідовність. Це дало змогу виявити, що перехід від ранніх фотографічних серій до монументального живопису та відеоарту не є випадковим, а підпорядкований єдиній логіці деконструкції класичного художнього образу</w:t>
      </w:r>
      <w:r w:rsidR="01168032" w:rsidRPr="4B0241F6">
        <w:rPr>
          <w:rFonts w:ascii="Times New Roman" w:eastAsia="Times New Roman" w:hAnsi="Times New Roman" w:cs="Times New Roman"/>
          <w:sz w:val="28"/>
          <w:szCs w:val="28"/>
        </w:rPr>
        <w:t>.</w:t>
      </w:r>
    </w:p>
    <w:p w14:paraId="0A37A7A3" w14:textId="7A2F56B1" w:rsidR="6EF387B2" w:rsidRDefault="6EF387B2" w:rsidP="08318506">
      <w:pPr>
        <w:numPr>
          <w:ilvl w:val="0"/>
          <w:numId w:val="10"/>
        </w:num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b/>
          <w:bCs/>
          <w:sz w:val="28"/>
          <w:szCs w:val="28"/>
        </w:rPr>
        <w:lastRenderedPageBreak/>
        <w:t>Визначено</w:t>
      </w:r>
      <w:r w:rsidRPr="08318506">
        <w:rPr>
          <w:rFonts w:ascii="Times New Roman" w:eastAsia="Times New Roman" w:hAnsi="Times New Roman" w:cs="Times New Roman"/>
          <w:sz w:val="28"/>
          <w:szCs w:val="28"/>
        </w:rPr>
        <w:t>, що іронія, гра, цитатність та провокація в роботах Іллі Чичкана не є самоціллю, а виступають способами деавтоматизації сприйняття глядача. Застосування концепції «відкритого твору» Умберто Еко дозволило трактувати проєкти митця як багаторівневі структури, зміст яких залишається рухливим і залежить від активної інтелектуальної участі аудиторії. Стратегія трикстерства дозволяє художнику перебувати одночасно всередині системи арт-ринку та критикувати її з позиції іронічного самовідчуження.</w:t>
      </w:r>
    </w:p>
    <w:p w14:paraId="5A55245D" w14:textId="698C5284" w:rsidR="6EF387B2" w:rsidRDefault="6EF387B2" w:rsidP="08318506">
      <w:pPr>
        <w:numPr>
          <w:ilvl w:val="0"/>
          <w:numId w:val="10"/>
        </w:num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b/>
          <w:bCs/>
          <w:sz w:val="28"/>
          <w:szCs w:val="28"/>
        </w:rPr>
        <w:t>Проаналізовано</w:t>
      </w:r>
      <w:r w:rsidRPr="08318506">
        <w:rPr>
          <w:rFonts w:ascii="Times New Roman" w:eastAsia="Times New Roman" w:hAnsi="Times New Roman" w:cs="Times New Roman"/>
          <w:sz w:val="28"/>
          <w:szCs w:val="28"/>
        </w:rPr>
        <w:t xml:space="preserve"> громадянську та соціальну чутливість творчості Іллі Чичкана, яка найбільш виразно проявилася у проєктах останнього десятиліття, зокрема у серії «Khaki is the New Pink». Виявлено, що використання камуфляжу як візуального коду дозволяє митцеві рефлексувати над актуальними травмами суспільства, викриваючи цинізм сучасної масової культури, що здатна апропріювати трагедію війни, перетворюючи її на безпечний візуальний продукт.</w:t>
      </w:r>
    </w:p>
    <w:p w14:paraId="7AD7CBB5" w14:textId="45CB87B9" w:rsidR="6EF387B2" w:rsidRDefault="6EF387B2" w:rsidP="08318506">
      <w:pPr>
        <w:numPr>
          <w:ilvl w:val="0"/>
          <w:numId w:val="10"/>
        </w:numPr>
        <w:spacing w:before="240" w:after="240" w:line="360" w:lineRule="auto"/>
        <w:ind w:firstLine="720"/>
        <w:jc w:val="both"/>
        <w:rPr>
          <w:rFonts w:ascii="Times New Roman" w:eastAsia="Times New Roman" w:hAnsi="Times New Roman" w:cs="Times New Roman"/>
          <w:sz w:val="28"/>
          <w:szCs w:val="28"/>
        </w:rPr>
      </w:pPr>
      <w:r w:rsidRPr="08318506">
        <w:rPr>
          <w:rFonts w:ascii="Times New Roman" w:eastAsia="Times New Roman" w:hAnsi="Times New Roman" w:cs="Times New Roman"/>
          <w:b/>
          <w:bCs/>
          <w:sz w:val="28"/>
          <w:szCs w:val="28"/>
        </w:rPr>
        <w:t>Розглянуто</w:t>
      </w:r>
      <w:r w:rsidRPr="08318506">
        <w:rPr>
          <w:rFonts w:ascii="Times New Roman" w:eastAsia="Times New Roman" w:hAnsi="Times New Roman" w:cs="Times New Roman"/>
          <w:sz w:val="28"/>
          <w:szCs w:val="28"/>
        </w:rPr>
        <w:t xml:space="preserve"> рецепцію творчості митця та встановлено, що стратегія експорту локальних смислів через універсальну мову постмодерної іронії дозволила Іллі Чичкану стати одним із найбільш успішних представників українського мистецтва на міжнародній арені. Участь у Венеційській бієнале та масштабних європейських форумах легітимізувала його іронічний метод у глобальному контексті, зафіксувавши специфіку українського трансавангарду в світовому дискурсі.</w:t>
      </w:r>
    </w:p>
    <w:p w14:paraId="64339D1B" w14:textId="06F74348" w:rsidR="6EF387B2" w:rsidRDefault="6EF387B2" w:rsidP="08318506">
      <w:pPr>
        <w:numPr>
          <w:ilvl w:val="0"/>
          <w:numId w:val="10"/>
        </w:numPr>
        <w:spacing w:before="240" w:after="240" w:line="360" w:lineRule="auto"/>
        <w:ind w:firstLine="720"/>
        <w:jc w:val="both"/>
      </w:pPr>
      <w:r w:rsidRPr="08318506">
        <w:rPr>
          <w:rFonts w:ascii="Times New Roman" w:eastAsia="Times New Roman" w:hAnsi="Times New Roman" w:cs="Times New Roman"/>
          <w:b/>
          <w:bCs/>
          <w:sz w:val="28"/>
          <w:szCs w:val="28"/>
        </w:rPr>
        <w:t>Окреслено</w:t>
      </w:r>
      <w:r w:rsidRPr="08318506">
        <w:rPr>
          <w:rFonts w:ascii="Times New Roman" w:eastAsia="Times New Roman" w:hAnsi="Times New Roman" w:cs="Times New Roman"/>
          <w:sz w:val="28"/>
          <w:szCs w:val="28"/>
        </w:rPr>
        <w:t xml:space="preserve"> визначальний вплив Іллі Чичкана на молодшу генерацію українських художників. Встановлено, що його досвід роботи з медіа-артом та колажем відкрив шлях до вільних експериментів таким авторам, як Жанна Кадирова, Стас Волязловський та Микита Шалений. Спадкоємність його стратегій у родинних колабораціях з Олександрою </w:t>
      </w:r>
      <w:r w:rsidRPr="08318506">
        <w:rPr>
          <w:rFonts w:ascii="Times New Roman" w:eastAsia="Times New Roman" w:hAnsi="Times New Roman" w:cs="Times New Roman"/>
          <w:sz w:val="28"/>
          <w:szCs w:val="28"/>
        </w:rPr>
        <w:lastRenderedPageBreak/>
        <w:t>та Давидом Чичканами підтверджує, що іронічний метод перетворився на стійкий культурний код, який продовжує адаптуватися до нових соціокультурних викликів.</w:t>
      </w:r>
      <w:r w:rsidR="61ABE687" w:rsidRPr="08318506">
        <w:rPr>
          <w:rFonts w:ascii="Times New Roman" w:eastAsia="Times New Roman" w:hAnsi="Times New Roman" w:cs="Times New Roman"/>
          <w:sz w:val="28"/>
          <w:szCs w:val="28"/>
        </w:rPr>
        <w:t xml:space="preserve"> Окрему увагу приділено феномену </w:t>
      </w:r>
      <w:r w:rsidR="61ABE687" w:rsidRPr="4B0241F6">
        <w:rPr>
          <w:rFonts w:ascii="Times New Roman" w:eastAsia="Times New Roman" w:hAnsi="Times New Roman" w:cs="Times New Roman"/>
          <w:sz w:val="28"/>
          <w:szCs w:val="28"/>
        </w:rPr>
        <w:t>спільних проєктів та родинних колаборацій</w:t>
      </w:r>
      <w:r w:rsidR="61ABE687" w:rsidRPr="08318506">
        <w:rPr>
          <w:rFonts w:ascii="Times New Roman" w:eastAsia="Times New Roman" w:hAnsi="Times New Roman" w:cs="Times New Roman"/>
          <w:sz w:val="28"/>
          <w:szCs w:val="28"/>
        </w:rPr>
        <w:t>, зокрема з Олександрою Чичкан та Давидом Чичканом. Встановлено, що такі практики виходять за межі традиційного співавторства, перетворюючись на складну інтелектуальну гру з питаннями інституційної спадкоємності та ринкових очікувань. Доведено, що ці проєкти є формою колективного художнього висловлювання, яке дозволяє митцеві масштабувати свої стратегії трикстерства та залучати нові контексти (від цифрового колажу до політичного плакату).</w:t>
      </w:r>
    </w:p>
    <w:p w14:paraId="436EAC5E" w14:textId="06A959D1" w:rsidR="6EF387B2" w:rsidRDefault="6EF387B2" w:rsidP="08318506">
      <w:pPr>
        <w:spacing w:before="240" w:after="240" w:line="360" w:lineRule="auto"/>
        <w:ind w:firstLine="720"/>
        <w:jc w:val="both"/>
      </w:pPr>
      <w:r w:rsidRPr="08318506">
        <w:rPr>
          <w:rFonts w:ascii="Times New Roman" w:eastAsia="Times New Roman" w:hAnsi="Times New Roman" w:cs="Times New Roman"/>
          <w:sz w:val="28"/>
          <w:szCs w:val="28"/>
        </w:rPr>
        <w:t>У підсумку, мета роботи досягнута через послідовне розв'язання всіх завдань. Дослідження доводить, що художні стратегії Іллі Чичкана є цілісною світоглядною системою, яка відображає фундаментальні трансформації української культури. Наукова новизна роботи полягає у першому комплексному аналізі творчого шляху митця від кінця 1980-х років до сьогодення, що заповнює наявну наукову лакуну в мистецтвознавстві. Практичне значення одержаних результатів полягає у можливості їх використання для написання історій сучасного мистецтва, підготовки лекційних курсів та кураторських проєктів.</w:t>
      </w:r>
    </w:p>
    <w:p w14:paraId="78A7E432" w14:textId="1D77D04F" w:rsidR="406C9A4C" w:rsidRDefault="406C9A4C" w:rsidP="08318506">
      <w:pPr>
        <w:spacing w:before="240" w:after="240" w:line="360" w:lineRule="auto"/>
        <w:ind w:firstLine="720"/>
        <w:jc w:val="both"/>
      </w:pPr>
      <w:r w:rsidRPr="08318506">
        <w:rPr>
          <w:rFonts w:ascii="Times New Roman" w:eastAsia="Times New Roman" w:hAnsi="Times New Roman" w:cs="Times New Roman"/>
          <w:sz w:val="28"/>
          <w:szCs w:val="28"/>
        </w:rPr>
        <w:t xml:space="preserve">Узагальнюючи результати дослідження, можна стверджувавати, що творча практика Іллі Чичкана постає як один із найбільш репрезентативних прикладів еволюції українського актуального мистецтва від періоду його стихійного становлення у 1990-х роках до сучасної фази інституціоналізації. Його індивідуальна траєкторія відображає шлях самої української ідентичності — від радикального заперечення радянського минулого до складного, багатогранного осмислення сучасного глобалізованого світу крізь призму інтелектуальної іронії. Таким чином, доробок митця виступає не лише </w:t>
      </w:r>
      <w:r w:rsidRPr="08318506">
        <w:rPr>
          <w:rFonts w:ascii="Times New Roman" w:eastAsia="Times New Roman" w:hAnsi="Times New Roman" w:cs="Times New Roman"/>
          <w:sz w:val="28"/>
          <w:szCs w:val="28"/>
        </w:rPr>
        <w:lastRenderedPageBreak/>
        <w:t>значущим художнім феноменом, а й своєрідним барометром соціокультурних трансформацій, фіксуючи фобії, ілюзії та нескінченні ігри з ідентичністю, що робить його невід’ємною частиною національного мистецького канону та необхідним підґрунтям для розуміння загального вектору розвитку актуальної культури України.</w:t>
      </w:r>
    </w:p>
    <w:p w14:paraId="19E9B14A" w14:textId="1879CB48" w:rsidR="08318506" w:rsidRDefault="08318506" w:rsidP="08318506">
      <w:pPr>
        <w:spacing w:before="240" w:after="240" w:line="360" w:lineRule="auto"/>
        <w:ind w:firstLine="720"/>
        <w:jc w:val="both"/>
        <w:rPr>
          <w:rFonts w:ascii="Times New Roman" w:eastAsia="Times New Roman" w:hAnsi="Times New Roman" w:cs="Times New Roman"/>
          <w:sz w:val="28"/>
          <w:szCs w:val="28"/>
        </w:rPr>
      </w:pPr>
    </w:p>
    <w:p w14:paraId="6F776A47" w14:textId="5F7A551B" w:rsidR="08318506" w:rsidRDefault="08318506">
      <w:r>
        <w:br w:type="page"/>
      </w:r>
    </w:p>
    <w:p w14:paraId="75B752A7" w14:textId="6603053E" w:rsidR="3AEFF4D1" w:rsidRDefault="3AEFF4D1" w:rsidP="08318506">
      <w:pPr>
        <w:spacing w:line="360" w:lineRule="auto"/>
        <w:jc w:val="center"/>
        <w:rPr>
          <w:rFonts w:ascii="Times New Roman" w:eastAsia="Times New Roman" w:hAnsi="Times New Roman" w:cs="Times New Roman"/>
          <w:b/>
          <w:sz w:val="28"/>
          <w:szCs w:val="28"/>
        </w:rPr>
      </w:pPr>
      <w:r w:rsidRPr="4B0241F6">
        <w:rPr>
          <w:rFonts w:ascii="Times New Roman" w:eastAsia="Times New Roman" w:hAnsi="Times New Roman" w:cs="Times New Roman"/>
          <w:b/>
          <w:sz w:val="28"/>
          <w:szCs w:val="28"/>
        </w:rPr>
        <w:lastRenderedPageBreak/>
        <w:t>СПИСОК ВИКОРИСТАНИХ ДЖЕРЕЛ</w:t>
      </w:r>
    </w:p>
    <w:p w14:paraId="72883F57" w14:textId="18DD4397" w:rsidR="5205FC57" w:rsidRDefault="5205FC57" w:rsidP="0D7B98E1">
      <w:pPr>
        <w:pStyle w:val="a3"/>
        <w:numPr>
          <w:ilvl w:val="0"/>
          <w:numId w:val="11"/>
        </w:numPr>
        <w:spacing w:after="0" w:line="360" w:lineRule="auto"/>
        <w:jc w:val="both"/>
        <w:rPr>
          <w:rFonts w:ascii="Times New Roman" w:eastAsia="Times New Roman" w:hAnsi="Times New Roman" w:cs="Times New Roman"/>
          <w:sz w:val="28"/>
          <w:szCs w:val="28"/>
        </w:rPr>
      </w:pPr>
      <w:r w:rsidRPr="0D7B98E1">
        <w:rPr>
          <w:rFonts w:ascii="Times New Roman" w:eastAsia="Times New Roman" w:hAnsi="Times New Roman" w:cs="Times New Roman"/>
          <w:sz w:val="28"/>
          <w:szCs w:val="28"/>
        </w:rPr>
        <w:t>Авраменко О. Паркомуна &amp;… / Ін-т проблем сучасного мистецтва НАМ України. — Київ : Видавець Бихун В. Ю., 2024. — 208 с. — (Авторська серія «Accent»)</w:t>
      </w:r>
    </w:p>
    <w:p w14:paraId="1B0ACA26" w14:textId="6CA85CF5"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Андрусик С. «Відчуття “неприналежності” — мій давній стан»: Кураторка Марта Кузьма у розмові з Сашею Андрусик. Частина 2. </w:t>
      </w:r>
      <w:r w:rsidRPr="08318506">
        <w:rPr>
          <w:rFonts w:ascii="Times New Roman" w:eastAsia="Times New Roman" w:hAnsi="Times New Roman" w:cs="Times New Roman"/>
          <w:i/>
          <w:iCs/>
          <w:sz w:val="28"/>
          <w:szCs w:val="28"/>
        </w:rPr>
        <w:t>ArtsLooker</w:t>
      </w:r>
      <w:r w:rsidRPr="08318506">
        <w:rPr>
          <w:rFonts w:ascii="Times New Roman" w:eastAsia="Times New Roman" w:hAnsi="Times New Roman" w:cs="Times New Roman"/>
          <w:sz w:val="28"/>
          <w:szCs w:val="28"/>
        </w:rPr>
        <w:t xml:space="preserve">. 2025. 30 жовт. URL: </w:t>
      </w:r>
      <w:hyperlink r:id="rId7">
        <w:r w:rsidRPr="08318506">
          <w:rPr>
            <w:rStyle w:val="a4"/>
            <w:rFonts w:ascii="Times New Roman" w:eastAsia="Times New Roman" w:hAnsi="Times New Roman" w:cs="Times New Roman"/>
            <w:color w:val="0000FF"/>
            <w:sz w:val="28"/>
            <w:szCs w:val="28"/>
          </w:rPr>
          <w:t>https://artslooker.com/vidchuttia-neprynalezhnosti-miy-davniy-stan-kuratorka-marta-kuzma-u-rozmovi-z-sasheiu-andrusyk-chastyna-2/</w:t>
        </w:r>
      </w:hyperlink>
      <w:r w:rsidRPr="08318506">
        <w:rPr>
          <w:rFonts w:ascii="Times New Roman" w:eastAsia="Times New Roman" w:hAnsi="Times New Roman" w:cs="Times New Roman"/>
          <w:sz w:val="28"/>
          <w:szCs w:val="28"/>
        </w:rPr>
        <w:t xml:space="preserve"> (дата звернення: 14.02.2026).</w:t>
      </w:r>
    </w:p>
    <w:p w14:paraId="342D7902" w14:textId="655D4C27"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Андрусик С. Марта Кузьма у розмові з Сашею Андрусик про київські 90-ті, «Алхімічну капітуляцію» та появу сучасного мистецтва в Україні: Частина 1. </w:t>
      </w:r>
      <w:r w:rsidRPr="08318506">
        <w:rPr>
          <w:rFonts w:ascii="Times New Roman" w:eastAsia="Times New Roman" w:hAnsi="Times New Roman" w:cs="Times New Roman"/>
          <w:i/>
          <w:iCs/>
          <w:sz w:val="28"/>
          <w:szCs w:val="28"/>
        </w:rPr>
        <w:t>ArtsLooker</w:t>
      </w:r>
      <w:r w:rsidRPr="08318506">
        <w:rPr>
          <w:rFonts w:ascii="Times New Roman" w:eastAsia="Times New Roman" w:hAnsi="Times New Roman" w:cs="Times New Roman"/>
          <w:sz w:val="28"/>
          <w:szCs w:val="28"/>
        </w:rPr>
        <w:t xml:space="preserve">. 2025. 23 верес. URL: </w:t>
      </w:r>
      <w:hyperlink r:id="rId8">
        <w:r w:rsidRPr="08318506">
          <w:rPr>
            <w:rStyle w:val="a4"/>
            <w:rFonts w:ascii="Times New Roman" w:eastAsia="Times New Roman" w:hAnsi="Times New Roman" w:cs="Times New Roman"/>
            <w:color w:val="0000FF"/>
            <w:sz w:val="28"/>
            <w:szCs w:val="28"/>
          </w:rPr>
          <w:t>https://artslooker.com/kuratorka-marta-kuzma-u-rozmovi-z-sasheiu-andrusyk-pro-kyivski-90-ti-alkhimichnu-kapituliatsiiu-ta-poiavu-suchasnoho-mystetstva-v-ukraini-chastyna-1/</w:t>
        </w:r>
      </w:hyperlink>
      <w:r w:rsidRPr="08318506">
        <w:rPr>
          <w:rFonts w:ascii="Times New Roman" w:eastAsia="Times New Roman" w:hAnsi="Times New Roman" w:cs="Times New Roman"/>
          <w:sz w:val="28"/>
          <w:szCs w:val="28"/>
        </w:rPr>
        <w:t xml:space="preserve"> (дата звернення: 14.02.2026).</w:t>
      </w:r>
    </w:p>
    <w:p w14:paraId="71032568" w14:textId="51AF7501"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Алхімічна капітуляція : каталог виставки / [авт. тексту М. Кузьма, О. Соловйов]. Севастополь : Центр сучасного мистецтва Сороса, 1994. 48 с.</w:t>
      </w:r>
    </w:p>
    <w:p w14:paraId="3EB95169" w14:textId="3391C8BF"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Барт Р. Смерть автора / пер. з фр. // Слово. Знак. Дискурс : антологія світової літературно-критичної думки ХХ століття / за ред. М. Зубрицької. Львів : Літопис, 1996. С. 372–376.</w:t>
      </w:r>
    </w:p>
    <w:p w14:paraId="3581C774" w14:textId="66AA85A9"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Баршинова О. Українське мистецтво 1990-х: на шляху до музеєфікації. </w:t>
      </w:r>
      <w:r w:rsidRPr="08318506">
        <w:rPr>
          <w:rFonts w:ascii="Times New Roman" w:eastAsia="Times New Roman" w:hAnsi="Times New Roman" w:cs="Times New Roman"/>
          <w:i/>
          <w:iCs/>
          <w:sz w:val="28"/>
          <w:szCs w:val="28"/>
        </w:rPr>
        <w:t>Студії мистецтвознавчі</w:t>
      </w:r>
      <w:r w:rsidRPr="08318506">
        <w:rPr>
          <w:rFonts w:ascii="Times New Roman" w:eastAsia="Times New Roman" w:hAnsi="Times New Roman" w:cs="Times New Roman"/>
          <w:sz w:val="28"/>
          <w:szCs w:val="28"/>
        </w:rPr>
        <w:t>. 2010. Число 2 (30). С. 100–106.</w:t>
      </w:r>
    </w:p>
    <w:p w14:paraId="7AF5C163" w14:textId="521086F7"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Берджер Дж. Як ми бачимо / пер. з англ. Я. Цимбал. Київ : IST Publishing, 2020. 216 с.</w:t>
      </w:r>
    </w:p>
    <w:p w14:paraId="72994BFE" w14:textId="2259A12C"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Березницька Л. From Red to Blue: Ukrainian Modern Art. Socio-historical Analysis / Людмила Березницька. Київ : Оранта, 2004. 256 с.</w:t>
      </w:r>
    </w:p>
    <w:p w14:paraId="099A6595" w14:textId="1431DDE2"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lastRenderedPageBreak/>
        <w:t>Бодріяр Ж. Симулякри і симуляція / пер. з фр. О. Хоми. Київ : Основи, 2004. 230 с.</w:t>
      </w:r>
    </w:p>
    <w:p w14:paraId="2AADC9E3" w14:textId="6C08E8D6"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Бодріяр Ж. Символічний обмін і смерть / пер. з фр. В. Шовкуна. Київ : Основи, 2006. 560 с.</w:t>
      </w:r>
    </w:p>
    <w:p w14:paraId="4FF5BA67" w14:textId="38E42C5A"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Бурлака В. Археологія «Психодарвінізму». </w:t>
      </w:r>
      <w:r w:rsidRPr="08318506">
        <w:rPr>
          <w:rFonts w:ascii="Times New Roman" w:eastAsia="Times New Roman" w:hAnsi="Times New Roman" w:cs="Times New Roman"/>
          <w:i/>
          <w:iCs/>
          <w:sz w:val="28"/>
          <w:szCs w:val="28"/>
        </w:rPr>
        <w:t>Art Ukraine</w:t>
      </w:r>
      <w:r w:rsidRPr="08318506">
        <w:rPr>
          <w:rFonts w:ascii="Times New Roman" w:eastAsia="Times New Roman" w:hAnsi="Times New Roman" w:cs="Times New Roman"/>
          <w:sz w:val="28"/>
          <w:szCs w:val="28"/>
        </w:rPr>
        <w:t>. 2008. № 5 (6). С. 54–61.</w:t>
      </w:r>
    </w:p>
    <w:p w14:paraId="29F29AAF" w14:textId="69770AF3"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Бурлака В. Ілля Чичкан: іронія як метод. </w:t>
      </w:r>
      <w:r w:rsidRPr="08318506">
        <w:rPr>
          <w:rFonts w:ascii="Times New Roman" w:eastAsia="Times New Roman" w:hAnsi="Times New Roman" w:cs="Times New Roman"/>
          <w:i/>
          <w:iCs/>
          <w:sz w:val="28"/>
          <w:szCs w:val="28"/>
        </w:rPr>
        <w:t>Fine Art</w:t>
      </w:r>
      <w:r w:rsidRPr="08318506">
        <w:rPr>
          <w:rFonts w:ascii="Times New Roman" w:eastAsia="Times New Roman" w:hAnsi="Times New Roman" w:cs="Times New Roman"/>
          <w:sz w:val="28"/>
          <w:szCs w:val="28"/>
        </w:rPr>
        <w:t>. 2009. № 7/8. С. 32–37.</w:t>
      </w:r>
    </w:p>
    <w:p w14:paraId="3C99BF09" w14:textId="4A5C89D5"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Вишеславський Г. Сквоти в Україні: виникнення, функціонування, результати. </w:t>
      </w:r>
      <w:r w:rsidRPr="08318506">
        <w:rPr>
          <w:rFonts w:ascii="Times New Roman" w:eastAsia="Times New Roman" w:hAnsi="Times New Roman" w:cs="Times New Roman"/>
          <w:i/>
          <w:iCs/>
          <w:sz w:val="28"/>
          <w:szCs w:val="28"/>
        </w:rPr>
        <w:t>Міст: Мистецтво, архітектура, дизайн</w:t>
      </w:r>
      <w:r w:rsidRPr="08318506">
        <w:rPr>
          <w:rFonts w:ascii="Times New Roman" w:eastAsia="Times New Roman" w:hAnsi="Times New Roman" w:cs="Times New Roman"/>
          <w:sz w:val="28"/>
          <w:szCs w:val="28"/>
        </w:rPr>
        <w:t>. 2007. Вип. 4. С. 48–61.</w:t>
      </w:r>
    </w:p>
    <w:p w14:paraId="48753B2E" w14:textId="4B5C7D6B"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Вишеславський Г. А. Contemporary art України — від андеграунду до мейнстріму. Київ : ІПСМ НАМ України, 2020. 336 с.</w:t>
      </w:r>
    </w:p>
    <w:p w14:paraId="24F48D7E" w14:textId="6EC920EF"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Вишеславський Г. Мистецькі сквоти як територія свободи. </w:t>
      </w:r>
      <w:r w:rsidRPr="08318506">
        <w:rPr>
          <w:rFonts w:ascii="Times New Roman" w:eastAsia="Times New Roman" w:hAnsi="Times New Roman" w:cs="Times New Roman"/>
          <w:i/>
          <w:iCs/>
          <w:sz w:val="28"/>
          <w:szCs w:val="28"/>
        </w:rPr>
        <w:t>Сучасне мистецтво</w:t>
      </w:r>
      <w:r w:rsidRPr="08318506">
        <w:rPr>
          <w:rFonts w:ascii="Times New Roman" w:eastAsia="Times New Roman" w:hAnsi="Times New Roman" w:cs="Times New Roman"/>
          <w:sz w:val="28"/>
          <w:szCs w:val="28"/>
        </w:rPr>
        <w:t>. 2017. Вип. 13. С. 39–52.</w:t>
      </w:r>
    </w:p>
    <w:p w14:paraId="5A3ED1D9" w14:textId="45314420"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Вишеславський Г., Сидор-Гібелинда О. Термінологія сучасного мистецтва: означення, неологізми, жаргонізми сучасного візуального мистецтва України. Paris ; Kyiv : Terra Incognita, 2010. 413 с.</w:t>
      </w:r>
    </w:p>
    <w:p w14:paraId="5229B98A" w14:textId="7F7866CF"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Гнилицький О. Про мистецтво і свободу : інтерв’ю / розмову вела А. Ложкіна. </w:t>
      </w:r>
      <w:r w:rsidRPr="08318506">
        <w:rPr>
          <w:rFonts w:ascii="Times New Roman" w:eastAsia="Times New Roman" w:hAnsi="Times New Roman" w:cs="Times New Roman"/>
          <w:i/>
          <w:iCs/>
          <w:sz w:val="28"/>
          <w:szCs w:val="28"/>
        </w:rPr>
        <w:t>Art Ukraine</w:t>
      </w:r>
      <w:r w:rsidRPr="08318506">
        <w:rPr>
          <w:rFonts w:ascii="Times New Roman" w:eastAsia="Times New Roman" w:hAnsi="Times New Roman" w:cs="Times New Roman"/>
          <w:sz w:val="28"/>
          <w:szCs w:val="28"/>
        </w:rPr>
        <w:t>. 2009. № 2 (9). С. 62–69.</w:t>
      </w:r>
    </w:p>
    <w:p w14:paraId="38CB6C65" w14:textId="41D9EF21"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Гройс Б. У потоці / пер. з нім. М. Кулєби. Київ : IST Publishing, 2019. 176 с.</w:t>
      </w:r>
    </w:p>
    <w:p w14:paraId="73C86924" w14:textId="08F607C0"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Денисова Т. Образ людини в сучасному українському мистецтві: трансформації та пошуки. </w:t>
      </w:r>
      <w:r w:rsidRPr="08318506">
        <w:rPr>
          <w:rFonts w:ascii="Times New Roman" w:eastAsia="Times New Roman" w:hAnsi="Times New Roman" w:cs="Times New Roman"/>
          <w:i/>
          <w:iCs/>
          <w:sz w:val="28"/>
          <w:szCs w:val="28"/>
        </w:rPr>
        <w:t>Сучасне мистецтво</w:t>
      </w:r>
      <w:r w:rsidRPr="08318506">
        <w:rPr>
          <w:rFonts w:ascii="Times New Roman" w:eastAsia="Times New Roman" w:hAnsi="Times New Roman" w:cs="Times New Roman"/>
          <w:sz w:val="28"/>
          <w:szCs w:val="28"/>
        </w:rPr>
        <w:t>. 2011. Вип. 7. С. 225–234.</w:t>
      </w:r>
    </w:p>
    <w:p w14:paraId="1A3524DF" w14:textId="6BA1652B"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Дерріда Ж. Про граматологію / пер. з фр. П. Таращука. Київ : Основи, 2003. 484 с.</w:t>
      </w:r>
    </w:p>
    <w:p w14:paraId="2ECFF54F" w14:textId="60053D20"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Дорошенко К. Конец эпохи позднего железа. Киев : Laurus, 2015. 448 с.</w:t>
      </w:r>
    </w:p>
    <w:p w14:paraId="3EA84F14" w14:textId="2A428DEA"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lastRenderedPageBreak/>
        <w:t>Еко У. Відкритий твір / пер. з іт. Р. Скакуна. Львів : Літопис, 2015. 512 с.</w:t>
      </w:r>
    </w:p>
    <w:p w14:paraId="02546682" w14:textId="368F111E"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t xml:space="preserve">Епатажний Ілля Чічкан розповів, як розмальовує голих дівчат. </w:t>
      </w:r>
      <w:r w:rsidRPr="08318506">
        <w:rPr>
          <w:rFonts w:ascii="Times New Roman" w:eastAsia="Times New Roman" w:hAnsi="Times New Roman" w:cs="Times New Roman"/>
          <w:i/>
          <w:iCs/>
          <w:sz w:val="28"/>
          <w:szCs w:val="28"/>
        </w:rPr>
        <w:t>Gazeta.ua</w:t>
      </w:r>
      <w:r w:rsidRPr="08318506">
        <w:rPr>
          <w:rFonts w:ascii="Times New Roman" w:eastAsia="Times New Roman" w:hAnsi="Times New Roman" w:cs="Times New Roman"/>
          <w:sz w:val="28"/>
          <w:szCs w:val="28"/>
        </w:rPr>
        <w:t xml:space="preserve">. 2016. URL: </w:t>
      </w:r>
      <w:hyperlink r:id="rId9">
        <w:r w:rsidRPr="08318506">
          <w:rPr>
            <w:rStyle w:val="a4"/>
            <w:rFonts w:ascii="Times New Roman" w:eastAsia="Times New Roman" w:hAnsi="Times New Roman" w:cs="Times New Roman"/>
            <w:color w:val="0000FF"/>
            <w:sz w:val="28"/>
            <w:szCs w:val="28"/>
          </w:rPr>
          <w:t>https://gazeta.ua/articles/celebrities/_epatazhnij-illya-cichkan-rozpoviv-yak-rozmalovuye-golih-divchat/728970</w:t>
        </w:r>
      </w:hyperlink>
    </w:p>
    <w:p w14:paraId="77C962A4" w14:textId="55365086"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Зубавіна І. Семіозис тіла у візуальному мистецтві та кінематографі: стратегії деструкції. </w:t>
      </w:r>
      <w:r w:rsidRPr="08318506">
        <w:rPr>
          <w:rFonts w:ascii="Times New Roman" w:eastAsia="Times New Roman" w:hAnsi="Times New Roman" w:cs="Times New Roman"/>
          <w:i/>
          <w:iCs/>
          <w:sz w:val="28"/>
          <w:szCs w:val="28"/>
        </w:rPr>
        <w:t>Сучасне мистецтво</w:t>
      </w:r>
      <w:r w:rsidRPr="08318506">
        <w:rPr>
          <w:rFonts w:ascii="Times New Roman" w:eastAsia="Times New Roman" w:hAnsi="Times New Roman" w:cs="Times New Roman"/>
          <w:sz w:val="28"/>
          <w:szCs w:val="28"/>
        </w:rPr>
        <w:t>. 2016. Вип. 12. С. 75–86.</w:t>
      </w:r>
    </w:p>
    <w:p w14:paraId="20E4365E" w14:textId="4CEA2B7F"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Інституційна трансформація українського мистецтва 1991–2005 : наук. доп. / [В. Сидоренко, О. Федорук, О. Соловйов та ін.] ; за заг. ред. В. Сидоренка. Київ : ВХ [студіо], 2008. 120 с.</w:t>
      </w:r>
    </w:p>
    <w:p w14:paraId="406F1F3D" w14:textId="7259B061"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Історія українського мистецтва : у 5 т. / НАН України, ІМФЕ ім. М. Т. Рильського ; голов. ред. Г. Скрипник. Київ, 2007. Т. 5 : Мистецтво ХХ століття. 1048 с.</w:t>
      </w:r>
    </w:p>
    <w:p w14:paraId="6ABC8D63" w14:textId="0ADD0AC4"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t xml:space="preserve">Клінгенберг О. У той степ... </w:t>
      </w:r>
      <w:r w:rsidRPr="08318506">
        <w:rPr>
          <w:rFonts w:ascii="Times New Roman" w:eastAsia="Times New Roman" w:hAnsi="Times New Roman" w:cs="Times New Roman"/>
          <w:i/>
          <w:iCs/>
          <w:sz w:val="28"/>
          <w:szCs w:val="28"/>
        </w:rPr>
        <w:t>Дзеркало тижня</w:t>
      </w:r>
      <w:r w:rsidRPr="08318506">
        <w:rPr>
          <w:rFonts w:ascii="Times New Roman" w:eastAsia="Times New Roman" w:hAnsi="Times New Roman" w:cs="Times New Roman"/>
          <w:sz w:val="28"/>
          <w:szCs w:val="28"/>
        </w:rPr>
        <w:t xml:space="preserve">. 2009. № 18. URL: </w:t>
      </w:r>
      <w:hyperlink r:id="rId10">
        <w:r w:rsidRPr="08318506">
          <w:rPr>
            <w:rStyle w:val="a4"/>
            <w:rFonts w:ascii="Times New Roman" w:eastAsia="Times New Roman" w:hAnsi="Times New Roman" w:cs="Times New Roman"/>
            <w:color w:val="0000FF"/>
            <w:sz w:val="28"/>
            <w:szCs w:val="28"/>
          </w:rPr>
          <w:t>https://zn.ua/ukr/ART/u_toy_step__uchasnik_53-yi_venetsianskoyi_bienale_illya_chichkan_z_klichkom_mi_pidtrimuemo_zvyazok_c.html</w:t>
        </w:r>
      </w:hyperlink>
    </w:p>
    <w:p w14:paraId="36296D74" w14:textId="73CB9E74"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Лебедєва О. Тавтологія образу в сучасному українському мистецтві. </w:t>
      </w:r>
      <w:r w:rsidRPr="08318506">
        <w:rPr>
          <w:rFonts w:ascii="Times New Roman" w:eastAsia="Times New Roman" w:hAnsi="Times New Roman" w:cs="Times New Roman"/>
          <w:i/>
          <w:iCs/>
          <w:sz w:val="28"/>
          <w:szCs w:val="28"/>
        </w:rPr>
        <w:t>Сучасне мистецтво</w:t>
      </w:r>
      <w:r w:rsidRPr="08318506">
        <w:rPr>
          <w:rFonts w:ascii="Times New Roman" w:eastAsia="Times New Roman" w:hAnsi="Times New Roman" w:cs="Times New Roman"/>
          <w:sz w:val="28"/>
          <w:szCs w:val="28"/>
        </w:rPr>
        <w:t>. 2016. Вип. 12. С. 113–122.</w:t>
      </w:r>
    </w:p>
    <w:p w14:paraId="75941437" w14:textId="2B3706D8"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Ліотар Ж.-Ф. Стан постмодерну / пер. з фр. В. Артюха, І. Хоменка. Київ : Основи, 1995. 188 с.</w:t>
      </w:r>
    </w:p>
    <w:p w14:paraId="766B1D87" w14:textId="027AF4A9"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Ложкіна А. Українська «Нова хвиля»: мистецтво перехідного періоду. </w:t>
      </w:r>
      <w:r w:rsidRPr="08318506">
        <w:rPr>
          <w:rFonts w:ascii="Times New Roman" w:eastAsia="Times New Roman" w:hAnsi="Times New Roman" w:cs="Times New Roman"/>
          <w:i/>
          <w:iCs/>
          <w:sz w:val="28"/>
          <w:szCs w:val="28"/>
        </w:rPr>
        <w:t>Мистецтвознавство України</w:t>
      </w:r>
      <w:r w:rsidRPr="08318506">
        <w:rPr>
          <w:rFonts w:ascii="Times New Roman" w:eastAsia="Times New Roman" w:hAnsi="Times New Roman" w:cs="Times New Roman"/>
          <w:sz w:val="28"/>
          <w:szCs w:val="28"/>
        </w:rPr>
        <w:t>. 2014. Вип. 14. С. 105–115.</w:t>
      </w:r>
    </w:p>
    <w:p w14:paraId="6CFE2AED" w14:textId="5DC06976"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Ложкіна А. Перманентна революція. Мистецтво України ХХ — початку ХХІ століття. Київ : ArtHuss, 2019. 544 с.</w:t>
      </w:r>
    </w:p>
    <w:p w14:paraId="3DAE5DD7" w14:textId="0D875032"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Мистецтво української «нової хвилі» : каталог виставки / Нац. худож. музей України. Київ : НХМУ, 2009. 64 с.</w:t>
      </w:r>
    </w:p>
    <w:p w14:paraId="1A7AA166" w14:textId="604F060D"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Мусієнко Н. Мистецтво в контексті культурної дипломатії: український вектор. </w:t>
      </w:r>
      <w:r w:rsidRPr="08318506">
        <w:rPr>
          <w:rFonts w:ascii="Times New Roman" w:eastAsia="Times New Roman" w:hAnsi="Times New Roman" w:cs="Times New Roman"/>
          <w:i/>
          <w:iCs/>
          <w:sz w:val="28"/>
          <w:szCs w:val="28"/>
        </w:rPr>
        <w:t>Сучасне мистецтво</w:t>
      </w:r>
      <w:r w:rsidRPr="08318506">
        <w:rPr>
          <w:rFonts w:ascii="Times New Roman" w:eastAsia="Times New Roman" w:hAnsi="Times New Roman" w:cs="Times New Roman"/>
          <w:sz w:val="28"/>
          <w:szCs w:val="28"/>
        </w:rPr>
        <w:t>. 2016. Вип. 12. С. 141–150.</w:t>
      </w:r>
    </w:p>
    <w:p w14:paraId="66385BE7" w14:textId="2F52FCA1" w:rsidR="62863795" w:rsidRDefault="62863795" w:rsidP="4B0241F6">
      <w:pPr>
        <w:pStyle w:val="a3"/>
        <w:numPr>
          <w:ilvl w:val="0"/>
          <w:numId w:val="11"/>
        </w:numPr>
        <w:spacing w:after="0" w:line="360" w:lineRule="auto"/>
        <w:jc w:val="both"/>
        <w:rPr>
          <w:rFonts w:ascii="Times New Roman" w:eastAsia="Times New Roman" w:hAnsi="Times New Roman" w:cs="Times New Roman"/>
          <w:sz w:val="28"/>
          <w:szCs w:val="28"/>
        </w:rPr>
      </w:pPr>
      <w:r w:rsidRPr="4B0241F6">
        <w:rPr>
          <w:rFonts w:ascii="Times New Roman" w:eastAsia="Times New Roman" w:hAnsi="Times New Roman" w:cs="Times New Roman"/>
          <w:sz w:val="28"/>
          <w:szCs w:val="28"/>
        </w:rPr>
        <w:lastRenderedPageBreak/>
        <w:t>Олива А. Б. Международный трансавангард / Акилле Бонито Олива ; пер. с итал. К. Чекалова. Москва : Художественный журнал, 1993. 124 с.</w:t>
      </w:r>
    </w:p>
    <w:p w14:paraId="7FCF445F" w14:textId="17B20C4B"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Островська-Люта О. Ілля Чичкан: ігри з ідентичністю. </w:t>
      </w:r>
      <w:r w:rsidRPr="08318506">
        <w:rPr>
          <w:rFonts w:ascii="Times New Roman" w:eastAsia="Times New Roman" w:hAnsi="Times New Roman" w:cs="Times New Roman"/>
          <w:i/>
          <w:iCs/>
          <w:sz w:val="28"/>
          <w:szCs w:val="28"/>
        </w:rPr>
        <w:t>Об'єкт</w:t>
      </w:r>
      <w:r w:rsidRPr="08318506">
        <w:rPr>
          <w:rFonts w:ascii="Times New Roman" w:eastAsia="Times New Roman" w:hAnsi="Times New Roman" w:cs="Times New Roman"/>
          <w:sz w:val="28"/>
          <w:szCs w:val="28"/>
        </w:rPr>
        <w:t>. 2003.</w:t>
      </w:r>
    </w:p>
    <w:p w14:paraId="5735E5F8" w14:textId="695F971B"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D7B98E1">
        <w:rPr>
          <w:rFonts w:ascii="Times New Roman" w:eastAsia="Times New Roman" w:hAnsi="Times New Roman" w:cs="Times New Roman"/>
          <w:sz w:val="28"/>
          <w:szCs w:val="28"/>
        </w:rPr>
        <w:t xml:space="preserve">Паризька комуна. Архів київського сквоту 1989–1993. </w:t>
      </w:r>
      <w:r w:rsidRPr="0D7B98E1">
        <w:rPr>
          <w:rFonts w:ascii="Times New Roman" w:eastAsia="Times New Roman" w:hAnsi="Times New Roman" w:cs="Times New Roman"/>
          <w:i/>
          <w:iCs/>
          <w:sz w:val="28"/>
          <w:szCs w:val="28"/>
        </w:rPr>
        <w:t>PinchukArtCentre</w:t>
      </w:r>
      <w:r w:rsidRPr="0D7B98E1">
        <w:rPr>
          <w:rFonts w:ascii="Times New Roman" w:eastAsia="Times New Roman" w:hAnsi="Times New Roman" w:cs="Times New Roman"/>
          <w:sz w:val="28"/>
          <w:szCs w:val="28"/>
        </w:rPr>
        <w:t xml:space="preserve">. URL: </w:t>
      </w:r>
      <w:hyperlink r:id="rId11">
        <w:r w:rsidRPr="0D7B98E1">
          <w:rPr>
            <w:rStyle w:val="a4"/>
            <w:rFonts w:ascii="Times New Roman" w:eastAsia="Times New Roman" w:hAnsi="Times New Roman" w:cs="Times New Roman"/>
            <w:color w:val="0000FF"/>
            <w:sz w:val="28"/>
            <w:szCs w:val="28"/>
          </w:rPr>
          <w:t>https://archive.pinchukartcentre.org/special-projects/parizka-komuna</w:t>
        </w:r>
      </w:hyperlink>
    </w:p>
    <w:p w14:paraId="3DACA5DC" w14:textId="0C32C927" w:rsidR="5EA0CD12" w:rsidRDefault="5EA0CD12" w:rsidP="0D7B98E1">
      <w:pPr>
        <w:pStyle w:val="a3"/>
        <w:numPr>
          <w:ilvl w:val="0"/>
          <w:numId w:val="11"/>
        </w:numPr>
        <w:spacing w:after="0" w:line="360" w:lineRule="auto"/>
        <w:jc w:val="both"/>
        <w:rPr>
          <w:rFonts w:ascii="Times New Roman" w:eastAsia="Times New Roman" w:hAnsi="Times New Roman" w:cs="Times New Roman"/>
          <w:sz w:val="28"/>
          <w:szCs w:val="28"/>
        </w:rPr>
      </w:pPr>
      <w:r w:rsidRPr="0D7B98E1">
        <w:rPr>
          <w:rFonts w:ascii="Times New Roman" w:eastAsia="Times New Roman" w:hAnsi="Times New Roman" w:cs="Times New Roman"/>
          <w:sz w:val="28"/>
          <w:szCs w:val="28"/>
        </w:rPr>
        <w:t>Паркомуна. Місце. Спільнота. Явище / автор-упоряд. Т. Кочубінська. Київ : Publish Pro, 2018. 208 c.</w:t>
      </w:r>
    </w:p>
    <w:p w14:paraId="7280E3D7" w14:textId="0B581C36"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Петрова О. М. Третє Око: Мистецтвознавчі студії : монографія. Київ : Фенікс, 2015a. 552 с.</w:t>
      </w:r>
    </w:p>
    <w:p w14:paraId="7E30CAFF" w14:textId="11821EE8"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Петрова О. Творчість художників «Нової хвилі» 1990-х років крізь призму постмодерну. </w:t>
      </w:r>
      <w:r w:rsidRPr="08318506">
        <w:rPr>
          <w:rFonts w:ascii="Times New Roman" w:eastAsia="Times New Roman" w:hAnsi="Times New Roman" w:cs="Times New Roman"/>
          <w:i/>
          <w:iCs/>
          <w:sz w:val="28"/>
          <w:szCs w:val="28"/>
        </w:rPr>
        <w:t>Художня культура. Актуальні проблеми</w:t>
      </w:r>
      <w:r w:rsidRPr="08318506">
        <w:rPr>
          <w:rFonts w:ascii="Times New Roman" w:eastAsia="Times New Roman" w:hAnsi="Times New Roman" w:cs="Times New Roman"/>
          <w:sz w:val="28"/>
          <w:szCs w:val="28"/>
        </w:rPr>
        <w:t>. 2015b. Вип. 11. С. 57–68.</w:t>
      </w:r>
    </w:p>
    <w:p w14:paraId="7F974881" w14:textId="4B35B30B"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Постмодерністи 1990-х: київський контекст. </w:t>
      </w:r>
      <w:r w:rsidRPr="08318506">
        <w:rPr>
          <w:rFonts w:ascii="Times New Roman" w:eastAsia="Times New Roman" w:hAnsi="Times New Roman" w:cs="Times New Roman"/>
          <w:i/>
          <w:iCs/>
          <w:sz w:val="28"/>
          <w:szCs w:val="28"/>
        </w:rPr>
        <w:t>Bird in Flight</w:t>
      </w:r>
      <w:r w:rsidRPr="08318506">
        <w:rPr>
          <w:rFonts w:ascii="Times New Roman" w:eastAsia="Times New Roman" w:hAnsi="Times New Roman" w:cs="Times New Roman"/>
          <w:sz w:val="28"/>
          <w:szCs w:val="28"/>
        </w:rPr>
        <w:t>. 2021.</w:t>
      </w:r>
    </w:p>
    <w:p w14:paraId="0402AFEF" w14:textId="18D2979C"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Прощавай, зброє! : каталог виставки сучасного мистецтва / [упоряд. О. Соловйов]. Київ : PinchukArtCentre, 2004. 128 с.</w:t>
      </w:r>
    </w:p>
    <w:p w14:paraId="3954C4F4" w14:textId="6640DDB9"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Рибальченко В. Антропологічний вимір у мистецькому проєкті «Психодарвінізм». </w:t>
      </w:r>
      <w:r w:rsidRPr="08318506">
        <w:rPr>
          <w:rFonts w:ascii="Times New Roman" w:eastAsia="Times New Roman" w:hAnsi="Times New Roman" w:cs="Times New Roman"/>
          <w:i/>
          <w:iCs/>
          <w:sz w:val="28"/>
          <w:szCs w:val="28"/>
        </w:rPr>
        <w:t>Вісник ХДАДМ</w:t>
      </w:r>
      <w:r w:rsidRPr="08318506">
        <w:rPr>
          <w:rFonts w:ascii="Times New Roman" w:eastAsia="Times New Roman" w:hAnsi="Times New Roman" w:cs="Times New Roman"/>
          <w:sz w:val="28"/>
          <w:szCs w:val="28"/>
        </w:rPr>
        <w:t>. 2018. № 2. С. 88–95.</w:t>
      </w:r>
    </w:p>
    <w:p w14:paraId="0D9E5AEC" w14:textId="37ED3417"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Савадов А., Чичкан І. Межі гри : [каталог виставки] / Центр сучасного мистецтва при НаУКМА. Київ : ЦСМ, 2002. 32 с.</w:t>
      </w:r>
    </w:p>
    <w:p w14:paraId="38A1B55A" w14:textId="7DD72985"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Сахарук В. Архів сучасного мистецтва: від виставки до інституції. </w:t>
      </w:r>
      <w:r w:rsidRPr="08318506">
        <w:rPr>
          <w:rFonts w:ascii="Times New Roman" w:eastAsia="Times New Roman" w:hAnsi="Times New Roman" w:cs="Times New Roman"/>
          <w:i/>
          <w:iCs/>
          <w:sz w:val="28"/>
          <w:szCs w:val="28"/>
        </w:rPr>
        <w:t>Сучасне мистецтво</w:t>
      </w:r>
      <w:r w:rsidRPr="08318506">
        <w:rPr>
          <w:rFonts w:ascii="Times New Roman" w:eastAsia="Times New Roman" w:hAnsi="Times New Roman" w:cs="Times New Roman"/>
          <w:sz w:val="28"/>
          <w:szCs w:val="28"/>
        </w:rPr>
        <w:t>. 2016. Вип. 12. С. 211–220.</w:t>
      </w:r>
    </w:p>
    <w:p w14:paraId="2DC8639C" w14:textId="645B4480"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Сидоренко В. Д. Візуальне мистецтво від авангардних зрушень до новітніх спрямувань: розвиток візуального мистецтва України XX–XXI століть. Київ : ВХ [студіо], 2008. 188 с.</w:t>
      </w:r>
    </w:p>
    <w:p w14:paraId="18C0955B" w14:textId="506BC53D"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Сидор-Гібелинда О. Фінгал як метафора. </w:t>
      </w:r>
      <w:r w:rsidRPr="08318506">
        <w:rPr>
          <w:rFonts w:ascii="Times New Roman" w:eastAsia="Times New Roman" w:hAnsi="Times New Roman" w:cs="Times New Roman"/>
          <w:i/>
          <w:iCs/>
          <w:sz w:val="28"/>
          <w:szCs w:val="28"/>
        </w:rPr>
        <w:t>Art Ukraine</w:t>
      </w:r>
      <w:r w:rsidRPr="08318506">
        <w:rPr>
          <w:rFonts w:ascii="Times New Roman" w:eastAsia="Times New Roman" w:hAnsi="Times New Roman" w:cs="Times New Roman"/>
          <w:sz w:val="28"/>
          <w:szCs w:val="28"/>
        </w:rPr>
        <w:t>. 2008. № 2. С. 112–117.</w:t>
      </w:r>
    </w:p>
    <w:p w14:paraId="4879DC90" w14:textId="5FA587FF"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lastRenderedPageBreak/>
        <w:t xml:space="preserve">Сидор-Гібелинда О. Трикстер у степах України: пригоди одного архетипу. </w:t>
      </w:r>
      <w:r w:rsidRPr="08318506">
        <w:rPr>
          <w:rFonts w:ascii="Times New Roman" w:eastAsia="Times New Roman" w:hAnsi="Times New Roman" w:cs="Times New Roman"/>
          <w:i/>
          <w:iCs/>
          <w:sz w:val="28"/>
          <w:szCs w:val="28"/>
        </w:rPr>
        <w:t>Сучасне мистецтво</w:t>
      </w:r>
      <w:r w:rsidRPr="08318506">
        <w:rPr>
          <w:rFonts w:ascii="Times New Roman" w:eastAsia="Times New Roman" w:hAnsi="Times New Roman" w:cs="Times New Roman"/>
          <w:sz w:val="28"/>
          <w:szCs w:val="28"/>
        </w:rPr>
        <w:t>. 2010. Вип. 7. С. 121–134.</w:t>
      </w:r>
    </w:p>
    <w:p w14:paraId="69B4AB21" w14:textId="4C151BD1"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Скляренко Г. «Паркомуна» як феномен українського мистецтва кінця 1980-х – початку 1990-х років. </w:t>
      </w:r>
      <w:r w:rsidRPr="08318506">
        <w:rPr>
          <w:rFonts w:ascii="Times New Roman" w:eastAsia="Times New Roman" w:hAnsi="Times New Roman" w:cs="Times New Roman"/>
          <w:i/>
          <w:iCs/>
          <w:sz w:val="28"/>
          <w:szCs w:val="28"/>
        </w:rPr>
        <w:t>Сучасне мистецтво</w:t>
      </w:r>
      <w:r w:rsidRPr="08318506">
        <w:rPr>
          <w:rFonts w:ascii="Times New Roman" w:eastAsia="Times New Roman" w:hAnsi="Times New Roman" w:cs="Times New Roman"/>
          <w:sz w:val="28"/>
          <w:szCs w:val="28"/>
        </w:rPr>
        <w:t>. 2012. Вип. 8. С. 201–214.</w:t>
      </w:r>
    </w:p>
    <w:p w14:paraId="036D7398" w14:textId="6F9D03BA"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Скляренко Г. Українське мистецтво ХХ століття: досвід перепрочитання. </w:t>
      </w:r>
      <w:r w:rsidRPr="08318506">
        <w:rPr>
          <w:rFonts w:ascii="Times New Roman" w:eastAsia="Times New Roman" w:hAnsi="Times New Roman" w:cs="Times New Roman"/>
          <w:i/>
          <w:iCs/>
          <w:sz w:val="28"/>
          <w:szCs w:val="28"/>
        </w:rPr>
        <w:t>Мистецтвознавство України</w:t>
      </w:r>
      <w:r w:rsidRPr="08318506">
        <w:rPr>
          <w:rFonts w:ascii="Times New Roman" w:eastAsia="Times New Roman" w:hAnsi="Times New Roman" w:cs="Times New Roman"/>
          <w:sz w:val="28"/>
          <w:szCs w:val="28"/>
        </w:rPr>
        <w:t>. 2015. Вип. 15. С. 15–26.</w:t>
      </w:r>
    </w:p>
    <w:p w14:paraId="08843E8A" w14:textId="7BF82820"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Скляренко Г. Я. Сучасне мистецтво України. Портрети художників : зб. статей. Київ : ArtHuss, 2016. 372 с.</w:t>
      </w:r>
    </w:p>
    <w:p w14:paraId="1D557588" w14:textId="04D70D75"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Смирна Л. В. Століття нонконформізму в українському візуальному мистецтві : монографія. Київ : Фенікс, 2017. 480 с.</w:t>
      </w:r>
    </w:p>
    <w:p w14:paraId="74086999" w14:textId="4415C395"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Соловйов О. На шляху до «Арт-акваріуму»: нотатки про сучасне українське мистецтво. </w:t>
      </w:r>
      <w:r w:rsidRPr="08318506">
        <w:rPr>
          <w:rFonts w:ascii="Times New Roman" w:eastAsia="Times New Roman" w:hAnsi="Times New Roman" w:cs="Times New Roman"/>
          <w:i/>
          <w:iCs/>
          <w:sz w:val="28"/>
          <w:szCs w:val="28"/>
        </w:rPr>
        <w:t>Мистецтвознавство України</w:t>
      </w:r>
      <w:r w:rsidRPr="08318506">
        <w:rPr>
          <w:rFonts w:ascii="Times New Roman" w:eastAsia="Times New Roman" w:hAnsi="Times New Roman" w:cs="Times New Roman"/>
          <w:sz w:val="28"/>
          <w:szCs w:val="28"/>
        </w:rPr>
        <w:t>. 2000. Вип. 1. С. 145–154.</w:t>
      </w:r>
    </w:p>
    <w:p w14:paraId="2E336DD4" w14:textId="4031EDD9"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Соловйов О. О. Турбулентні шлюзи : зб. ст. Київ : Інтертехнологія, 2006. 104 с.</w:t>
      </w:r>
    </w:p>
    <w:p w14:paraId="7C469F45" w14:textId="0DDE62A5"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Сплячі принци України : [каталог виставки Іллі Чичкана] / Центр сучасного мистецтва Сороса. Київ : ЦСМ Сороса, 1997. 24 с.</w:t>
      </w:r>
    </w:p>
    <w:p w14:paraId="76A75A90" w14:textId="20A405AD"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Стан речей: мистецтво в Україні 1990-х : [каталог-альбом] / авт.-упоряд. М. Кузьма. Київ : ЦСМ Сороса, 2001. 112 с.</w:t>
      </w:r>
    </w:p>
    <w:p w14:paraId="5DCEEE7B" w14:textId="1DA85079"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Сучасне мистецтво : наук. зб. / Ін-т проблем сучас. мистецтва НАМ України. Київ : Фенікс, 2004. Вип. 1. 312 с.</w:t>
      </w:r>
    </w:p>
    <w:p w14:paraId="4829013F" w14:textId="2B0FADB3"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Титаренко А. Ілля Чичкан: портрет художника. </w:t>
      </w:r>
      <w:r w:rsidRPr="08318506">
        <w:rPr>
          <w:rFonts w:ascii="Times New Roman" w:eastAsia="Times New Roman" w:hAnsi="Times New Roman" w:cs="Times New Roman"/>
          <w:i/>
          <w:iCs/>
          <w:sz w:val="28"/>
          <w:szCs w:val="28"/>
        </w:rPr>
        <w:t>Fine Art</w:t>
      </w:r>
      <w:r w:rsidRPr="08318506">
        <w:rPr>
          <w:rFonts w:ascii="Times New Roman" w:eastAsia="Times New Roman" w:hAnsi="Times New Roman" w:cs="Times New Roman"/>
          <w:sz w:val="28"/>
          <w:szCs w:val="28"/>
        </w:rPr>
        <w:t>. 2008.</w:t>
      </w:r>
    </w:p>
    <w:p w14:paraId="24183C0B" w14:textId="04054C04"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Тістол. Чичкан. Нацпром : [альбом-каталог виставки] / авт. тексту О. Ройтбурд. Київ : Кафедра, 2012. 64 с.</w:t>
      </w:r>
    </w:p>
    <w:p w14:paraId="04193AAC" w14:textId="684D1EB0"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t xml:space="preserve">У столичній галереї «Лавра» відкрилась виставка Іллі Чичкана. 2024. URL: </w:t>
      </w:r>
      <w:hyperlink r:id="rId12">
        <w:r w:rsidRPr="08318506">
          <w:rPr>
            <w:rStyle w:val="a4"/>
            <w:rFonts w:ascii="Times New Roman" w:eastAsia="Times New Roman" w:hAnsi="Times New Roman" w:cs="Times New Roman"/>
            <w:color w:val="0000FF"/>
            <w:sz w:val="28"/>
            <w:szCs w:val="28"/>
          </w:rPr>
          <w:t>https://vechirniy.kyiv.ua/news/97220/</w:t>
        </w:r>
      </w:hyperlink>
    </w:p>
    <w:p w14:paraId="2AE993DF" w14:textId="5112AE5F"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lastRenderedPageBreak/>
        <w:t xml:space="preserve">Українське візуальне мистецтво доби Незалежності. </w:t>
      </w:r>
      <w:r w:rsidRPr="08318506">
        <w:rPr>
          <w:rFonts w:ascii="Times New Roman" w:eastAsia="Times New Roman" w:hAnsi="Times New Roman" w:cs="Times New Roman"/>
          <w:i/>
          <w:iCs/>
          <w:sz w:val="28"/>
          <w:szCs w:val="28"/>
        </w:rPr>
        <w:t>U-Culture</w:t>
      </w:r>
      <w:r w:rsidRPr="08318506">
        <w:rPr>
          <w:rFonts w:ascii="Times New Roman" w:eastAsia="Times New Roman" w:hAnsi="Times New Roman" w:cs="Times New Roman"/>
          <w:sz w:val="28"/>
          <w:szCs w:val="28"/>
        </w:rPr>
        <w:t xml:space="preserve">. URL: </w:t>
      </w:r>
      <w:hyperlink r:id="rId13">
        <w:r w:rsidRPr="08318506">
          <w:rPr>
            <w:rStyle w:val="a4"/>
            <w:rFonts w:ascii="Times New Roman" w:eastAsia="Times New Roman" w:hAnsi="Times New Roman" w:cs="Times New Roman"/>
            <w:color w:val="0000FF"/>
            <w:sz w:val="28"/>
            <w:szCs w:val="28"/>
          </w:rPr>
          <w:t>https://uculture.com.ua/publications/67?tab=text</w:t>
        </w:r>
      </w:hyperlink>
    </w:p>
    <w:p w14:paraId="626C9E5A" w14:textId="54F84EE2"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Українське сучасне мистецтво. Зібрання Adamovskiy Foundation : каталог. Київ : Adamovskiy Foundation, 2019. 240 с.</w:t>
      </w:r>
    </w:p>
    <w:p w14:paraId="071C7C83" w14:textId="50FB7BD8"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t xml:space="preserve">Фільм «Протагоністи. Живописний заповідник | Паризька комуна». URL: </w:t>
      </w:r>
      <w:hyperlink r:id="rId14">
        <w:r w:rsidRPr="08318506">
          <w:rPr>
            <w:rStyle w:val="a4"/>
            <w:rFonts w:ascii="Times New Roman" w:eastAsia="Times New Roman" w:hAnsi="Times New Roman" w:cs="Times New Roman"/>
            <w:color w:val="0000FF"/>
            <w:sz w:val="28"/>
            <w:szCs w:val="28"/>
          </w:rPr>
          <w:t>https://youtu.be/8twGbMKQwBw?si=rX0gglUqT5mbP-8y</w:t>
        </w:r>
      </w:hyperlink>
    </w:p>
    <w:p w14:paraId="15EC813D" w14:textId="470A2176"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Фуко М. Наглядати і карати : народження в'язниці / пер. з фр. П. Таращука. Київ : Основи, 1998. 395 с.</w:t>
      </w:r>
    </w:p>
    <w:p w14:paraId="2E7650AF" w14:textId="56C6D8C2"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t xml:space="preserve">Художник Ілля Чичкан: про ринок і аукціони. </w:t>
      </w:r>
      <w:r w:rsidRPr="08318506">
        <w:rPr>
          <w:rFonts w:ascii="Times New Roman" w:eastAsia="Times New Roman" w:hAnsi="Times New Roman" w:cs="Times New Roman"/>
          <w:i/>
          <w:iCs/>
          <w:sz w:val="28"/>
          <w:szCs w:val="28"/>
        </w:rPr>
        <w:t>Capital.ua</w:t>
      </w:r>
      <w:r w:rsidRPr="08318506">
        <w:rPr>
          <w:rFonts w:ascii="Times New Roman" w:eastAsia="Times New Roman" w:hAnsi="Times New Roman" w:cs="Times New Roman"/>
          <w:sz w:val="28"/>
          <w:szCs w:val="28"/>
        </w:rPr>
        <w:t xml:space="preserve">. 2014. URL: </w:t>
      </w:r>
      <w:hyperlink r:id="rId15">
        <w:r w:rsidRPr="08318506">
          <w:rPr>
            <w:rStyle w:val="a4"/>
            <w:rFonts w:ascii="Times New Roman" w:eastAsia="Times New Roman" w:hAnsi="Times New Roman" w:cs="Times New Roman"/>
            <w:color w:val="0000FF"/>
            <w:sz w:val="28"/>
            <w:szCs w:val="28"/>
          </w:rPr>
          <w:t>https://www.capital.ua/ru/publication/28071-odin-iz-samykh-ekstsentrichnykh-ukrainskikh-khudozhnikov-ilya-chichkan-o-spekulyatsiyakh-na-art-rynke-i-portrete-putina</w:t>
        </w:r>
      </w:hyperlink>
    </w:p>
    <w:p w14:paraId="31D556CD" w14:textId="70CBBD4B"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Художня культура. Актуальні проблеми : наук. вісн. / Ін-т проблем сучас. мистецтва НАМ України. Київ : Фенікс, 2015. Вип. 11. 320 с.</w:t>
      </w:r>
    </w:p>
    <w:p w14:paraId="707A0AC9" w14:textId="1D3D152B"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t xml:space="preserve">Художник Чічкан: ми готуємо виставку на Марсі. </w:t>
      </w:r>
      <w:r w:rsidRPr="08318506">
        <w:rPr>
          <w:rFonts w:ascii="Times New Roman" w:eastAsia="Times New Roman" w:hAnsi="Times New Roman" w:cs="Times New Roman"/>
          <w:i/>
          <w:iCs/>
          <w:sz w:val="28"/>
          <w:szCs w:val="28"/>
        </w:rPr>
        <w:t>УНІАН</w:t>
      </w:r>
      <w:r w:rsidRPr="08318506">
        <w:rPr>
          <w:rFonts w:ascii="Times New Roman" w:eastAsia="Times New Roman" w:hAnsi="Times New Roman" w:cs="Times New Roman"/>
          <w:sz w:val="28"/>
          <w:szCs w:val="28"/>
        </w:rPr>
        <w:t xml:space="preserve">. 2008. URL: </w:t>
      </w:r>
      <w:hyperlink r:id="rId16">
        <w:r w:rsidRPr="08318506">
          <w:rPr>
            <w:rStyle w:val="a4"/>
            <w:rFonts w:ascii="Times New Roman" w:eastAsia="Times New Roman" w:hAnsi="Times New Roman" w:cs="Times New Roman"/>
            <w:color w:val="0000FF"/>
            <w:sz w:val="28"/>
            <w:szCs w:val="28"/>
          </w:rPr>
          <w:t>https://www.unian.ua/society/145183-hudojnik-chichkan-mi-z-pinchukom-gotuemo-vistavku-na-marsi.html</w:t>
        </w:r>
      </w:hyperlink>
    </w:p>
    <w:p w14:paraId="28ED8190" w14:textId="0D918391"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Чепелик О. В. Взаємодія архітектурних просторів, мистецтва та новітніх технологій у сучасному урбаністичному середовищі. Київ : Хімджест, 2009. 268 с.</w:t>
      </w:r>
    </w:p>
    <w:p w14:paraId="63FFD076" w14:textId="38807EEE"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t xml:space="preserve">Чичкан І. Ілля Чичкан на Венеційській бієнале. </w:t>
      </w:r>
      <w:r w:rsidRPr="08318506">
        <w:rPr>
          <w:rFonts w:ascii="Times New Roman" w:eastAsia="Times New Roman" w:hAnsi="Times New Roman" w:cs="Times New Roman"/>
          <w:i/>
          <w:iCs/>
          <w:sz w:val="28"/>
          <w:szCs w:val="28"/>
        </w:rPr>
        <w:t>PinchukArtCentre</w:t>
      </w:r>
      <w:r w:rsidRPr="08318506">
        <w:rPr>
          <w:rFonts w:ascii="Times New Roman" w:eastAsia="Times New Roman" w:hAnsi="Times New Roman" w:cs="Times New Roman"/>
          <w:sz w:val="28"/>
          <w:szCs w:val="28"/>
        </w:rPr>
        <w:t xml:space="preserve">. 2009a. URL: </w:t>
      </w:r>
      <w:hyperlink r:id="rId17">
        <w:r w:rsidRPr="08318506">
          <w:rPr>
            <w:rStyle w:val="a4"/>
            <w:rFonts w:ascii="Times New Roman" w:eastAsia="Times New Roman" w:hAnsi="Times New Roman" w:cs="Times New Roman"/>
            <w:color w:val="0000FF"/>
            <w:sz w:val="28"/>
            <w:szCs w:val="28"/>
          </w:rPr>
          <w:t>https://pinchukfund.org/ua/news/19636/</w:t>
        </w:r>
      </w:hyperlink>
    </w:p>
    <w:p w14:paraId="070B1F1D" w14:textId="6E41E018"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t xml:space="preserve">Чичкан І. «Моя задача — не шокувати» : інтерв’ю. </w:t>
      </w:r>
      <w:r w:rsidRPr="08318506">
        <w:rPr>
          <w:rFonts w:ascii="Times New Roman" w:eastAsia="Times New Roman" w:hAnsi="Times New Roman" w:cs="Times New Roman"/>
          <w:i/>
          <w:iCs/>
          <w:sz w:val="28"/>
          <w:szCs w:val="28"/>
        </w:rPr>
        <w:t>Українська правда</w:t>
      </w:r>
      <w:r w:rsidRPr="08318506">
        <w:rPr>
          <w:rFonts w:ascii="Times New Roman" w:eastAsia="Times New Roman" w:hAnsi="Times New Roman" w:cs="Times New Roman"/>
          <w:sz w:val="28"/>
          <w:szCs w:val="28"/>
        </w:rPr>
        <w:t xml:space="preserve">. 2009b. URL: </w:t>
      </w:r>
      <w:hyperlink r:id="rId18">
        <w:r w:rsidRPr="08318506">
          <w:rPr>
            <w:rStyle w:val="a4"/>
            <w:rFonts w:ascii="Times New Roman" w:eastAsia="Times New Roman" w:hAnsi="Times New Roman" w:cs="Times New Roman"/>
            <w:color w:val="0000FF"/>
            <w:sz w:val="28"/>
            <w:szCs w:val="28"/>
          </w:rPr>
          <w:t>https://life.pravda.com.ua/culture/2009/11/24/35756/</w:t>
        </w:r>
      </w:hyperlink>
    </w:p>
    <w:p w14:paraId="1C7C1D17" w14:textId="29934E13"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Чичкан І. «Я — візуальний наркоман». </w:t>
      </w:r>
      <w:r w:rsidRPr="08318506">
        <w:rPr>
          <w:rFonts w:ascii="Times New Roman" w:eastAsia="Times New Roman" w:hAnsi="Times New Roman" w:cs="Times New Roman"/>
          <w:i/>
          <w:iCs/>
          <w:sz w:val="28"/>
          <w:szCs w:val="28"/>
        </w:rPr>
        <w:t>ШО</w:t>
      </w:r>
      <w:r w:rsidRPr="08318506">
        <w:rPr>
          <w:rFonts w:ascii="Times New Roman" w:eastAsia="Times New Roman" w:hAnsi="Times New Roman" w:cs="Times New Roman"/>
          <w:sz w:val="28"/>
          <w:szCs w:val="28"/>
        </w:rPr>
        <w:t>. 2010.</w:t>
      </w:r>
    </w:p>
    <w:p w14:paraId="3178D22B" w14:textId="5E53953F"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t xml:space="preserve">Чичкан І. «Якщо ти нічого не створюєш...». </w:t>
      </w:r>
      <w:r w:rsidRPr="08318506">
        <w:rPr>
          <w:rFonts w:ascii="Times New Roman" w:eastAsia="Times New Roman" w:hAnsi="Times New Roman" w:cs="Times New Roman"/>
          <w:i/>
          <w:iCs/>
          <w:sz w:val="28"/>
          <w:szCs w:val="28"/>
        </w:rPr>
        <w:t>Hromadske</w:t>
      </w:r>
      <w:r w:rsidRPr="08318506">
        <w:rPr>
          <w:rFonts w:ascii="Times New Roman" w:eastAsia="Times New Roman" w:hAnsi="Times New Roman" w:cs="Times New Roman"/>
          <w:sz w:val="28"/>
          <w:szCs w:val="28"/>
        </w:rPr>
        <w:t xml:space="preserve">. 2016. URL: </w:t>
      </w:r>
      <w:hyperlink r:id="rId19">
        <w:r w:rsidRPr="08318506">
          <w:rPr>
            <w:rStyle w:val="a4"/>
            <w:rFonts w:ascii="Times New Roman" w:eastAsia="Times New Roman" w:hAnsi="Times New Roman" w:cs="Times New Roman"/>
            <w:color w:val="0000FF"/>
            <w:sz w:val="28"/>
            <w:szCs w:val="28"/>
          </w:rPr>
          <w:t>https://www.youtube.com/watch?v=D-y9rN_T_20</w:t>
        </w:r>
      </w:hyperlink>
    </w:p>
    <w:p w14:paraId="09E6B1FD" w14:textId="33D430BB"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lastRenderedPageBreak/>
        <w:t xml:space="preserve">Чичкан І. Мистецтво за часів пандемії // телеканал ДОМ. 2021. URL: </w:t>
      </w:r>
      <w:hyperlink r:id="rId20">
        <w:r w:rsidRPr="08318506">
          <w:rPr>
            <w:rStyle w:val="a4"/>
            <w:rFonts w:ascii="Times New Roman" w:eastAsia="Times New Roman" w:hAnsi="Times New Roman" w:cs="Times New Roman"/>
            <w:color w:val="0000FF"/>
            <w:sz w:val="28"/>
            <w:szCs w:val="28"/>
          </w:rPr>
          <w:t>https://kanaldim.tv/iskusstvo-vo-vremena-pandemii-utro-doma-s-hudozhnikom-ilej-chichkanom/</w:t>
        </w:r>
      </w:hyperlink>
    </w:p>
    <w:p w14:paraId="1EDC9138" w14:textId="05511FD9"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t xml:space="preserve">Чичкан І. Ілля Чичкан та телевізор. </w:t>
      </w:r>
      <w:r w:rsidRPr="08318506">
        <w:rPr>
          <w:rFonts w:ascii="Times New Roman" w:eastAsia="Times New Roman" w:hAnsi="Times New Roman" w:cs="Times New Roman"/>
          <w:i/>
          <w:iCs/>
          <w:sz w:val="28"/>
          <w:szCs w:val="28"/>
        </w:rPr>
        <w:t>МІТЄЦ</w:t>
      </w:r>
      <w:r w:rsidRPr="08318506">
        <w:rPr>
          <w:rFonts w:ascii="Times New Roman" w:eastAsia="Times New Roman" w:hAnsi="Times New Roman" w:cs="Times New Roman"/>
          <w:sz w:val="28"/>
          <w:szCs w:val="28"/>
        </w:rPr>
        <w:t xml:space="preserve">. URL: </w:t>
      </w:r>
      <w:hyperlink r:id="rId21">
        <w:r w:rsidRPr="08318506">
          <w:rPr>
            <w:rStyle w:val="a4"/>
            <w:rFonts w:ascii="Times New Roman" w:eastAsia="Times New Roman" w:hAnsi="Times New Roman" w:cs="Times New Roman"/>
            <w:color w:val="0000FF"/>
            <w:sz w:val="28"/>
            <w:szCs w:val="28"/>
          </w:rPr>
          <w:t>https://mitec.ua/ilya-chychkan-televizor/</w:t>
        </w:r>
      </w:hyperlink>
    </w:p>
    <w:p w14:paraId="25A40A0F" w14:textId="1B7EAB25"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t xml:space="preserve">Чичкан І. Резюме / дослідниця Д. Шевцова. </w:t>
      </w:r>
      <w:r w:rsidRPr="08318506">
        <w:rPr>
          <w:rFonts w:ascii="Times New Roman" w:eastAsia="Times New Roman" w:hAnsi="Times New Roman" w:cs="Times New Roman"/>
          <w:i/>
          <w:iCs/>
          <w:sz w:val="28"/>
          <w:szCs w:val="28"/>
        </w:rPr>
        <w:t>PinchukArtCentre</w:t>
      </w:r>
      <w:r w:rsidRPr="08318506">
        <w:rPr>
          <w:rFonts w:ascii="Times New Roman" w:eastAsia="Times New Roman" w:hAnsi="Times New Roman" w:cs="Times New Roman"/>
          <w:sz w:val="28"/>
          <w:szCs w:val="28"/>
        </w:rPr>
        <w:t xml:space="preserve">. URL: </w:t>
      </w:r>
      <w:hyperlink r:id="rId22">
        <w:r w:rsidRPr="08318506">
          <w:rPr>
            <w:rStyle w:val="a4"/>
            <w:rFonts w:ascii="Times New Roman" w:eastAsia="Times New Roman" w:hAnsi="Times New Roman" w:cs="Times New Roman"/>
            <w:color w:val="0000FF"/>
            <w:sz w:val="28"/>
            <w:szCs w:val="28"/>
          </w:rPr>
          <w:t>https://archive.pinchukartcentre.org/reviews/illya-chichkan-rezyume-doslidnik-darya-she</w:t>
        </w:r>
      </w:hyperlink>
    </w:p>
    <w:p w14:paraId="67D2B9EF" w14:textId="34127D57"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t xml:space="preserve">Чичкан Ілля — спадковий талант. </w:t>
      </w:r>
      <w:r w:rsidRPr="08318506">
        <w:rPr>
          <w:rFonts w:ascii="Times New Roman" w:eastAsia="Times New Roman" w:hAnsi="Times New Roman" w:cs="Times New Roman"/>
          <w:i/>
          <w:iCs/>
          <w:sz w:val="28"/>
          <w:szCs w:val="28"/>
        </w:rPr>
        <w:t>Kyivone</w:t>
      </w:r>
      <w:r w:rsidRPr="08318506">
        <w:rPr>
          <w:rFonts w:ascii="Times New Roman" w:eastAsia="Times New Roman" w:hAnsi="Times New Roman" w:cs="Times New Roman"/>
          <w:sz w:val="28"/>
          <w:szCs w:val="28"/>
        </w:rPr>
        <w:t xml:space="preserve">. 2022. URL: </w:t>
      </w:r>
      <w:hyperlink r:id="rId23">
        <w:r w:rsidRPr="08318506">
          <w:rPr>
            <w:rStyle w:val="a4"/>
            <w:rFonts w:ascii="Times New Roman" w:eastAsia="Times New Roman" w:hAnsi="Times New Roman" w:cs="Times New Roman"/>
            <w:color w:val="0000FF"/>
            <w:sz w:val="28"/>
            <w:szCs w:val="28"/>
          </w:rPr>
          <w:t>https://kyivone.com/uk/eternal/illya-chychkan-spadkovyj-talant-yakyj-czinuyut-po-vsomu-svitu-9308</w:t>
        </w:r>
      </w:hyperlink>
    </w:p>
    <w:p w14:paraId="35C975ED" w14:textId="1EC42294"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t xml:space="preserve">Чичкан Ілля — №9 у рейтингу. </w:t>
      </w:r>
      <w:r w:rsidRPr="08318506">
        <w:rPr>
          <w:rFonts w:ascii="Times New Roman" w:eastAsia="Times New Roman" w:hAnsi="Times New Roman" w:cs="Times New Roman"/>
          <w:i/>
          <w:iCs/>
          <w:sz w:val="28"/>
          <w:szCs w:val="28"/>
        </w:rPr>
        <w:t>Forbes Україна</w:t>
      </w:r>
      <w:r w:rsidRPr="08318506">
        <w:rPr>
          <w:rFonts w:ascii="Times New Roman" w:eastAsia="Times New Roman" w:hAnsi="Times New Roman" w:cs="Times New Roman"/>
          <w:sz w:val="28"/>
          <w:szCs w:val="28"/>
        </w:rPr>
        <w:t xml:space="preserve">. 2014. URL: </w:t>
      </w:r>
      <w:hyperlink r:id="rId24">
        <w:r w:rsidRPr="08318506">
          <w:rPr>
            <w:rStyle w:val="a4"/>
            <w:rFonts w:ascii="Times New Roman" w:eastAsia="Times New Roman" w:hAnsi="Times New Roman" w:cs="Times New Roman"/>
            <w:color w:val="0000FF"/>
            <w:sz w:val="28"/>
            <w:szCs w:val="28"/>
          </w:rPr>
          <w:t>https://forbes.ua/ratings/illya-chichkan-15-03-2014</w:t>
        </w:r>
      </w:hyperlink>
    </w:p>
    <w:p w14:paraId="2CFC426F" w14:textId="0C33D294"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t xml:space="preserve">Чічкан і Шубіна вирішили, що Бегбедер — мудак. </w:t>
      </w:r>
      <w:r w:rsidRPr="08318506">
        <w:rPr>
          <w:rFonts w:ascii="Times New Roman" w:eastAsia="Times New Roman" w:hAnsi="Times New Roman" w:cs="Times New Roman"/>
          <w:i/>
          <w:iCs/>
          <w:sz w:val="28"/>
          <w:szCs w:val="28"/>
        </w:rPr>
        <w:t>ТаблоID</w:t>
      </w:r>
      <w:r w:rsidRPr="08318506">
        <w:rPr>
          <w:rFonts w:ascii="Times New Roman" w:eastAsia="Times New Roman" w:hAnsi="Times New Roman" w:cs="Times New Roman"/>
          <w:sz w:val="28"/>
          <w:szCs w:val="28"/>
        </w:rPr>
        <w:t xml:space="preserve">. 2010. URL: </w:t>
      </w:r>
      <w:hyperlink r:id="rId25">
        <w:r w:rsidRPr="08318506">
          <w:rPr>
            <w:rStyle w:val="a4"/>
            <w:rFonts w:ascii="Times New Roman" w:eastAsia="Times New Roman" w:hAnsi="Times New Roman" w:cs="Times New Roman"/>
            <w:color w:val="0000FF"/>
            <w:sz w:val="28"/>
            <w:szCs w:val="28"/>
          </w:rPr>
          <w:t>https://tabloid.pravda.com.ua/photos/4ce4e0ffa0299/</w:t>
        </w:r>
      </w:hyperlink>
    </w:p>
    <w:p w14:paraId="0F14619D" w14:textId="72593E0E"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Шалінський І. Жлоб-арт як соціокультурний та мистецький феномен. </w:t>
      </w:r>
      <w:r w:rsidRPr="08318506">
        <w:rPr>
          <w:rFonts w:ascii="Times New Roman" w:eastAsia="Times New Roman" w:hAnsi="Times New Roman" w:cs="Times New Roman"/>
          <w:i/>
          <w:iCs/>
          <w:sz w:val="28"/>
          <w:szCs w:val="28"/>
        </w:rPr>
        <w:t>Сучасне мистецтво</w:t>
      </w:r>
      <w:r w:rsidRPr="08318506">
        <w:rPr>
          <w:rFonts w:ascii="Times New Roman" w:eastAsia="Times New Roman" w:hAnsi="Times New Roman" w:cs="Times New Roman"/>
          <w:sz w:val="28"/>
          <w:szCs w:val="28"/>
        </w:rPr>
        <w:t>. 2016. Вип. 12. С. 263–272.</w:t>
      </w:r>
    </w:p>
    <w:p w14:paraId="31D03741" w14:textId="17F826A2"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Юр М. Геометрія простору у творі мистецтва: від площини до інсталяції. </w:t>
      </w:r>
      <w:r w:rsidRPr="08318506">
        <w:rPr>
          <w:rFonts w:ascii="Times New Roman" w:eastAsia="Times New Roman" w:hAnsi="Times New Roman" w:cs="Times New Roman"/>
          <w:i/>
          <w:iCs/>
          <w:sz w:val="28"/>
          <w:szCs w:val="28"/>
        </w:rPr>
        <w:t>Сучасне мистецтво</w:t>
      </w:r>
      <w:r w:rsidRPr="08318506">
        <w:rPr>
          <w:rFonts w:ascii="Times New Roman" w:eastAsia="Times New Roman" w:hAnsi="Times New Roman" w:cs="Times New Roman"/>
          <w:sz w:val="28"/>
          <w:szCs w:val="28"/>
        </w:rPr>
        <w:t>. 2016. Вип. 12. С. 273–282.</w:t>
      </w:r>
    </w:p>
    <w:p w14:paraId="544380E2" w14:textId="409CFE87"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Яковенко К. Архіви українського сучасного мистецтва: проблеми та перспективи. </w:t>
      </w:r>
      <w:r w:rsidRPr="08318506">
        <w:rPr>
          <w:rFonts w:ascii="Times New Roman" w:eastAsia="Times New Roman" w:hAnsi="Times New Roman" w:cs="Times New Roman"/>
          <w:i/>
          <w:iCs/>
          <w:sz w:val="28"/>
          <w:szCs w:val="28"/>
        </w:rPr>
        <w:t>Міст: Мистецтво, архітектура, дизайн</w:t>
      </w:r>
      <w:r w:rsidRPr="08318506">
        <w:rPr>
          <w:rFonts w:ascii="Times New Roman" w:eastAsia="Times New Roman" w:hAnsi="Times New Roman" w:cs="Times New Roman"/>
          <w:sz w:val="28"/>
          <w:szCs w:val="28"/>
        </w:rPr>
        <w:t>. 2019. Вип. 15. С. 210–221.</w:t>
      </w:r>
    </w:p>
    <w:p w14:paraId="49ABE2E8" w14:textId="0734C5AA"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Alter-Gilbert G. The art-project «Superhero» by Illya Chichkan and Psycho-Darwinism. </w:t>
      </w:r>
      <w:r w:rsidRPr="08318506">
        <w:rPr>
          <w:rFonts w:ascii="Times New Roman" w:eastAsia="Times New Roman" w:hAnsi="Times New Roman" w:cs="Times New Roman"/>
          <w:i/>
          <w:iCs/>
          <w:sz w:val="28"/>
          <w:szCs w:val="28"/>
        </w:rPr>
        <w:t>Modern Art</w:t>
      </w:r>
      <w:r w:rsidRPr="08318506">
        <w:rPr>
          <w:rFonts w:ascii="Times New Roman" w:eastAsia="Times New Roman" w:hAnsi="Times New Roman" w:cs="Times New Roman"/>
          <w:sz w:val="28"/>
          <w:szCs w:val="28"/>
        </w:rPr>
        <w:t>. 2016. Vol. 12. P. 283–290.</w:t>
      </w:r>
    </w:p>
    <w:p w14:paraId="67866C84" w14:textId="385917BD"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 xml:space="preserve">Chichkan I. Monkey Business. </w:t>
      </w:r>
      <w:r w:rsidRPr="08318506">
        <w:rPr>
          <w:rFonts w:ascii="Times New Roman" w:eastAsia="Times New Roman" w:hAnsi="Times New Roman" w:cs="Times New Roman"/>
          <w:i/>
          <w:iCs/>
          <w:sz w:val="28"/>
          <w:szCs w:val="28"/>
        </w:rPr>
        <w:t>Artforum International</w:t>
      </w:r>
      <w:r w:rsidRPr="08318506">
        <w:rPr>
          <w:rFonts w:ascii="Times New Roman" w:eastAsia="Times New Roman" w:hAnsi="Times New Roman" w:cs="Times New Roman"/>
          <w:sz w:val="28"/>
          <w:szCs w:val="28"/>
        </w:rPr>
        <w:t>. 2009.</w:t>
      </w:r>
    </w:p>
    <w:p w14:paraId="78019970" w14:textId="61642462"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Chichkan Sasha and Illya: Horovod : [exhibition catalogue] / M17 Contemporary Art Center. Kyiv : M17, 2021. 48 p.</w:t>
      </w:r>
    </w:p>
    <w:p w14:paraId="53EE5204" w14:textId="4C582619"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Derrida J. L'écriture et la différence. Paris : Éditions du Seuil, 1967. 448 p.</w:t>
      </w:r>
    </w:p>
    <w:p w14:paraId="3B9616B1" w14:textId="2554329A"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lastRenderedPageBreak/>
        <w:t>Didi-Huberman G. Images malgré tout. Paris : Éditions de Minuit, 2003. 253 p.</w:t>
      </w:r>
    </w:p>
    <w:p w14:paraId="6A439BA4" w14:textId="20CFC141"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Foster H. The Return of the Real: The Avant-Garde at the End of the Century. Cambridge, Mass. : MIT Press, 1996. 299 p.</w:t>
      </w:r>
    </w:p>
    <w:p w14:paraId="27EDE2F9" w14:textId="6F276604"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Gombrich E. H. Art and Illusion: A Study in the Psychology of Pictorial Representation. 6th ed. London : Phaidon Press, 2002. 384 p.</w:t>
      </w:r>
    </w:p>
    <w:p w14:paraId="04444C5E" w14:textId="4B4CB493"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Habermas and Modernity / ed. R. J. Bernstein. Cambridge, Mass. : MIT Press, 1987. 250 p.</w:t>
      </w:r>
    </w:p>
    <w:p w14:paraId="181D51B0" w14:textId="45035305"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Ilya Chichkan: Steppes of Dreamers : [catalogue of the Ukrainian Pavilion at the 53rd Venice Biennale] / ed. V. Sydorenko. Kyiv : IPSM, 2009. 96 p.</w:t>
      </w:r>
    </w:p>
    <w:p w14:paraId="2B975C26" w14:textId="41B9765C"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Jameson F. Postmodernism, or, The Cultural Logic of Late Capitalism. Durham : Duke University Press, 1991. 461 p.</w:t>
      </w:r>
    </w:p>
    <w:p w14:paraId="46FE9B46" w14:textId="47D3367C"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Khaki is the New Pink : [exhibition catalogue] / Karas Gallery. Kyiv : Karas Gallery, 2024. 36 p.</w:t>
      </w:r>
    </w:p>
    <w:p w14:paraId="45794229" w14:textId="755B0374"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Krauss R. E. The Originality of the Avant-Garde and Other Modernist Myths. Cambridge, Mass. : MIT Press, 1986. 320 p.</w:t>
      </w:r>
    </w:p>
    <w:p w14:paraId="6EA0BE9E" w14:textId="29E55617"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M17. Ukrainian Art after 1991 : catalogue / ed. N. Shpytkovska. Kyiv : M17 Contemporary Art Center, 2021. 156 p.</w:t>
      </w:r>
    </w:p>
    <w:p w14:paraId="06D6243C" w14:textId="2B15059B"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Mirzoeff N. How to See the World: An Introduction to Images, from Self-Portraits to Selfies, Maps to Movies, and More. London : Pelican Books, 2015. 352 p.</w:t>
      </w:r>
    </w:p>
    <w:p w14:paraId="7FABB8AC" w14:textId="6BEAE2BA"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Piotrowski P. In the Shadow of Yalta: Art and the Avant-garde in Eastern Europe, 1945–1989. London : Reaktion Books, 2009. 488 p.</w:t>
      </w:r>
    </w:p>
    <w:p w14:paraId="37CC7F69" w14:textId="55DA0604"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PsychoDarwinism. Ilya &amp; Sasha Chichkan : [exhibition catalogue] / Goldens Gallery. Kyiv : Goldens, 2017. 52 p.</w:t>
      </w:r>
    </w:p>
    <w:p w14:paraId="20DF7F05" w14:textId="2B8704DF" w:rsidR="3AEFF4D1" w:rsidRDefault="3AEFF4D1" w:rsidP="08318506">
      <w:pPr>
        <w:pStyle w:val="a3"/>
        <w:numPr>
          <w:ilvl w:val="0"/>
          <w:numId w:val="11"/>
        </w:numPr>
        <w:spacing w:after="0" w:line="360" w:lineRule="auto"/>
        <w:jc w:val="both"/>
        <w:rPr>
          <w:rFonts w:ascii="Times New Roman" w:eastAsia="Times New Roman" w:hAnsi="Times New Roman" w:cs="Times New Roman"/>
          <w:color w:val="0000FF"/>
          <w:sz w:val="28"/>
          <w:szCs w:val="28"/>
        </w:rPr>
      </w:pPr>
      <w:r w:rsidRPr="08318506">
        <w:rPr>
          <w:rFonts w:ascii="Times New Roman" w:eastAsia="Times New Roman" w:hAnsi="Times New Roman" w:cs="Times New Roman"/>
          <w:sz w:val="28"/>
          <w:szCs w:val="28"/>
        </w:rPr>
        <w:t xml:space="preserve">Support Your Art. Staraya iskrennost i novaya aktualnost. 2020. URL: </w:t>
      </w:r>
      <w:hyperlink r:id="rId26">
        <w:r w:rsidRPr="08318506">
          <w:rPr>
            <w:rStyle w:val="a4"/>
            <w:rFonts w:ascii="Times New Roman" w:eastAsia="Times New Roman" w:hAnsi="Times New Roman" w:cs="Times New Roman"/>
            <w:color w:val="0000FF"/>
            <w:sz w:val="28"/>
            <w:szCs w:val="28"/>
          </w:rPr>
          <w:t>https://supportyourart.com/columns/staraya-yskrennost-y-novaya-aktualnost/</w:t>
        </w:r>
      </w:hyperlink>
    </w:p>
    <w:p w14:paraId="49544C75" w14:textId="2DB64E1F"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lastRenderedPageBreak/>
        <w:t xml:space="preserve">Sydorenko V. Ukrainian Non-conformism Role in Modern Art Processes. </w:t>
      </w:r>
      <w:r w:rsidRPr="08318506">
        <w:rPr>
          <w:rFonts w:ascii="Times New Roman" w:eastAsia="Times New Roman" w:hAnsi="Times New Roman" w:cs="Times New Roman"/>
          <w:i/>
          <w:iCs/>
          <w:sz w:val="28"/>
          <w:szCs w:val="28"/>
        </w:rPr>
        <w:t>Modern Art</w:t>
      </w:r>
      <w:r w:rsidRPr="08318506">
        <w:rPr>
          <w:rFonts w:ascii="Times New Roman" w:eastAsia="Times New Roman" w:hAnsi="Times New Roman" w:cs="Times New Roman"/>
          <w:sz w:val="28"/>
          <w:szCs w:val="28"/>
        </w:rPr>
        <w:t>. 2016. Vol. 12. P. 235–244.</w:t>
      </w:r>
    </w:p>
    <w:p w14:paraId="4D48545E" w14:textId="0DB776CA"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The Ukrainian Night : exhibition catalogue / [ed. V. Svyatnenko]. Krakow : MOCAK, 2015. 120 p.</w:t>
      </w:r>
    </w:p>
    <w:p w14:paraId="4D379B78" w14:textId="54A9B03B" w:rsidR="3AEFF4D1" w:rsidRDefault="3AEFF4D1" w:rsidP="08318506">
      <w:pPr>
        <w:pStyle w:val="a3"/>
        <w:numPr>
          <w:ilvl w:val="0"/>
          <w:numId w:val="11"/>
        </w:numPr>
        <w:spacing w:after="0" w:line="360" w:lineRule="auto"/>
        <w:jc w:val="both"/>
        <w:rPr>
          <w:rFonts w:ascii="Times New Roman" w:eastAsia="Times New Roman" w:hAnsi="Times New Roman" w:cs="Times New Roman"/>
          <w:sz w:val="28"/>
          <w:szCs w:val="28"/>
        </w:rPr>
      </w:pPr>
      <w:r w:rsidRPr="08318506">
        <w:rPr>
          <w:rFonts w:ascii="Times New Roman" w:eastAsia="Times New Roman" w:hAnsi="Times New Roman" w:cs="Times New Roman"/>
          <w:sz w:val="28"/>
          <w:szCs w:val="28"/>
        </w:rPr>
        <w:t>Žižek S. The Plague of Fantasies. London : Verso, 1997. 274 p.</w:t>
      </w:r>
    </w:p>
    <w:p w14:paraId="3FE0E694" w14:textId="0AC1B1D4" w:rsidR="3AEFF4D1" w:rsidRDefault="3AEFF4D1" w:rsidP="08318506">
      <w:pPr>
        <w:pStyle w:val="a3"/>
        <w:numPr>
          <w:ilvl w:val="0"/>
          <w:numId w:val="11"/>
        </w:numPr>
        <w:spacing w:after="0" w:line="360" w:lineRule="auto"/>
        <w:jc w:val="both"/>
      </w:pPr>
      <w:r w:rsidRPr="08318506">
        <w:rPr>
          <w:rFonts w:ascii="Times New Roman" w:eastAsia="Times New Roman" w:hAnsi="Times New Roman" w:cs="Times New Roman"/>
          <w:sz w:val="28"/>
          <w:szCs w:val="28"/>
        </w:rPr>
        <w:t>Zukin S. Loft Living: Culture and Capital in Urban Change. New Brunswick : Rutgers University Press, 1989. 216 p.</w:t>
      </w:r>
    </w:p>
    <w:p w14:paraId="57F6FAC1" w14:textId="7C42991D" w:rsidR="08318506" w:rsidRDefault="08318506" w:rsidP="4B0241F6">
      <w:pPr>
        <w:spacing w:after="0"/>
      </w:pPr>
    </w:p>
    <w:p w14:paraId="74C42403" w14:textId="283743ED" w:rsidR="08318506" w:rsidRDefault="08318506" w:rsidP="08318506">
      <w:pPr>
        <w:spacing w:after="0"/>
        <w:jc w:val="center"/>
        <w:rPr>
          <w:rFonts w:ascii="Arial" w:eastAsia="Arial" w:hAnsi="Arial" w:cs="Arial"/>
        </w:rPr>
      </w:pPr>
    </w:p>
    <w:p w14:paraId="0D46731B" w14:textId="47726901" w:rsidR="08318506" w:rsidRDefault="08318506" w:rsidP="08318506">
      <w:pPr>
        <w:spacing w:before="240" w:after="240" w:line="360" w:lineRule="auto"/>
        <w:ind w:firstLine="720"/>
        <w:jc w:val="center"/>
        <w:rPr>
          <w:rFonts w:ascii="Times New Roman" w:eastAsia="Times New Roman" w:hAnsi="Times New Roman" w:cs="Times New Roman"/>
          <w:b/>
          <w:bCs/>
          <w:sz w:val="28"/>
          <w:szCs w:val="28"/>
        </w:rPr>
      </w:pPr>
    </w:p>
    <w:p w14:paraId="2CACEC85" w14:textId="2A884A62" w:rsidR="1E6C25EB" w:rsidRDefault="1E6C25EB">
      <w:r>
        <w:br w:type="page"/>
      </w:r>
    </w:p>
    <w:p w14:paraId="37400D43" w14:textId="60AD1AE9" w:rsidR="41B4D564" w:rsidRDefault="41B4D564" w:rsidP="1E6C25EB">
      <w:pPr>
        <w:spacing w:before="240" w:after="240" w:line="360" w:lineRule="auto"/>
        <w:ind w:firstLine="720"/>
        <w:jc w:val="right"/>
      </w:pPr>
      <w:r w:rsidRPr="1E6C25EB">
        <w:rPr>
          <w:rFonts w:ascii="Times New Roman" w:eastAsia="Times New Roman" w:hAnsi="Times New Roman" w:cs="Times New Roman"/>
          <w:b/>
          <w:bCs/>
          <w:sz w:val="28"/>
          <w:szCs w:val="28"/>
        </w:rPr>
        <w:lastRenderedPageBreak/>
        <w:t xml:space="preserve">Додаток </w:t>
      </w:r>
      <w:r w:rsidR="23F36E05" w:rsidRPr="4B0241F6">
        <w:rPr>
          <w:rFonts w:ascii="Times New Roman" w:eastAsia="Times New Roman" w:hAnsi="Times New Roman" w:cs="Times New Roman"/>
          <w:b/>
          <w:bCs/>
          <w:sz w:val="28"/>
          <w:szCs w:val="28"/>
        </w:rPr>
        <w:t>А</w:t>
      </w:r>
    </w:p>
    <w:p w14:paraId="617F09E1" w14:textId="67EFB0D0" w:rsidR="093BC8FB" w:rsidRDefault="093BC8FB" w:rsidP="1E6C25EB">
      <w:pPr>
        <w:spacing w:before="240" w:after="240" w:line="360" w:lineRule="auto"/>
        <w:ind w:firstLine="720"/>
        <w:jc w:val="center"/>
        <w:rPr>
          <w:rFonts w:ascii="Times New Roman" w:eastAsia="Times New Roman" w:hAnsi="Times New Roman" w:cs="Times New Roman"/>
          <w:b/>
          <w:bCs/>
          <w:color w:val="000000" w:themeColor="text1"/>
          <w:sz w:val="28"/>
          <w:szCs w:val="28"/>
        </w:rPr>
      </w:pPr>
      <w:r w:rsidRPr="1E6C25EB">
        <w:rPr>
          <w:rFonts w:ascii="Times New Roman" w:eastAsia="Times New Roman" w:hAnsi="Times New Roman" w:cs="Times New Roman"/>
          <w:b/>
          <w:bCs/>
          <w:color w:val="000000" w:themeColor="text1"/>
          <w:sz w:val="28"/>
          <w:szCs w:val="28"/>
        </w:rPr>
        <w:t>ІЛЮСТРАЦІЇ</w:t>
      </w:r>
    </w:p>
    <w:p w14:paraId="20B79B5D" w14:textId="19C1FD01" w:rsidR="093BC8FB" w:rsidRDefault="093BC8FB" w:rsidP="1E6C25EB">
      <w:pPr>
        <w:spacing w:before="240" w:after="240" w:line="360" w:lineRule="auto"/>
        <w:ind w:firstLine="720"/>
        <w:jc w:val="center"/>
      </w:pPr>
      <w:r w:rsidRPr="1E6C25EB">
        <w:rPr>
          <w:rFonts w:ascii="Times New Roman" w:eastAsia="Times New Roman" w:hAnsi="Times New Roman" w:cs="Times New Roman"/>
          <w:b/>
          <w:bCs/>
          <w:color w:val="000000" w:themeColor="text1"/>
          <w:sz w:val="28"/>
          <w:szCs w:val="28"/>
        </w:rPr>
        <w:t>Анотований список ілюстрацій</w:t>
      </w:r>
    </w:p>
    <w:p w14:paraId="7A5A15D4" w14:textId="254F0DF8" w:rsidR="6BB9BE8F" w:rsidRDefault="6BB9BE8F" w:rsidP="1E6C25EB">
      <w:pPr>
        <w:spacing w:line="360" w:lineRule="auto"/>
        <w:ind w:firstLine="720"/>
        <w:jc w:val="both"/>
      </w:pPr>
      <w:r w:rsidRPr="1E6C25EB">
        <w:rPr>
          <w:rFonts w:ascii="Times New Roman" w:eastAsia="Times New Roman" w:hAnsi="Times New Roman" w:cs="Times New Roman"/>
          <w:sz w:val="28"/>
          <w:szCs w:val="28"/>
        </w:rPr>
        <w:t xml:space="preserve">Іл. 2.1. Сквот “Паркомуна”. Початок 1990-х рр. Київ. Архівне фото. Фото з відкритих джерел: </w:t>
      </w:r>
      <w:hyperlink r:id="rId27">
        <w:r w:rsidRPr="1E6C25EB">
          <w:rPr>
            <w:rStyle w:val="a4"/>
          </w:rPr>
          <w:t>https://artukraine.com.ua/n/nova-vistavka-v-pinchuk-art-centri/</w:t>
        </w:r>
      </w:hyperlink>
    </w:p>
    <w:p w14:paraId="30596D1A" w14:textId="3ECE96DC" w:rsidR="6BB9BE8F" w:rsidRDefault="6BB9BE8F" w:rsidP="1E6C25EB">
      <w:pPr>
        <w:spacing w:line="360" w:lineRule="auto"/>
        <w:ind w:firstLine="720"/>
        <w:jc w:val="both"/>
      </w:pPr>
      <w:r w:rsidRPr="1E6C25EB">
        <w:rPr>
          <w:rFonts w:ascii="Times New Roman" w:eastAsia="Times New Roman" w:hAnsi="Times New Roman" w:cs="Times New Roman"/>
          <w:sz w:val="28"/>
          <w:szCs w:val="28"/>
        </w:rPr>
        <w:t xml:space="preserve">Іл. 2.2. Публікація про творчість Іллі Чичкана в журналі «Парад» (№ 2, 1998). Надано К. Дорошенком для архіву Дослідницької платформи PinchukArtCentre. Фото з відкритих джерел: </w:t>
      </w:r>
      <w:hyperlink r:id="rId28">
        <w:r w:rsidRPr="1E6C25EB">
          <w:rPr>
            <w:rStyle w:val="a4"/>
          </w:rPr>
          <w:t>https://birdinflight.com/pochemu_eto_shedevr-uk/20210326-ilya-chichkan.html</w:t>
        </w:r>
      </w:hyperlink>
    </w:p>
    <w:p w14:paraId="1D6782DD" w14:textId="5CB7F734" w:rsidR="6BB9BE8F" w:rsidRDefault="6BB9BE8F" w:rsidP="1E6C25EB">
      <w:pPr>
        <w:spacing w:line="360" w:lineRule="auto"/>
        <w:ind w:firstLine="720"/>
        <w:jc w:val="both"/>
        <w:rPr>
          <w:rFonts w:ascii="Times New Roman" w:eastAsia="Times New Roman" w:hAnsi="Times New Roman" w:cs="Times New Roman"/>
          <w:sz w:val="28"/>
          <w:szCs w:val="28"/>
        </w:rPr>
      </w:pPr>
      <w:r w:rsidRPr="1E6C25EB">
        <w:rPr>
          <w:rFonts w:ascii="Times New Roman" w:eastAsia="Times New Roman" w:hAnsi="Times New Roman" w:cs="Times New Roman"/>
          <w:sz w:val="28"/>
          <w:szCs w:val="28"/>
        </w:rPr>
        <w:t>Іл. 2.3. Трах М. Представники українського художнього підпілля у майстерні Іллі Чичкана в Києві (зліва направо: І. Чичкан, О. Соловйов, О. Гнилицький, О. Ройтбурд, А. Савадов, Д. Лігерос, Г. Сенченко, В. Трубіна). 1992. Архівне фото. Репродукція з журналу: ARTnews, 1992, Vol. 91, No. 6.</w:t>
      </w:r>
    </w:p>
    <w:p w14:paraId="3328AC4D" w14:textId="72F266B6" w:rsidR="6BB9BE8F" w:rsidRDefault="6BB9BE8F" w:rsidP="1E6C25EB">
      <w:pPr>
        <w:spacing w:line="360" w:lineRule="auto"/>
        <w:ind w:firstLine="720"/>
        <w:jc w:val="both"/>
        <w:rPr>
          <w:rFonts w:ascii="Times New Roman" w:eastAsia="Times New Roman" w:hAnsi="Times New Roman" w:cs="Times New Roman"/>
          <w:sz w:val="28"/>
          <w:szCs w:val="28"/>
        </w:rPr>
      </w:pPr>
      <w:r w:rsidRPr="1E6C25EB">
        <w:rPr>
          <w:rFonts w:ascii="Times New Roman" w:eastAsia="Times New Roman" w:hAnsi="Times New Roman" w:cs="Times New Roman"/>
          <w:sz w:val="28"/>
          <w:szCs w:val="28"/>
        </w:rPr>
        <w:t>Іл. 2.4. Учасники художнього об'єднання «Паризька комуна» за столом у просторі сквоту (зліва направо: О. Гнилицький, В. Цаголов, Д. Кавсан, О. Клименко). 1990–1994. Архівне фото. Репродукція з книги: Паркомуна. Місце. Спільнота. Явище. Київ : Publish Pro, 2018.</w:t>
      </w:r>
    </w:p>
    <w:p w14:paraId="7585C11E" w14:textId="0A494E36" w:rsidR="6BB9BE8F" w:rsidRDefault="6BB9BE8F" w:rsidP="1E6C25EB">
      <w:pPr>
        <w:spacing w:line="360" w:lineRule="auto"/>
        <w:ind w:firstLine="720"/>
        <w:jc w:val="both"/>
      </w:pPr>
      <w:r w:rsidRPr="1E6C25EB">
        <w:rPr>
          <w:rFonts w:ascii="Times New Roman" w:eastAsia="Times New Roman" w:hAnsi="Times New Roman" w:cs="Times New Roman"/>
          <w:sz w:val="28"/>
          <w:szCs w:val="28"/>
        </w:rPr>
        <w:t xml:space="preserve">Іл. 2.5. Чичкан І. Сон. 1990. Полотно, олія. 92 × 157,5 см. Колекція Фонду Адамовського. Фото з відкритих джерел: </w:t>
      </w:r>
      <w:hyperlink r:id="rId29">
        <w:r w:rsidRPr="1E6C25EB">
          <w:rPr>
            <w:rStyle w:val="a4"/>
          </w:rPr>
          <w:t>https://adamovskiy.foundation/collection/son/</w:t>
        </w:r>
      </w:hyperlink>
    </w:p>
    <w:p w14:paraId="563C37AD" w14:textId="183D833A" w:rsidR="6BB9BE8F" w:rsidRDefault="6BB9BE8F" w:rsidP="1E6C25EB">
      <w:pPr>
        <w:spacing w:line="360" w:lineRule="auto"/>
        <w:ind w:firstLine="720"/>
        <w:jc w:val="both"/>
      </w:pPr>
      <w:r w:rsidRPr="1E6C25EB">
        <w:rPr>
          <w:rFonts w:ascii="Times New Roman" w:eastAsia="Times New Roman" w:hAnsi="Times New Roman" w:cs="Times New Roman"/>
          <w:sz w:val="28"/>
          <w:szCs w:val="28"/>
        </w:rPr>
        <w:t xml:space="preserve">Іл. 2.6. Чичкан І. Коханки Кирила. 1991. Полотно, олія. Фото з відкритих джерел: </w:t>
      </w:r>
      <w:hyperlink r:id="rId30">
        <w:r w:rsidRPr="1E6C25EB">
          <w:rPr>
            <w:rStyle w:val="a4"/>
          </w:rPr>
          <w:t>https://birdinflight.com/pochemu_eto_shedevr-uk/20210326-ilya-chichkan.html</w:t>
        </w:r>
      </w:hyperlink>
    </w:p>
    <w:p w14:paraId="02A03AE0" w14:textId="0C0AEEDF" w:rsidR="6BB9BE8F" w:rsidRDefault="6BB9BE8F" w:rsidP="1E6C25EB">
      <w:pPr>
        <w:spacing w:line="360" w:lineRule="auto"/>
        <w:ind w:firstLine="720"/>
        <w:jc w:val="both"/>
      </w:pPr>
      <w:r w:rsidRPr="1E6C25EB">
        <w:rPr>
          <w:rFonts w:ascii="Times New Roman" w:eastAsia="Times New Roman" w:hAnsi="Times New Roman" w:cs="Times New Roman"/>
          <w:sz w:val="28"/>
          <w:szCs w:val="28"/>
        </w:rPr>
        <w:t xml:space="preserve">Іл. 3.1. Експозиційний план-схема міжнародної виставки сучасного мистецтва «Алхімічна капітуляція» на борту військового корабля «Славутич» (Севастополь, 1994). Репродукція з каталогу виставки «Алхімічна </w:t>
      </w:r>
      <w:r w:rsidRPr="1E6C25EB">
        <w:rPr>
          <w:rFonts w:ascii="Times New Roman" w:eastAsia="Times New Roman" w:hAnsi="Times New Roman" w:cs="Times New Roman"/>
          <w:sz w:val="28"/>
          <w:szCs w:val="28"/>
        </w:rPr>
        <w:lastRenderedPageBreak/>
        <w:t xml:space="preserve">капітуляція» (1994). Фото з відкритих джерел: </w:t>
      </w:r>
      <w:hyperlink r:id="rId31">
        <w:r w:rsidRPr="1E6C25EB">
          <w:rPr>
            <w:rStyle w:val="a4"/>
          </w:rPr>
          <w:t>https://artslooker.com/surator-as-the-visionary/</w:t>
        </w:r>
      </w:hyperlink>
    </w:p>
    <w:p w14:paraId="02759095" w14:textId="6B58C765" w:rsidR="6BB9BE8F" w:rsidRDefault="6BB9BE8F" w:rsidP="1E6C25EB">
      <w:pPr>
        <w:spacing w:line="360" w:lineRule="auto"/>
        <w:ind w:firstLine="720"/>
        <w:jc w:val="both"/>
      </w:pPr>
      <w:r w:rsidRPr="1E6C25EB">
        <w:rPr>
          <w:rFonts w:ascii="Times New Roman" w:eastAsia="Times New Roman" w:hAnsi="Times New Roman" w:cs="Times New Roman"/>
          <w:sz w:val="28"/>
          <w:szCs w:val="28"/>
        </w:rPr>
        <w:t xml:space="preserve">Іл. 3.2. Чичкан І. Мутанти в ілюмінаторах. 1994. Інсталяція, об'єкти в банках. Експозиція на виставці «Алхімічна капітуляція» (корабель «Славутич», Севастополь). Репродукція з каталогу виставки (1998). Фото з відкритих джерел: </w:t>
      </w:r>
      <w:hyperlink r:id="rId32">
        <w:r w:rsidRPr="1E6C25EB">
          <w:rPr>
            <w:rStyle w:val="a4"/>
          </w:rPr>
          <w:t>https://birdinflight.com/pochemu_eto_shedevr-uk/20210326-ilya-chichkan.html</w:t>
        </w:r>
      </w:hyperlink>
    </w:p>
    <w:p w14:paraId="1280115F" w14:textId="33DDCCA0" w:rsidR="6BB9BE8F" w:rsidRDefault="6BB9BE8F" w:rsidP="1E6C25EB">
      <w:pPr>
        <w:spacing w:line="360" w:lineRule="auto"/>
        <w:ind w:firstLine="720"/>
        <w:jc w:val="both"/>
      </w:pPr>
      <w:r w:rsidRPr="1E6C25EB">
        <w:rPr>
          <w:rFonts w:ascii="Times New Roman" w:eastAsia="Times New Roman" w:hAnsi="Times New Roman" w:cs="Times New Roman"/>
          <w:sz w:val="28"/>
          <w:szCs w:val="28"/>
        </w:rPr>
        <w:t xml:space="preserve">Іл. 3.3. Чичкан І. Кадри з відеоінсталяції «Мутанти». 1994. Репродукція з каталогу виставки «Алхімічна капітуляція» (1998). З архіву Дослідницької платформи PinchukArtCentre. Фото з відкритих джерел: </w:t>
      </w:r>
      <w:hyperlink r:id="rId33">
        <w:r w:rsidRPr="1E6C25EB">
          <w:rPr>
            <w:rStyle w:val="a4"/>
          </w:rPr>
          <w:t>https://artslooker.com/surator-as-the-visionary/</w:t>
        </w:r>
      </w:hyperlink>
    </w:p>
    <w:p w14:paraId="64A01F7B" w14:textId="74141373" w:rsidR="6BB9BE8F" w:rsidRDefault="6BB9BE8F" w:rsidP="1E6C25EB">
      <w:pPr>
        <w:spacing w:line="360" w:lineRule="auto"/>
        <w:ind w:firstLine="720"/>
        <w:jc w:val="both"/>
      </w:pPr>
      <w:r w:rsidRPr="1E6C25EB">
        <w:rPr>
          <w:rFonts w:ascii="Times New Roman" w:eastAsia="Times New Roman" w:hAnsi="Times New Roman" w:cs="Times New Roman"/>
          <w:sz w:val="28"/>
          <w:szCs w:val="28"/>
        </w:rPr>
        <w:t xml:space="preserve">Іл. 3.4. Чичкан І. Роботи з photo-серії «Сплячі принци України». 1997. Фотографія. Фото з відкритих джерел: </w:t>
      </w:r>
      <w:hyperlink r:id="rId34">
        <w:r w:rsidRPr="1E6C25EB">
          <w:rPr>
            <w:rStyle w:val="a4"/>
          </w:rPr>
          <w:t>https://birdinflight.com/pochemu_eto_shedevr-uk/20210326-ilya-chichkan.html</w:t>
        </w:r>
      </w:hyperlink>
    </w:p>
    <w:p w14:paraId="51A1CCFC" w14:textId="123305D7" w:rsidR="6BB9BE8F" w:rsidRDefault="6BB9BE8F" w:rsidP="1E6C25EB">
      <w:pPr>
        <w:spacing w:line="360" w:lineRule="auto"/>
        <w:ind w:firstLine="720"/>
        <w:jc w:val="both"/>
      </w:pPr>
      <w:r w:rsidRPr="1E6C25EB">
        <w:rPr>
          <w:rFonts w:ascii="Times New Roman" w:eastAsia="Times New Roman" w:hAnsi="Times New Roman" w:cs="Times New Roman"/>
          <w:sz w:val="28"/>
          <w:szCs w:val="28"/>
        </w:rPr>
        <w:t xml:space="preserve">Іл. 3.5. Чичкан І. Серія «Абстрактний реалізм» (1999). Загальний вигляд експозиції на виставці «Колекційна платформа 4: Емоції та технології» в PinchukArtCentre (2013). Світлина С. Ілліна, надана PinchukArtCentre. Фото з відкритих джерел: </w:t>
      </w:r>
      <w:hyperlink r:id="rId35">
        <w:r w:rsidRPr="1E6C25EB">
          <w:rPr>
            <w:rStyle w:val="a4"/>
          </w:rPr>
          <w:t>https://krytyka.com/ua/articles/referendna-demokratiya-v-ukrayini-istoriya-i-perspektyvy</w:t>
        </w:r>
      </w:hyperlink>
    </w:p>
    <w:p w14:paraId="40379B38" w14:textId="748F3592" w:rsidR="6BB9BE8F" w:rsidRDefault="6BB9BE8F" w:rsidP="1E6C25EB">
      <w:pPr>
        <w:spacing w:line="360" w:lineRule="auto"/>
        <w:ind w:firstLine="720"/>
        <w:jc w:val="both"/>
      </w:pPr>
      <w:r w:rsidRPr="1E6C25EB">
        <w:rPr>
          <w:rFonts w:ascii="Times New Roman" w:eastAsia="Times New Roman" w:hAnsi="Times New Roman" w:cs="Times New Roman"/>
          <w:sz w:val="28"/>
          <w:szCs w:val="28"/>
        </w:rPr>
        <w:t xml:space="preserve">Іл. 3.6. Чичкан І. Твори з проєкту «Іконоборство» (Iconoclasm). 2005. Старовинні ікони в окладах, змішана техніка. Фото з відкритих джерел: </w:t>
      </w:r>
      <w:hyperlink r:id="rId36">
        <w:r w:rsidRPr="1E6C25EB">
          <w:rPr>
            <w:rStyle w:val="a4"/>
          </w:rPr>
          <w:t>https://styler.rbc.ua/ukr/zhizn/politsiya-kieva-obratila-vnimanie-hudozhestvennye-1505221951.html</w:t>
        </w:r>
      </w:hyperlink>
    </w:p>
    <w:p w14:paraId="40F0A7D9" w14:textId="5EBE77AA" w:rsidR="6BB9BE8F" w:rsidRDefault="6BB9BE8F" w:rsidP="1E6C25EB">
      <w:pPr>
        <w:spacing w:line="360" w:lineRule="auto"/>
        <w:ind w:firstLine="720"/>
        <w:jc w:val="both"/>
      </w:pPr>
      <w:r w:rsidRPr="1E6C25EB">
        <w:rPr>
          <w:rFonts w:ascii="Times New Roman" w:eastAsia="Times New Roman" w:hAnsi="Times New Roman" w:cs="Times New Roman"/>
          <w:sz w:val="28"/>
          <w:szCs w:val="28"/>
        </w:rPr>
        <w:t xml:space="preserve">Іл. 3.7. Чичкан І. Твори з живописного циклу «Психодарвінізм» (PsychoDarwinism). 2000–2010-ті. Полотно, олія. Фото з відкритих джерел: </w:t>
      </w:r>
      <w:hyperlink r:id="rId37">
        <w:r w:rsidRPr="1E6C25EB">
          <w:rPr>
            <w:rStyle w:val="a4"/>
          </w:rPr>
          <w:t>https://newstyle-mag.com/ilya-chichkan-put-ot-mutatsiy-genov-k-planete-obezyan/</w:t>
        </w:r>
      </w:hyperlink>
    </w:p>
    <w:p w14:paraId="5DF63490" w14:textId="133EC1D9" w:rsidR="6BB9BE8F" w:rsidRDefault="6BB9BE8F" w:rsidP="1E6C25EB">
      <w:pPr>
        <w:spacing w:line="360" w:lineRule="auto"/>
        <w:ind w:firstLine="720"/>
        <w:jc w:val="both"/>
      </w:pPr>
      <w:r w:rsidRPr="1E6C25EB">
        <w:rPr>
          <w:rFonts w:ascii="Times New Roman" w:eastAsia="Times New Roman" w:hAnsi="Times New Roman" w:cs="Times New Roman"/>
          <w:sz w:val="28"/>
          <w:szCs w:val="28"/>
        </w:rPr>
        <w:lastRenderedPageBreak/>
        <w:t xml:space="preserve">Іл. 3.8. Чичкан І. Роботи з живописного циклу «Психодарвінізм» (PsychoDarwinism). 2000–2010-ті. Полотно, олія. Фото з відкритих джерел: </w:t>
      </w:r>
      <w:hyperlink r:id="rId38">
        <w:r w:rsidRPr="1E6C25EB">
          <w:rPr>
            <w:rStyle w:val="a4"/>
          </w:rPr>
          <w:t>https://newstyle-mag.com/ilya-chichkan-put-ot-mutatsiy-genov-k-planete-obezyan/</w:t>
        </w:r>
      </w:hyperlink>
    </w:p>
    <w:p w14:paraId="133E323F" w14:textId="78F6C26D" w:rsidR="6BB9BE8F" w:rsidRDefault="6BB9BE8F" w:rsidP="1E6C25EB">
      <w:pPr>
        <w:spacing w:line="360" w:lineRule="auto"/>
        <w:ind w:firstLine="720"/>
        <w:jc w:val="both"/>
      </w:pPr>
      <w:r w:rsidRPr="1E6C25EB">
        <w:rPr>
          <w:rFonts w:ascii="Times New Roman" w:eastAsia="Times New Roman" w:hAnsi="Times New Roman" w:cs="Times New Roman"/>
          <w:sz w:val="28"/>
          <w:szCs w:val="28"/>
        </w:rPr>
        <w:t xml:space="preserve">Іл. 3.9. Чичкан І. Документація перформансу біля «Чекпойнта Чарлі» (Берлін, 2005). Фото з відкритих джерел: </w:t>
      </w:r>
      <w:hyperlink r:id="rId39">
        <w:r w:rsidRPr="1E6C25EB">
          <w:rPr>
            <w:rStyle w:val="a4"/>
          </w:rPr>
          <w:t>https://birdinflight.com/pochemu_eto_shedevr-uk/20210326-ilya-chichkan.html</w:t>
        </w:r>
      </w:hyperlink>
    </w:p>
    <w:p w14:paraId="4CBEC0B1" w14:textId="09FFC07B" w:rsidR="6BB9BE8F" w:rsidRDefault="6BB9BE8F" w:rsidP="1E6C25EB">
      <w:pPr>
        <w:spacing w:line="360" w:lineRule="auto"/>
        <w:ind w:firstLine="720"/>
        <w:jc w:val="both"/>
      </w:pPr>
      <w:r w:rsidRPr="1E6C25EB">
        <w:rPr>
          <w:rFonts w:ascii="Times New Roman" w:eastAsia="Times New Roman" w:hAnsi="Times New Roman" w:cs="Times New Roman"/>
          <w:sz w:val="28"/>
          <w:szCs w:val="28"/>
        </w:rPr>
        <w:t xml:space="preserve">Іл. 3.10. Чичкан І. Твори з живописного циклу «Монківуд» (Monkeywood). 2011. Полотно, олія. Фото з відкритих джерел: </w:t>
      </w:r>
      <w:hyperlink r:id="rId40">
        <w:r w:rsidRPr="1E6C25EB">
          <w:rPr>
            <w:rStyle w:val="a4"/>
          </w:rPr>
          <w:t>https://korrespondent.net/lifestyle/afisha/1217969-gollivudskie-zvezdy-v-obezyanih-obrazah-v-kieve-otkryvaetsya-novaya-vystavka-chichkana</w:t>
        </w:r>
      </w:hyperlink>
      <w:r w:rsidRPr="1E6C25EB">
        <w:rPr>
          <w:rFonts w:ascii="Times New Roman" w:eastAsia="Times New Roman" w:hAnsi="Times New Roman" w:cs="Times New Roman"/>
          <w:sz w:val="28"/>
          <w:szCs w:val="28"/>
        </w:rPr>
        <w:t xml:space="preserve"> ; </w:t>
      </w:r>
      <w:hyperlink r:id="rId41">
        <w:r w:rsidRPr="1E6C25EB">
          <w:rPr>
            <w:rStyle w:val="a4"/>
          </w:rPr>
          <w:t>https://www.hroniky.com/news/view/13454-top-ukrainskykh-khudozhnykiv-iakymy-varto-pyshatysia</w:t>
        </w:r>
      </w:hyperlink>
    </w:p>
    <w:p w14:paraId="2B3FD672" w14:textId="4E8DC820" w:rsidR="6BB9BE8F" w:rsidRDefault="6BB9BE8F" w:rsidP="1E6C25EB">
      <w:pPr>
        <w:spacing w:line="360" w:lineRule="auto"/>
        <w:ind w:firstLine="720"/>
        <w:jc w:val="both"/>
        <w:rPr>
          <w:rFonts w:ascii="Times New Roman" w:eastAsia="Times New Roman" w:hAnsi="Times New Roman" w:cs="Times New Roman"/>
          <w:i/>
          <w:iCs/>
          <w:sz w:val="28"/>
          <w:szCs w:val="28"/>
        </w:rPr>
      </w:pPr>
      <w:r w:rsidRPr="1E6C25EB">
        <w:rPr>
          <w:rFonts w:ascii="Times New Roman" w:eastAsia="Times New Roman" w:hAnsi="Times New Roman" w:cs="Times New Roman"/>
          <w:sz w:val="28"/>
          <w:szCs w:val="28"/>
        </w:rPr>
        <w:t xml:space="preserve">Іл. 3.11. Чичкан І. Інсталяція «Monkey Business» (2011). Загальний вигляд експозиції та фрагмент. Паперові банкноти, змішана техніка. Світлина С. Ілліна / прес-служба PinchukArtCentre. Фото з відкритих джерел: </w:t>
      </w:r>
      <w:hyperlink r:id="rId42">
        <w:r w:rsidRPr="1E6C25EB">
          <w:rPr>
            <w:rStyle w:val="a4"/>
          </w:rPr>
          <w:t>https://lb.ua/culture/2011/12/07/127205_v_pinchukartcentre_strelyayut_po.html</w:t>
        </w:r>
      </w:hyperlink>
    </w:p>
    <w:p w14:paraId="6BFF2C54" w14:textId="059AE1FD" w:rsidR="6BB9BE8F" w:rsidRDefault="6BB9BE8F" w:rsidP="1E6C25EB">
      <w:pPr>
        <w:spacing w:line="360" w:lineRule="auto"/>
        <w:ind w:firstLine="720"/>
        <w:jc w:val="both"/>
      </w:pPr>
      <w:r w:rsidRPr="1E6C25EB">
        <w:rPr>
          <w:rFonts w:ascii="Times New Roman" w:eastAsia="Times New Roman" w:hAnsi="Times New Roman" w:cs="Times New Roman"/>
          <w:sz w:val="28"/>
          <w:szCs w:val="28"/>
        </w:rPr>
        <w:t xml:space="preserve">Іл. 3.12. Чичкан І. Серія «Золото України» (2001). Вигляд експозиції на виставці в Мистецькому арсеналі (Київ, 2021). Фото з відкритих джерел: </w:t>
      </w:r>
      <w:hyperlink r:id="rId43">
        <w:r w:rsidRPr="1E6C25EB">
          <w:rPr>
            <w:rStyle w:val="a4"/>
          </w:rPr>
          <w:t>https://gazeta.ua/articles/culture/_vid-dokumentalnih-do-feshn-30-rokiv-nezalezhnoyi-ukrayini-pokazali-v-600-foto/1050406</w:t>
        </w:r>
      </w:hyperlink>
    </w:p>
    <w:p w14:paraId="7505B2B2" w14:textId="13FD1677" w:rsidR="41D75088" w:rsidRDefault="41D75088" w:rsidP="1E6C25EB">
      <w:pPr>
        <w:spacing w:line="360" w:lineRule="auto"/>
        <w:ind w:firstLine="720"/>
        <w:jc w:val="both"/>
      </w:pPr>
      <w:r w:rsidRPr="1E6C25EB">
        <w:rPr>
          <w:rFonts w:ascii="Times New Roman" w:eastAsia="Times New Roman" w:hAnsi="Times New Roman" w:cs="Times New Roman"/>
          <w:sz w:val="28"/>
          <w:szCs w:val="28"/>
        </w:rPr>
        <w:t>Іл. 3.13. Чичкан І. Твори з фотосерії «Atomic Love». 2002. Диптих (зйомка в Чорнобильській зоні відчуження). Кольорова фотографія. Фото з відкритих джерел:</w:t>
      </w:r>
      <w:r w:rsidRPr="1E6C25EB">
        <w:rPr>
          <w:rFonts w:ascii="Aptos" w:eastAsia="Aptos" w:hAnsi="Aptos" w:cs="Arial"/>
        </w:rPr>
        <w:t xml:space="preserve"> </w:t>
      </w:r>
      <w:hyperlink r:id="rId44">
        <w:r w:rsidRPr="1E6C25EB">
          <w:rPr>
            <w:rStyle w:val="a4"/>
            <w:rFonts w:ascii="Aptos" w:eastAsia="Aptos" w:hAnsi="Aptos" w:cs="Arial"/>
          </w:rPr>
          <w:t>https://birdinflight.com/pochemu_eto_shedevr-uk/20210326-ilya-chichkan.html</w:t>
        </w:r>
      </w:hyperlink>
    </w:p>
    <w:p w14:paraId="769FE112" w14:textId="7CADB675" w:rsidR="30F785D5" w:rsidRDefault="30F785D5" w:rsidP="1E6C25EB">
      <w:pPr>
        <w:spacing w:line="360" w:lineRule="auto"/>
        <w:ind w:firstLine="720"/>
        <w:jc w:val="both"/>
        <w:rPr>
          <w:rFonts w:ascii="Aptos" w:eastAsia="Aptos" w:hAnsi="Aptos" w:cs="Arial"/>
        </w:rPr>
      </w:pPr>
      <w:r w:rsidRPr="1E6C25EB">
        <w:rPr>
          <w:rFonts w:ascii="Times New Roman" w:eastAsia="Times New Roman" w:hAnsi="Times New Roman" w:cs="Times New Roman"/>
          <w:sz w:val="28"/>
          <w:szCs w:val="28"/>
        </w:rPr>
        <w:t>Іл. 3.14. Чичкан І. «It» («Воно»). 2003. Полотно, олія. Продана 30 червня 2008 року на аукціоні Phillips (Лондон) за $74,100. Фото з відкритих джерел:</w:t>
      </w:r>
      <w:r w:rsidRPr="1E6C25EB">
        <w:rPr>
          <w:rFonts w:ascii="Aptos" w:eastAsia="Aptos" w:hAnsi="Aptos" w:cs="Arial"/>
        </w:rPr>
        <w:t xml:space="preserve"> </w:t>
      </w:r>
      <w:hyperlink r:id="rId45">
        <w:r w:rsidRPr="1E6C25EB">
          <w:rPr>
            <w:rStyle w:val="a4"/>
            <w:rFonts w:ascii="Aptos" w:eastAsia="Aptos" w:hAnsi="Aptos" w:cs="Arial"/>
          </w:rPr>
          <w:t>https://marbeks.com/aukczionni-prodazhi-25-najdorozhchyh-kartyn-ukrayinskyh-suchasnyh-hudozhnykiv/</w:t>
        </w:r>
      </w:hyperlink>
    </w:p>
    <w:p w14:paraId="38EDF8D4" w14:textId="2063BEF5" w:rsidR="2797EAF5" w:rsidRDefault="2797EAF5" w:rsidP="1E6C25EB">
      <w:pPr>
        <w:spacing w:before="240" w:after="240" w:line="360" w:lineRule="auto"/>
        <w:ind w:firstLine="720"/>
        <w:jc w:val="both"/>
      </w:pPr>
      <w:r w:rsidRPr="1E6C25EB">
        <w:rPr>
          <w:rFonts w:ascii="Times New Roman" w:eastAsia="Times New Roman" w:hAnsi="Times New Roman" w:cs="Times New Roman"/>
          <w:sz w:val="28"/>
          <w:szCs w:val="28"/>
        </w:rPr>
        <w:lastRenderedPageBreak/>
        <w:t xml:space="preserve">Іл. 3.15. Загальний вигляд експозиції «Степи мрійників» («Steppes of Dreamers») в Українському павільйоні на 53-й Венеційській бієнале (Палаццо Пападополі, Венеція, 2009). Тотальна інсталяція, змішана техніка. Фото з відкритих джерел: </w:t>
      </w:r>
      <w:hyperlink r:id="rId46">
        <w:r w:rsidRPr="1E6C25EB">
          <w:rPr>
            <w:rStyle w:val="a4"/>
          </w:rPr>
          <w:t>https://prize.pinchukartcentre.org/exhibitions/stepy-mrijnykiv-53-veneczianska-biyenale</w:t>
        </w:r>
      </w:hyperlink>
    </w:p>
    <w:p w14:paraId="0DF79CB0" w14:textId="3C705B0A" w:rsidR="19D7216A" w:rsidRDefault="19D7216A" w:rsidP="4B0241F6">
      <w:pPr>
        <w:spacing w:before="240" w:after="240" w:line="360" w:lineRule="auto"/>
        <w:ind w:firstLine="720"/>
        <w:jc w:val="both"/>
      </w:pPr>
      <w:r w:rsidRPr="4B0241F6">
        <w:rPr>
          <w:rFonts w:ascii="Times New Roman" w:eastAsia="Times New Roman" w:hAnsi="Times New Roman" w:cs="Times New Roman"/>
          <w:sz w:val="28"/>
          <w:szCs w:val="28"/>
        </w:rPr>
        <w:t>Іл. 3.16. Чичкан І., Чичкан О. Загальний вигляд експозиції та художні твори з проєкту «Psychodarwinism / Back to the Roods». Виставка в галереї «Золотое сечение» (Київ, 2017). Полотно, олія, колаж, змішана техніка. Фото з відкритих джерел:</w:t>
      </w:r>
      <w:r w:rsidRPr="4B0241F6">
        <w:rPr>
          <w:rFonts w:ascii="Aptos" w:eastAsia="Aptos" w:hAnsi="Aptos" w:cs="Aptos"/>
        </w:rPr>
        <w:t xml:space="preserve"> </w:t>
      </w:r>
      <w:hyperlink r:id="rId47">
        <w:r w:rsidRPr="4B0241F6">
          <w:rPr>
            <w:rStyle w:val="a4"/>
          </w:rPr>
          <w:t>https://vogue.ua/ru/article/culture/art/v-kieve-otkrylas-vystavka-ili-i-sasha-chichkan-21257.html</w:t>
        </w:r>
      </w:hyperlink>
    </w:p>
    <w:p w14:paraId="7E3A078C" w14:textId="7787F935" w:rsidR="4F77D0DB" w:rsidRDefault="4F77D0DB" w:rsidP="4B0241F6">
      <w:pPr>
        <w:spacing w:before="240" w:after="240" w:line="360" w:lineRule="auto"/>
        <w:ind w:firstLine="720"/>
        <w:jc w:val="both"/>
      </w:pPr>
      <w:r w:rsidRPr="4B0241F6">
        <w:rPr>
          <w:rFonts w:ascii="Times New Roman" w:eastAsia="Times New Roman" w:hAnsi="Times New Roman" w:cs="Times New Roman"/>
          <w:sz w:val="28"/>
          <w:szCs w:val="28"/>
        </w:rPr>
        <w:t>Іл. 3.17. Чичкан І. Загальний вигляд експозиції, живописні твори та об'єкти з проєкту «Khaki is the new pink». Виставка в Музеї історії міста Києва (Київ, 2024). Полотно, олія, змішана техніка. Світлини О. Самсонова. Фото з відкритих джерел:</w:t>
      </w:r>
      <w:r w:rsidRPr="4B0241F6">
        <w:rPr>
          <w:rFonts w:ascii="Aptos" w:eastAsia="Aptos" w:hAnsi="Aptos" w:cs="Aptos"/>
        </w:rPr>
        <w:t xml:space="preserve"> </w:t>
      </w:r>
      <w:hyperlink r:id="rId48">
        <w:r w:rsidRPr="4B0241F6">
          <w:rPr>
            <w:rStyle w:val="a4"/>
          </w:rPr>
          <w:t>https://vechirniy.kyiv.ua/news/97220/</w:t>
        </w:r>
      </w:hyperlink>
      <w:r w:rsidRPr="4B0241F6">
        <w:rPr>
          <w:rFonts w:ascii="Aptos" w:eastAsia="Aptos" w:hAnsi="Aptos" w:cs="Aptos"/>
        </w:rPr>
        <w:t xml:space="preserve"> ; </w:t>
      </w:r>
      <w:hyperlink r:id="rId49">
        <w:r w:rsidRPr="4B0241F6">
          <w:rPr>
            <w:rStyle w:val="a4"/>
          </w:rPr>
          <w:t>https://kyivcity.gov.ua/news/kolir_khaki_u_stolitsi_vidkrilas_nova_vistavka_illi_chichkana_Khaki_is_a_new_pink/</w:t>
        </w:r>
      </w:hyperlink>
    </w:p>
    <w:p w14:paraId="67EFC56C" w14:textId="5D9F603B" w:rsidR="41235DE8" w:rsidRDefault="41235DE8" w:rsidP="4B0241F6">
      <w:pPr>
        <w:spacing w:before="240" w:after="240" w:line="360" w:lineRule="auto"/>
        <w:ind w:firstLine="720"/>
        <w:jc w:val="both"/>
      </w:pPr>
      <w:r w:rsidRPr="4B0241F6">
        <w:rPr>
          <w:rFonts w:ascii="Times New Roman" w:eastAsia="Times New Roman" w:hAnsi="Times New Roman" w:cs="Times New Roman"/>
          <w:sz w:val="28"/>
          <w:szCs w:val="28"/>
        </w:rPr>
        <w:t xml:space="preserve">Іл. 3.18. Чичкан І. «З життя комах» («From the Life of Insects»). 2009. Полотно, олія. 150 × 178 см. Продана 29 червня 2009 року на аукціоні Phillips de Pury &amp; Co (Лондон) за £15 000 (~$24 700). Приватна колекція Володимира Мітіна. Фото з відкритих джерел: </w:t>
      </w:r>
      <w:hyperlink r:id="rId50">
        <w:r w:rsidRPr="4B0241F6">
          <w:rPr>
            <w:rStyle w:val="a4"/>
          </w:rPr>
          <w:t>https://archive.pinchukartcentre.org/works-rp/illya-chichkan-2009-z-zhittya-komah-polotno-ol</w:t>
        </w:r>
      </w:hyperlink>
    </w:p>
    <w:p w14:paraId="18BF84F4" w14:textId="62E2241D" w:rsidR="5D05C601" w:rsidRDefault="5D05C601" w:rsidP="4B0241F6">
      <w:pPr>
        <w:spacing w:before="240" w:after="240" w:line="360" w:lineRule="auto"/>
        <w:ind w:firstLine="720"/>
        <w:jc w:val="both"/>
        <w:rPr>
          <w:rFonts w:ascii="Aptos" w:eastAsia="Aptos" w:hAnsi="Aptos" w:cs="Aptos"/>
        </w:rPr>
      </w:pPr>
      <w:r w:rsidRPr="4B0241F6">
        <w:rPr>
          <w:rFonts w:ascii="Times New Roman" w:eastAsia="Times New Roman" w:hAnsi="Times New Roman" w:cs="Times New Roman"/>
          <w:sz w:val="28"/>
          <w:szCs w:val="28"/>
        </w:rPr>
        <w:t>Іл. 3.19. Чичкан І. «Конклав». 2022. Полотно, олія. 90 × 60 см. Продана у 2025 році на аукціоні Mercury Auction (Київ) за $3 400 (з майстерні автора). Фото з відкритих джерел:</w:t>
      </w:r>
      <w:r w:rsidRPr="4B0241F6">
        <w:rPr>
          <w:rFonts w:ascii="Aptos" w:eastAsia="Aptos" w:hAnsi="Aptos" w:cs="Aptos"/>
        </w:rPr>
        <w:t xml:space="preserve"> </w:t>
      </w:r>
      <w:hyperlink r:id="rId51">
        <w:r w:rsidRPr="4B0241F6">
          <w:rPr>
            <w:rStyle w:val="a4"/>
          </w:rPr>
          <w:t>https://mercuryauction.com/shop/auction-4/illia-chichkan-konklav</w:t>
        </w:r>
      </w:hyperlink>
    </w:p>
    <w:p w14:paraId="530C79B8" w14:textId="0DE7C3C2" w:rsidR="0D7B98E1" w:rsidRDefault="0D7B98E1">
      <w:r>
        <w:br w:type="page"/>
      </w:r>
    </w:p>
    <w:p w14:paraId="4E9AF0C2" w14:textId="2B9089A8" w:rsidR="00F275F6" w:rsidRPr="00F275F6" w:rsidRDefault="00F275F6" w:rsidP="0D7B98E1">
      <w:pPr>
        <w:spacing w:before="240" w:after="240" w:line="360" w:lineRule="auto"/>
        <w:jc w:val="center"/>
        <w:rPr>
          <w:rFonts w:ascii="Times New Roman" w:hAnsi="Times New Roman" w:cs="Times New Roman"/>
          <w:noProof/>
          <w:sz w:val="28"/>
          <w:szCs w:val="28"/>
        </w:rPr>
      </w:pPr>
      <w:r w:rsidRPr="00F275F6">
        <w:rPr>
          <w:rFonts w:ascii="Times New Roman" w:hAnsi="Times New Roman" w:cs="Times New Roman"/>
          <w:noProof/>
          <w:sz w:val="28"/>
          <w:szCs w:val="28"/>
        </w:rPr>
        <w:lastRenderedPageBreak/>
        <w:t>ІЛЮСТРАЦІЇ</w:t>
      </w:r>
    </w:p>
    <w:p w14:paraId="345235E1" w14:textId="3CA2DA3B" w:rsidR="403540F7" w:rsidRDefault="403540F7" w:rsidP="0D7B98E1">
      <w:pPr>
        <w:spacing w:before="240" w:after="240" w:line="360" w:lineRule="auto"/>
        <w:jc w:val="center"/>
      </w:pPr>
      <w:r>
        <w:rPr>
          <w:noProof/>
        </w:rPr>
        <w:drawing>
          <wp:inline distT="0" distB="0" distL="0" distR="0" wp14:anchorId="109F99D9" wp14:editId="0F12CAC0">
            <wp:extent cx="5715000" cy="3914775"/>
            <wp:effectExtent l="0" t="0" r="0" b="0"/>
            <wp:docPr id="12405878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87800" name="Picture 1240587800"/>
                    <pic:cNvPicPr/>
                  </pic:nvPicPr>
                  <pic:blipFill>
                    <a:blip r:embed="rId52">
                      <a:extLst>
                        <a:ext uri="{28A0092B-C50C-407E-A947-70E740481C1C}">
                          <a14:useLocalDpi xmlns:a14="http://schemas.microsoft.com/office/drawing/2010/main"/>
                        </a:ext>
                      </a:extLst>
                    </a:blip>
                    <a:stretch>
                      <a:fillRect/>
                    </a:stretch>
                  </pic:blipFill>
                  <pic:spPr>
                    <a:xfrm>
                      <a:off x="0" y="0"/>
                      <a:ext cx="5715000" cy="3914775"/>
                    </a:xfrm>
                    <a:prstGeom prst="rect">
                      <a:avLst/>
                    </a:prstGeom>
                  </pic:spPr>
                </pic:pic>
              </a:graphicData>
            </a:graphic>
          </wp:inline>
        </w:drawing>
      </w:r>
    </w:p>
    <w:p w14:paraId="2B8AA93A" w14:textId="1123289C" w:rsidR="798C6DEA" w:rsidRDefault="798C6DEA" w:rsidP="0D7B98E1">
      <w:pPr>
        <w:spacing w:before="240" w:after="240" w:line="360" w:lineRule="auto"/>
        <w:jc w:val="center"/>
      </w:pPr>
      <w:r w:rsidRPr="0D7B98E1">
        <w:rPr>
          <w:rFonts w:ascii="Times New Roman" w:eastAsia="Times New Roman" w:hAnsi="Times New Roman" w:cs="Times New Roman"/>
          <w:color w:val="000000" w:themeColor="text1"/>
        </w:rPr>
        <w:t>Іл. 2.1. Сквот “Паркомуна”</w:t>
      </w:r>
      <w:r w:rsidR="789EAFC0" w:rsidRPr="0D7B98E1">
        <w:rPr>
          <w:rFonts w:ascii="Times New Roman" w:eastAsia="Times New Roman" w:hAnsi="Times New Roman" w:cs="Times New Roman"/>
          <w:color w:val="000000" w:themeColor="text1"/>
        </w:rPr>
        <w:t>. П</w:t>
      </w:r>
      <w:r w:rsidRPr="0D7B98E1">
        <w:rPr>
          <w:rFonts w:ascii="Times New Roman" w:eastAsia="Times New Roman" w:hAnsi="Times New Roman" w:cs="Times New Roman"/>
          <w:color w:val="000000" w:themeColor="text1"/>
        </w:rPr>
        <w:t>очаток 1990-х</w:t>
      </w:r>
      <w:r w:rsidR="0700D93C" w:rsidRPr="0D7B98E1">
        <w:rPr>
          <w:rFonts w:ascii="Times New Roman" w:eastAsia="Times New Roman" w:hAnsi="Times New Roman" w:cs="Times New Roman"/>
          <w:color w:val="000000" w:themeColor="text1"/>
        </w:rPr>
        <w:t xml:space="preserve"> рр.</w:t>
      </w:r>
      <w:r w:rsidRPr="0D7B98E1">
        <w:rPr>
          <w:rFonts w:ascii="Times New Roman" w:eastAsia="Times New Roman" w:hAnsi="Times New Roman" w:cs="Times New Roman"/>
          <w:color w:val="000000" w:themeColor="text1"/>
        </w:rPr>
        <w:t xml:space="preserve"> Київ</w:t>
      </w:r>
      <w:r w:rsidR="4C2F4DD8" w:rsidRPr="0D7B98E1">
        <w:rPr>
          <w:rFonts w:ascii="Times New Roman" w:eastAsia="Times New Roman" w:hAnsi="Times New Roman" w:cs="Times New Roman"/>
          <w:color w:val="000000" w:themeColor="text1"/>
        </w:rPr>
        <w:t>.</w:t>
      </w:r>
      <w:r w:rsidR="3D195D7F" w:rsidRPr="0D7B98E1">
        <w:rPr>
          <w:rFonts w:ascii="Times New Roman" w:eastAsia="Times New Roman" w:hAnsi="Times New Roman" w:cs="Times New Roman"/>
          <w:color w:val="000000" w:themeColor="text1"/>
        </w:rPr>
        <w:t xml:space="preserve"> Архівне фото. </w:t>
      </w:r>
      <w:r w:rsidRPr="0D7B98E1">
        <w:rPr>
          <w:rFonts w:ascii="Times New Roman" w:eastAsia="Times New Roman" w:hAnsi="Times New Roman" w:cs="Times New Roman"/>
          <w:color w:val="000000" w:themeColor="text1"/>
        </w:rPr>
        <w:t>Фото</w:t>
      </w:r>
      <w:r w:rsidR="6C6320CB" w:rsidRPr="0D7B98E1">
        <w:rPr>
          <w:rFonts w:ascii="Times New Roman" w:eastAsia="Times New Roman" w:hAnsi="Times New Roman" w:cs="Times New Roman"/>
          <w:color w:val="000000" w:themeColor="text1"/>
        </w:rPr>
        <w:t xml:space="preserve"> з відкритих джерел</w:t>
      </w:r>
      <w:r w:rsidRPr="0D7B98E1">
        <w:rPr>
          <w:rFonts w:ascii="Times New Roman" w:eastAsia="Times New Roman" w:hAnsi="Times New Roman" w:cs="Times New Roman"/>
          <w:color w:val="000000" w:themeColor="text1"/>
        </w:rPr>
        <w:t>:</w:t>
      </w:r>
      <w:r w:rsidR="771F0FC6" w:rsidRPr="0D7B98E1">
        <w:rPr>
          <w:rFonts w:ascii="Times New Roman" w:eastAsia="Times New Roman" w:hAnsi="Times New Roman" w:cs="Times New Roman"/>
          <w:color w:val="000000" w:themeColor="text1"/>
        </w:rPr>
        <w:t xml:space="preserve"> </w:t>
      </w:r>
      <w:hyperlink r:id="rId53">
        <w:r w:rsidR="771F0FC6" w:rsidRPr="0D7B98E1">
          <w:rPr>
            <w:rStyle w:val="a4"/>
            <w:rFonts w:ascii="Times New Roman" w:eastAsia="Times New Roman" w:hAnsi="Times New Roman" w:cs="Times New Roman"/>
          </w:rPr>
          <w:t>https://artukraine.com.ua/n/nova-vistavka-v-pinchuk-art-centri/</w:t>
        </w:r>
      </w:hyperlink>
    </w:p>
    <w:p w14:paraId="631E0070" w14:textId="0DD7C06E" w:rsidR="0D7B98E1" w:rsidRDefault="0D7B98E1">
      <w:r>
        <w:br w:type="page"/>
      </w:r>
    </w:p>
    <w:p w14:paraId="1524F906" w14:textId="405B4358" w:rsidR="3E5F147E" w:rsidRDefault="3E5F147E" w:rsidP="0D7B98E1">
      <w:pPr>
        <w:spacing w:before="240" w:after="240" w:line="360" w:lineRule="auto"/>
        <w:jc w:val="center"/>
      </w:pPr>
      <w:r>
        <w:rPr>
          <w:noProof/>
        </w:rPr>
        <w:lastRenderedPageBreak/>
        <w:drawing>
          <wp:inline distT="0" distB="0" distL="0" distR="0" wp14:anchorId="1EBA2106" wp14:editId="47D13A27">
            <wp:extent cx="4314825" cy="5943600"/>
            <wp:effectExtent l="0" t="0" r="0" b="0"/>
            <wp:docPr id="17738920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92022" name="Picture 1773892022"/>
                    <pic:cNvPicPr/>
                  </pic:nvPicPr>
                  <pic:blipFill>
                    <a:blip r:embed="rId54">
                      <a:extLst>
                        <a:ext uri="{28A0092B-C50C-407E-A947-70E740481C1C}">
                          <a14:useLocalDpi xmlns:a14="http://schemas.microsoft.com/office/drawing/2010/main"/>
                        </a:ext>
                      </a:extLst>
                    </a:blip>
                    <a:stretch>
                      <a:fillRect/>
                    </a:stretch>
                  </pic:blipFill>
                  <pic:spPr>
                    <a:xfrm>
                      <a:off x="0" y="0"/>
                      <a:ext cx="4314825" cy="5943600"/>
                    </a:xfrm>
                    <a:prstGeom prst="rect">
                      <a:avLst/>
                    </a:prstGeom>
                  </pic:spPr>
                </pic:pic>
              </a:graphicData>
            </a:graphic>
          </wp:inline>
        </w:drawing>
      </w:r>
    </w:p>
    <w:p w14:paraId="2C7C3AED" w14:textId="74199696" w:rsidR="561A6207" w:rsidRDefault="561A6207" w:rsidP="0D7B98E1">
      <w:pPr>
        <w:spacing w:before="240" w:after="240" w:line="360" w:lineRule="auto"/>
        <w:jc w:val="center"/>
      </w:pPr>
      <w:r w:rsidRPr="0D7B98E1">
        <w:rPr>
          <w:rFonts w:ascii="Times New Roman" w:eastAsia="Times New Roman" w:hAnsi="Times New Roman" w:cs="Times New Roman"/>
          <w:color w:val="111111"/>
        </w:rPr>
        <w:t>Іл. 2.2.</w:t>
      </w:r>
      <w:r w:rsidR="6A8D6F3A" w:rsidRPr="0D7B98E1">
        <w:rPr>
          <w:rFonts w:ascii="Times New Roman" w:eastAsia="Times New Roman" w:hAnsi="Times New Roman" w:cs="Times New Roman"/>
        </w:rPr>
        <w:t xml:space="preserve"> Публікація про творчість Іллі Чичкана в журналі «Парад» (№ 2, 1998). Надано К. Дорошенком для архіву Дослідницької платформи PinchukArtCentre. Фото з відкритих джерел:</w:t>
      </w:r>
      <w:r w:rsidR="680369C1" w:rsidRPr="0D7B98E1">
        <w:rPr>
          <w:rFonts w:ascii="Times New Roman" w:eastAsia="Times New Roman" w:hAnsi="Times New Roman" w:cs="Times New Roman"/>
          <w:color w:val="111111"/>
        </w:rPr>
        <w:t xml:space="preserve"> </w:t>
      </w:r>
      <w:hyperlink r:id="rId55">
        <w:r w:rsidR="680369C1" w:rsidRPr="0D7B98E1">
          <w:rPr>
            <w:rStyle w:val="a4"/>
            <w:rFonts w:ascii="Times New Roman" w:eastAsia="Times New Roman" w:hAnsi="Times New Roman" w:cs="Times New Roman"/>
          </w:rPr>
          <w:t>https://birdinflight.com/pochemu_eto_shedevr-uk/20210326-ilya-chichkan.html</w:t>
        </w:r>
      </w:hyperlink>
    </w:p>
    <w:p w14:paraId="0A99671B" w14:textId="232431B0" w:rsidR="0D7B98E1" w:rsidRDefault="0D7B98E1">
      <w:r>
        <w:br w:type="page"/>
      </w:r>
    </w:p>
    <w:p w14:paraId="41F5E0C7" w14:textId="0344E538" w:rsidR="656CDE01" w:rsidRDefault="656CDE01" w:rsidP="0D7B98E1">
      <w:pPr>
        <w:spacing w:before="240" w:after="240" w:line="360" w:lineRule="auto"/>
        <w:jc w:val="center"/>
      </w:pPr>
      <w:r>
        <w:rPr>
          <w:noProof/>
        </w:rPr>
        <w:lastRenderedPageBreak/>
        <w:drawing>
          <wp:inline distT="0" distB="0" distL="0" distR="0" wp14:anchorId="349B0FE2" wp14:editId="4FEF638F">
            <wp:extent cx="5943600" cy="4229100"/>
            <wp:effectExtent l="0" t="0" r="0" b="0"/>
            <wp:docPr id="9799854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985493" name="Picture 979985493"/>
                    <pic:cNvPicPr/>
                  </pic:nvPicPr>
                  <pic:blipFill>
                    <a:blip r:embed="rId56">
                      <a:extLst>
                        <a:ext uri="{28A0092B-C50C-407E-A947-70E740481C1C}">
                          <a14:useLocalDpi xmlns:a14="http://schemas.microsoft.com/office/drawing/2010/main"/>
                        </a:ext>
                      </a:extLst>
                    </a:blip>
                    <a:stretch>
                      <a:fillRect/>
                    </a:stretch>
                  </pic:blipFill>
                  <pic:spPr>
                    <a:xfrm>
                      <a:off x="0" y="0"/>
                      <a:ext cx="5943600" cy="4229100"/>
                    </a:xfrm>
                    <a:prstGeom prst="rect">
                      <a:avLst/>
                    </a:prstGeom>
                  </pic:spPr>
                </pic:pic>
              </a:graphicData>
            </a:graphic>
          </wp:inline>
        </w:drawing>
      </w:r>
      <w:r w:rsidRPr="0D7B98E1">
        <w:rPr>
          <w:rFonts w:ascii="Times New Roman" w:eastAsia="Times New Roman" w:hAnsi="Times New Roman" w:cs="Times New Roman"/>
        </w:rPr>
        <w:t>Іл. 2.</w:t>
      </w:r>
      <w:r w:rsidR="6FDEC0CC" w:rsidRPr="0D7B98E1">
        <w:rPr>
          <w:rFonts w:ascii="Times New Roman" w:eastAsia="Times New Roman" w:hAnsi="Times New Roman" w:cs="Times New Roman"/>
        </w:rPr>
        <w:t>3</w:t>
      </w:r>
      <w:r w:rsidRPr="0D7B98E1">
        <w:rPr>
          <w:rFonts w:ascii="Times New Roman" w:eastAsia="Times New Roman" w:hAnsi="Times New Roman" w:cs="Times New Roman"/>
        </w:rPr>
        <w:t xml:space="preserve">. Трох М. Представники українського художнього підпілля у майстерні Іллі Чичкана в Києві (зліва направо: І. Чичкан, О. Соловйов, О. Гнилицький, О. Ройтбурд, А. Савадов, Д. Лігерос, Г. Сенченко, В. Трубіна). 1992. Архівне фото. Репродукція з журналу: </w:t>
      </w:r>
      <w:r w:rsidRPr="0D7B98E1">
        <w:rPr>
          <w:rFonts w:ascii="Times New Roman" w:eastAsia="Times New Roman" w:hAnsi="Times New Roman" w:cs="Times New Roman"/>
          <w:i/>
          <w:iCs/>
        </w:rPr>
        <w:t>ARTnews</w:t>
      </w:r>
      <w:r w:rsidRPr="0D7B98E1">
        <w:rPr>
          <w:rFonts w:ascii="Times New Roman" w:eastAsia="Times New Roman" w:hAnsi="Times New Roman" w:cs="Times New Roman"/>
        </w:rPr>
        <w:t>, 1992, Vol. 91, No. 6.</w:t>
      </w:r>
    </w:p>
    <w:p w14:paraId="6B0DC44C" w14:textId="57EA1068" w:rsidR="0D7B98E1" w:rsidRDefault="0D7B98E1">
      <w:r>
        <w:br w:type="page"/>
      </w:r>
    </w:p>
    <w:p w14:paraId="5D709F01" w14:textId="774DAF8C" w:rsidR="5BDEF3D0" w:rsidRDefault="16F5F943" w:rsidP="0D7B98E1">
      <w:pPr>
        <w:spacing w:before="240" w:after="240" w:line="360" w:lineRule="auto"/>
        <w:jc w:val="center"/>
      </w:pPr>
      <w:r>
        <w:rPr>
          <w:noProof/>
        </w:rPr>
        <w:lastRenderedPageBreak/>
        <w:drawing>
          <wp:inline distT="0" distB="0" distL="0" distR="0" wp14:anchorId="1B67AAB0" wp14:editId="32CE7420">
            <wp:extent cx="5915025" cy="4047782"/>
            <wp:effectExtent l="0" t="0" r="0" b="0"/>
            <wp:docPr id="17411770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77057" name="Picture 1741177057"/>
                    <pic:cNvPicPr/>
                  </pic:nvPicPr>
                  <pic:blipFill>
                    <a:blip r:embed="rId57">
                      <a:extLst>
                        <a:ext uri="{28A0092B-C50C-407E-A947-70E740481C1C}">
                          <a14:useLocalDpi xmlns:a14="http://schemas.microsoft.com/office/drawing/2010/main"/>
                        </a:ext>
                      </a:extLst>
                    </a:blip>
                    <a:stretch>
                      <a:fillRect/>
                    </a:stretch>
                  </pic:blipFill>
                  <pic:spPr>
                    <a:xfrm>
                      <a:off x="0" y="0"/>
                      <a:ext cx="5915025" cy="4047782"/>
                    </a:xfrm>
                    <a:prstGeom prst="rect">
                      <a:avLst/>
                    </a:prstGeom>
                  </pic:spPr>
                </pic:pic>
              </a:graphicData>
            </a:graphic>
          </wp:inline>
        </w:drawing>
      </w:r>
    </w:p>
    <w:p w14:paraId="50953818" w14:textId="70F73554" w:rsidR="5BDEF3D0" w:rsidRDefault="5BDEF3D0" w:rsidP="0D7B98E1">
      <w:pPr>
        <w:spacing w:before="240" w:after="240" w:line="360" w:lineRule="auto"/>
        <w:jc w:val="center"/>
      </w:pPr>
      <w:r w:rsidRPr="0D7B98E1">
        <w:rPr>
          <w:rFonts w:ascii="Times New Roman" w:eastAsia="Times New Roman" w:hAnsi="Times New Roman" w:cs="Times New Roman"/>
        </w:rPr>
        <w:t>Іл. 2.4. Учасники художнього об'єднання «Паризька комуна» за столом у просторі сквоту (зліва направо: О. Гнилицький, В. Цаголов, Д. Кавсан, О. Клименко). 1990–1994. Архівне фото. Репродукція з книги: Паркомуна. Місце. Спільнота. Явище. Київ : Publish Pro, 2018.</w:t>
      </w:r>
    </w:p>
    <w:p w14:paraId="0952DF13" w14:textId="066C4521" w:rsidR="0D7B98E1" w:rsidRDefault="0D7B98E1">
      <w:r>
        <w:br w:type="page"/>
      </w:r>
    </w:p>
    <w:p w14:paraId="333E183C" w14:textId="24B15705" w:rsidR="0C9E85D7" w:rsidRDefault="0C9E85D7" w:rsidP="0D7B98E1">
      <w:pPr>
        <w:spacing w:before="240" w:after="240" w:line="360" w:lineRule="auto"/>
        <w:jc w:val="center"/>
      </w:pPr>
      <w:r>
        <w:rPr>
          <w:noProof/>
        </w:rPr>
        <w:lastRenderedPageBreak/>
        <w:drawing>
          <wp:inline distT="0" distB="0" distL="0" distR="0" wp14:anchorId="18D29024" wp14:editId="25A09F9D">
            <wp:extent cx="5943600" cy="3467100"/>
            <wp:effectExtent l="0" t="0" r="0" b="0"/>
            <wp:docPr id="4847624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762421" name="Picture 484762421"/>
                    <pic:cNvPicPr/>
                  </pic:nvPicPr>
                  <pic:blipFill>
                    <a:blip r:embed="rId58">
                      <a:extLst>
                        <a:ext uri="{28A0092B-C50C-407E-A947-70E740481C1C}">
                          <a14:useLocalDpi xmlns:a14="http://schemas.microsoft.com/office/drawing/2010/main"/>
                        </a:ext>
                      </a:extLst>
                    </a:blip>
                    <a:stretch>
                      <a:fillRect/>
                    </a:stretch>
                  </pic:blipFill>
                  <pic:spPr>
                    <a:xfrm>
                      <a:off x="0" y="0"/>
                      <a:ext cx="5943600" cy="3467100"/>
                    </a:xfrm>
                    <a:prstGeom prst="rect">
                      <a:avLst/>
                    </a:prstGeom>
                  </pic:spPr>
                </pic:pic>
              </a:graphicData>
            </a:graphic>
          </wp:inline>
        </w:drawing>
      </w:r>
      <w:r w:rsidR="4B4DDA05" w:rsidRPr="0D7B98E1">
        <w:rPr>
          <w:rFonts w:ascii="Times New Roman" w:eastAsia="Times New Roman" w:hAnsi="Times New Roman" w:cs="Times New Roman"/>
        </w:rPr>
        <w:t>Іл. 2.5. Чичкан І. Сон. 1990. Полотно, олія. 92 × 157,5 см. Колекція Фонду Адам</w:t>
      </w:r>
      <w:r w:rsidR="27B59AE3" w:rsidRPr="0D7B98E1">
        <w:rPr>
          <w:rFonts w:ascii="Times New Roman" w:eastAsia="Times New Roman" w:hAnsi="Times New Roman" w:cs="Times New Roman"/>
        </w:rPr>
        <w:t>о</w:t>
      </w:r>
      <w:r w:rsidR="4B4DDA05" w:rsidRPr="0D7B98E1">
        <w:rPr>
          <w:rFonts w:ascii="Times New Roman" w:eastAsia="Times New Roman" w:hAnsi="Times New Roman" w:cs="Times New Roman"/>
        </w:rPr>
        <w:t xml:space="preserve">вського. Фото з відкритих джерел: </w:t>
      </w:r>
      <w:hyperlink r:id="rId59">
        <w:r w:rsidR="7F1C8523" w:rsidRPr="0D7B98E1">
          <w:rPr>
            <w:rStyle w:val="a4"/>
            <w:rFonts w:ascii="Times New Roman" w:eastAsia="Times New Roman" w:hAnsi="Times New Roman" w:cs="Times New Roman"/>
          </w:rPr>
          <w:t>https://adamovskiy.foundation/collection/son/</w:t>
        </w:r>
      </w:hyperlink>
    </w:p>
    <w:p w14:paraId="27B6799C" w14:textId="76D7D221" w:rsidR="374DD549" w:rsidRDefault="374DD549">
      <w:r>
        <w:br w:type="page"/>
      </w:r>
    </w:p>
    <w:p w14:paraId="1FCFE701" w14:textId="78D8D994" w:rsidR="20763014" w:rsidRDefault="20763014" w:rsidP="374DD549">
      <w:pPr>
        <w:spacing w:before="240" w:after="240" w:line="360" w:lineRule="auto"/>
        <w:jc w:val="center"/>
        <w:rPr>
          <w:rFonts w:ascii="Aptos" w:eastAsia="Aptos" w:hAnsi="Aptos" w:cs="Arial"/>
        </w:rPr>
      </w:pPr>
      <w:r>
        <w:rPr>
          <w:noProof/>
        </w:rPr>
        <w:lastRenderedPageBreak/>
        <w:drawing>
          <wp:inline distT="0" distB="0" distL="0" distR="0" wp14:anchorId="7F11D9B3" wp14:editId="6F92381D">
            <wp:extent cx="5943600" cy="4229100"/>
            <wp:effectExtent l="0" t="0" r="0" b="0"/>
            <wp:docPr id="8865842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584295" name="Picture 886584295"/>
                    <pic:cNvPicPr/>
                  </pic:nvPicPr>
                  <pic:blipFill>
                    <a:blip r:embed="rId60">
                      <a:extLst>
                        <a:ext uri="{28A0092B-C50C-407E-A947-70E740481C1C}">
                          <a14:useLocalDpi xmlns:a14="http://schemas.microsoft.com/office/drawing/2010/main"/>
                        </a:ext>
                      </a:extLst>
                    </a:blip>
                    <a:stretch>
                      <a:fillRect/>
                    </a:stretch>
                  </pic:blipFill>
                  <pic:spPr>
                    <a:xfrm>
                      <a:off x="0" y="0"/>
                      <a:ext cx="5943600" cy="4229100"/>
                    </a:xfrm>
                    <a:prstGeom prst="rect">
                      <a:avLst/>
                    </a:prstGeom>
                  </pic:spPr>
                </pic:pic>
              </a:graphicData>
            </a:graphic>
          </wp:inline>
        </w:drawing>
      </w:r>
      <w:r w:rsidR="024D0112" w:rsidRPr="374DD549">
        <w:rPr>
          <w:rFonts w:ascii="Times New Roman" w:eastAsia="Times New Roman" w:hAnsi="Times New Roman" w:cs="Times New Roman"/>
        </w:rPr>
        <w:t>Іл. 2.</w:t>
      </w:r>
      <w:r w:rsidR="4F8E0901" w:rsidRPr="374DD549">
        <w:rPr>
          <w:rFonts w:ascii="Times New Roman" w:eastAsia="Times New Roman" w:hAnsi="Times New Roman" w:cs="Times New Roman"/>
        </w:rPr>
        <w:t>6</w:t>
      </w:r>
      <w:r w:rsidR="024D0112" w:rsidRPr="374DD549">
        <w:rPr>
          <w:rFonts w:ascii="Times New Roman" w:eastAsia="Times New Roman" w:hAnsi="Times New Roman" w:cs="Times New Roman"/>
        </w:rPr>
        <w:t xml:space="preserve">. Чичкан І. Коханки Кирила. 1991. Полотно, олія. Фото з відкритих джерел: </w:t>
      </w:r>
      <w:hyperlink r:id="rId61">
        <w:r w:rsidR="024D0112" w:rsidRPr="374DD549">
          <w:rPr>
            <w:rStyle w:val="a4"/>
            <w:rFonts w:ascii="Times New Roman" w:eastAsia="Times New Roman" w:hAnsi="Times New Roman" w:cs="Times New Roman"/>
          </w:rPr>
          <w:t>https://birdinflight.com/pochemu_eto_shedevr-uk/20210326-ilya-chichkan.html</w:t>
        </w:r>
      </w:hyperlink>
    </w:p>
    <w:p w14:paraId="7416B3CF" w14:textId="6EDC10EE" w:rsidR="0D7B98E1" w:rsidRDefault="0D7B98E1">
      <w:r>
        <w:br w:type="page"/>
      </w:r>
    </w:p>
    <w:p w14:paraId="4F5BFA7D" w14:textId="5882C625" w:rsidR="00D04512" w:rsidRDefault="79B494EA" w:rsidP="374DD549">
      <w:pPr>
        <w:spacing w:before="240" w:after="240" w:line="360" w:lineRule="auto"/>
        <w:jc w:val="center"/>
        <w:rPr>
          <w:rStyle w:val="a4"/>
          <w:rFonts w:ascii="Times New Roman" w:eastAsia="Times New Roman" w:hAnsi="Times New Roman" w:cs="Times New Roman"/>
        </w:rPr>
      </w:pPr>
      <w:r>
        <w:rPr>
          <w:noProof/>
        </w:rPr>
        <w:lastRenderedPageBreak/>
        <w:drawing>
          <wp:inline distT="0" distB="0" distL="0" distR="0" wp14:anchorId="5F7F8062" wp14:editId="1FCC69F2">
            <wp:extent cx="5943600" cy="3124200"/>
            <wp:effectExtent l="0" t="0" r="0" b="0"/>
            <wp:docPr id="19475793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79369" name="Picture 1947579369"/>
                    <pic:cNvPicPr/>
                  </pic:nvPicPr>
                  <pic:blipFill>
                    <a:blip r:embed="rId62">
                      <a:extLst>
                        <a:ext uri="{28A0092B-C50C-407E-A947-70E740481C1C}">
                          <a14:useLocalDpi xmlns:a14="http://schemas.microsoft.com/office/drawing/2010/main"/>
                        </a:ext>
                      </a:extLst>
                    </a:blip>
                    <a:stretch>
                      <a:fillRect/>
                    </a:stretch>
                  </pic:blipFill>
                  <pic:spPr>
                    <a:xfrm>
                      <a:off x="0" y="0"/>
                      <a:ext cx="5943600" cy="3124200"/>
                    </a:xfrm>
                    <a:prstGeom prst="rect">
                      <a:avLst/>
                    </a:prstGeom>
                  </pic:spPr>
                </pic:pic>
              </a:graphicData>
            </a:graphic>
          </wp:inline>
        </w:drawing>
      </w:r>
      <w:r w:rsidRPr="374DD549">
        <w:rPr>
          <w:rFonts w:ascii="Times New Roman" w:eastAsia="Times New Roman" w:hAnsi="Times New Roman" w:cs="Times New Roman"/>
        </w:rPr>
        <w:t>Іл. 3</w:t>
      </w:r>
      <w:r w:rsidR="746DC4A8" w:rsidRPr="374DD549">
        <w:rPr>
          <w:rFonts w:ascii="Times New Roman" w:eastAsia="Times New Roman" w:hAnsi="Times New Roman" w:cs="Times New Roman"/>
        </w:rPr>
        <w:t xml:space="preserve">.1. </w:t>
      </w:r>
      <w:r w:rsidR="6E064EEB" w:rsidRPr="374DD549">
        <w:rPr>
          <w:rFonts w:ascii="Times New Roman" w:eastAsia="Times New Roman" w:hAnsi="Times New Roman" w:cs="Times New Roman"/>
        </w:rPr>
        <w:t xml:space="preserve">Експозиційний план-схема міжнародної виставки сучасного мистецтва «Алхімічна капітуляція» на борту військового корабля «Славутич» (Севастополь, 1994). Репродукція з каталогу виставки «Алхімічна капітуляція» (1994). Фото з відкритих джерел: </w:t>
      </w:r>
      <w:hyperlink r:id="rId63">
        <w:r w:rsidR="6E064EEB" w:rsidRPr="374DD549">
          <w:rPr>
            <w:rStyle w:val="a4"/>
            <w:rFonts w:ascii="Times New Roman" w:eastAsia="Times New Roman" w:hAnsi="Times New Roman" w:cs="Times New Roman"/>
          </w:rPr>
          <w:t>https://artslooker.com/surator-as-the-visionary/</w:t>
        </w:r>
      </w:hyperlink>
    </w:p>
    <w:p w14:paraId="46557BFF" w14:textId="705AC5EE" w:rsidR="79B494EA" w:rsidRPr="00D04512" w:rsidRDefault="00D04512" w:rsidP="00D04512">
      <w:pPr>
        <w:rPr>
          <w:rFonts w:ascii="Times New Roman" w:eastAsia="Times New Roman" w:hAnsi="Times New Roman" w:cs="Times New Roman"/>
          <w:color w:val="467886"/>
          <w:u w:val="single"/>
        </w:rPr>
      </w:pPr>
      <w:r>
        <w:rPr>
          <w:rStyle w:val="a4"/>
          <w:rFonts w:ascii="Times New Roman" w:eastAsia="Times New Roman" w:hAnsi="Times New Roman" w:cs="Times New Roman"/>
        </w:rPr>
        <w:br w:type="page"/>
      </w:r>
    </w:p>
    <w:p w14:paraId="6FF1F8D3" w14:textId="0E9F888A" w:rsidR="374DD549" w:rsidRDefault="374DD549" w:rsidP="374DD549">
      <w:pPr>
        <w:spacing w:before="240" w:after="240" w:line="360" w:lineRule="auto"/>
        <w:jc w:val="center"/>
      </w:pPr>
    </w:p>
    <w:p w14:paraId="74A6B866" w14:textId="749AFFFB" w:rsidR="672A0A52" w:rsidRDefault="672A0A52" w:rsidP="374DD549">
      <w:pPr>
        <w:spacing w:before="240" w:after="240" w:line="360" w:lineRule="auto"/>
        <w:jc w:val="center"/>
      </w:pPr>
      <w:r>
        <w:rPr>
          <w:noProof/>
        </w:rPr>
        <w:drawing>
          <wp:inline distT="0" distB="0" distL="0" distR="0" wp14:anchorId="1D9AE8B1" wp14:editId="48251EB6">
            <wp:extent cx="5943600" cy="3914775"/>
            <wp:effectExtent l="0" t="0" r="0" b="0"/>
            <wp:docPr id="9736055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05588" name="Picture 973605588"/>
                    <pic:cNvPicPr/>
                  </pic:nvPicPr>
                  <pic:blipFill>
                    <a:blip r:embed="rId64">
                      <a:extLst>
                        <a:ext uri="{28A0092B-C50C-407E-A947-70E740481C1C}">
                          <a14:useLocalDpi xmlns:a14="http://schemas.microsoft.com/office/drawing/2010/main"/>
                        </a:ext>
                      </a:extLst>
                    </a:blip>
                    <a:stretch>
                      <a:fillRect/>
                    </a:stretch>
                  </pic:blipFill>
                  <pic:spPr>
                    <a:xfrm>
                      <a:off x="0" y="0"/>
                      <a:ext cx="5943600" cy="3914775"/>
                    </a:xfrm>
                    <a:prstGeom prst="rect">
                      <a:avLst/>
                    </a:prstGeom>
                  </pic:spPr>
                </pic:pic>
              </a:graphicData>
            </a:graphic>
          </wp:inline>
        </w:drawing>
      </w:r>
      <w:r w:rsidR="413A81AA" w:rsidRPr="1E6C25EB">
        <w:rPr>
          <w:rFonts w:ascii="Times New Roman" w:eastAsia="Times New Roman" w:hAnsi="Times New Roman" w:cs="Times New Roman"/>
        </w:rPr>
        <w:t>Іл. 3.2.</w:t>
      </w:r>
      <w:r w:rsidR="413A81AA" w:rsidRPr="374DD549">
        <w:rPr>
          <w:rFonts w:ascii="Times New Roman" w:eastAsia="Times New Roman" w:hAnsi="Times New Roman" w:cs="Times New Roman"/>
        </w:rPr>
        <w:t xml:space="preserve"> Чичкан І. Мутанти в ілюмінаторах. 1994. Інсталяція, об'єкти в банках. Експозиція на виставці «Алхімічна капітуляція» (корабель «Славутич», Севастополь). Репродукція з каталогу виставки (199</w:t>
      </w:r>
      <w:r w:rsidR="186CA482" w:rsidRPr="374DD549">
        <w:rPr>
          <w:rFonts w:ascii="Times New Roman" w:eastAsia="Times New Roman" w:hAnsi="Times New Roman" w:cs="Times New Roman"/>
        </w:rPr>
        <w:t>8</w:t>
      </w:r>
      <w:r w:rsidR="413A81AA" w:rsidRPr="374DD549">
        <w:rPr>
          <w:rFonts w:ascii="Times New Roman" w:eastAsia="Times New Roman" w:hAnsi="Times New Roman" w:cs="Times New Roman"/>
        </w:rPr>
        <w:t xml:space="preserve">). Фото з відкритих джерел: </w:t>
      </w:r>
      <w:hyperlink r:id="rId65">
        <w:r w:rsidR="413A81AA" w:rsidRPr="374DD549">
          <w:rPr>
            <w:rStyle w:val="a4"/>
            <w:rFonts w:ascii="Times New Roman" w:eastAsia="Times New Roman" w:hAnsi="Times New Roman" w:cs="Times New Roman"/>
          </w:rPr>
          <w:t>https://birdinflight.com/pochemu_eto_shedevr-uk/20210326-ilya-chichkan.html</w:t>
        </w:r>
      </w:hyperlink>
    </w:p>
    <w:p w14:paraId="476D3480" w14:textId="08A96002" w:rsidR="672A0A52" w:rsidRDefault="672A0A52" w:rsidP="374DD549">
      <w:pPr>
        <w:spacing w:before="240" w:after="240" w:line="360" w:lineRule="auto"/>
      </w:pPr>
      <w:r>
        <w:br w:type="page"/>
      </w:r>
    </w:p>
    <w:p w14:paraId="12DAED48" w14:textId="0ACA4E3B" w:rsidR="672A0A52" w:rsidRDefault="34B7A8C4" w:rsidP="374DD549">
      <w:pPr>
        <w:spacing w:before="240" w:after="240" w:line="360" w:lineRule="auto"/>
        <w:jc w:val="center"/>
      </w:pPr>
      <w:r>
        <w:rPr>
          <w:noProof/>
        </w:rPr>
        <w:lastRenderedPageBreak/>
        <w:drawing>
          <wp:inline distT="0" distB="0" distL="0" distR="0" wp14:anchorId="4150CBB3" wp14:editId="5723DFB0">
            <wp:extent cx="5943600" cy="2781300"/>
            <wp:effectExtent l="0" t="0" r="0" b="0"/>
            <wp:docPr id="13249346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025233" name="Picture 1695025233"/>
                    <pic:cNvPicPr/>
                  </pic:nvPicPr>
                  <pic:blipFill>
                    <a:blip r:embed="rId66">
                      <a:extLst>
                        <a:ext uri="{28A0092B-C50C-407E-A947-70E740481C1C}">
                          <a14:useLocalDpi xmlns:a14="http://schemas.microsoft.com/office/drawing/2010/main"/>
                        </a:ext>
                      </a:extLst>
                    </a:blip>
                    <a:stretch>
                      <a:fillRect/>
                    </a:stretch>
                  </pic:blipFill>
                  <pic:spPr>
                    <a:xfrm>
                      <a:off x="0" y="0"/>
                      <a:ext cx="5943600" cy="2781300"/>
                    </a:xfrm>
                    <a:prstGeom prst="rect">
                      <a:avLst/>
                    </a:prstGeom>
                  </pic:spPr>
                </pic:pic>
              </a:graphicData>
            </a:graphic>
          </wp:inline>
        </w:drawing>
      </w:r>
      <w:r w:rsidR="5F7214B9" w:rsidRPr="374DD549">
        <w:rPr>
          <w:rFonts w:ascii="Times New Roman" w:eastAsia="Times New Roman" w:hAnsi="Times New Roman" w:cs="Times New Roman"/>
        </w:rPr>
        <w:t xml:space="preserve">Іл. 3.3. Чичкан І. Кадри з відеоінсталяції «Мутанти». 1994. Репродукція з каталогу виставки «Алхімічна капітуляція» (1998). З архіву Дослідницької платформи PinchukArtCentre. Фото з відкритих джерел: </w:t>
      </w:r>
      <w:hyperlink r:id="rId67">
        <w:r w:rsidR="5F7214B9" w:rsidRPr="374DD549">
          <w:rPr>
            <w:rStyle w:val="a4"/>
            <w:rFonts w:ascii="Times New Roman" w:eastAsia="Times New Roman" w:hAnsi="Times New Roman" w:cs="Times New Roman"/>
          </w:rPr>
          <w:t>https://artslooker.com/surator-as-the-visionary/</w:t>
        </w:r>
      </w:hyperlink>
    </w:p>
    <w:p w14:paraId="696F957B" w14:textId="765E92FF" w:rsidR="672A0A52" w:rsidRDefault="672A0A52" w:rsidP="374DD549">
      <w:pPr>
        <w:spacing w:before="240" w:after="240" w:line="360" w:lineRule="auto"/>
      </w:pPr>
      <w:r>
        <w:br w:type="page"/>
      </w:r>
    </w:p>
    <w:p w14:paraId="6052F65A" w14:textId="7D54ED74" w:rsidR="672A0A52" w:rsidRDefault="6F3C4B3D" w:rsidP="374DD549">
      <w:pPr>
        <w:spacing w:before="240" w:after="240" w:line="360" w:lineRule="auto"/>
        <w:jc w:val="center"/>
        <w:rPr>
          <w:rFonts w:ascii="Times New Roman" w:eastAsia="Times New Roman" w:hAnsi="Times New Roman" w:cs="Times New Roman"/>
          <w:b/>
          <w:bCs/>
        </w:rPr>
      </w:pPr>
      <w:r>
        <w:rPr>
          <w:noProof/>
        </w:rPr>
        <w:lastRenderedPageBreak/>
        <w:drawing>
          <wp:inline distT="0" distB="0" distL="0" distR="0" wp14:anchorId="70E4B9B5" wp14:editId="3D8ACF99">
            <wp:extent cx="5760000" cy="7350186"/>
            <wp:effectExtent l="0" t="0" r="0" b="0"/>
            <wp:docPr id="12832586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258670" name="Picture 1283258670"/>
                    <pic:cNvPicPr/>
                  </pic:nvPicPr>
                  <pic:blipFill>
                    <a:blip r:embed="rId68">
                      <a:extLst>
                        <a:ext uri="{28A0092B-C50C-407E-A947-70E740481C1C}">
                          <a14:useLocalDpi xmlns:a14="http://schemas.microsoft.com/office/drawing/2010/main"/>
                        </a:ext>
                      </a:extLst>
                    </a:blip>
                    <a:stretch>
                      <a:fillRect/>
                    </a:stretch>
                  </pic:blipFill>
                  <pic:spPr>
                    <a:xfrm>
                      <a:off x="0" y="0"/>
                      <a:ext cx="5760000" cy="7350186"/>
                    </a:xfrm>
                    <a:prstGeom prst="rect">
                      <a:avLst/>
                    </a:prstGeom>
                  </pic:spPr>
                </pic:pic>
              </a:graphicData>
            </a:graphic>
          </wp:inline>
        </w:drawing>
      </w:r>
    </w:p>
    <w:p w14:paraId="71CECFC4" w14:textId="5A45FF5A" w:rsidR="672A0A52" w:rsidRDefault="5F2378A1" w:rsidP="374DD549">
      <w:pPr>
        <w:spacing w:before="240" w:after="240" w:line="360" w:lineRule="auto"/>
        <w:jc w:val="center"/>
      </w:pPr>
      <w:r w:rsidRPr="374DD549">
        <w:rPr>
          <w:rFonts w:ascii="Times New Roman" w:eastAsia="Times New Roman" w:hAnsi="Times New Roman" w:cs="Times New Roman"/>
        </w:rPr>
        <w:t xml:space="preserve">Іл. 3.4. Чичкан І. Роботи з фотосерії «Сплячі принци України». 1997. Фотографія. Фото з відкритих джерел: </w:t>
      </w:r>
      <w:hyperlink r:id="rId69">
        <w:r w:rsidRPr="374DD549">
          <w:rPr>
            <w:rStyle w:val="a4"/>
            <w:rFonts w:ascii="Times New Roman" w:eastAsia="Times New Roman" w:hAnsi="Times New Roman" w:cs="Times New Roman"/>
          </w:rPr>
          <w:t>https://birdinflight.com/pochemu_eto_shedevr-uk/20210326-ilya-chichkan.html</w:t>
        </w:r>
      </w:hyperlink>
    </w:p>
    <w:p w14:paraId="500A9BBA" w14:textId="5CD8FB19" w:rsidR="374DD549" w:rsidRDefault="374DD549">
      <w:r>
        <w:br w:type="page"/>
      </w:r>
    </w:p>
    <w:p w14:paraId="4B7B7440" w14:textId="7FF7958E" w:rsidR="672A0A52" w:rsidRDefault="5671E299" w:rsidP="0D7B98E1">
      <w:pPr>
        <w:spacing w:before="240" w:after="240" w:line="360" w:lineRule="auto"/>
        <w:jc w:val="center"/>
      </w:pPr>
      <w:r>
        <w:rPr>
          <w:noProof/>
        </w:rPr>
        <w:lastRenderedPageBreak/>
        <w:drawing>
          <wp:inline distT="0" distB="0" distL="0" distR="0" wp14:anchorId="3AE41BF7" wp14:editId="1DDDF23C">
            <wp:extent cx="5943600" cy="3133725"/>
            <wp:effectExtent l="0" t="0" r="0" b="0"/>
            <wp:docPr id="7831180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118011" name="Picture 783118011"/>
                    <pic:cNvPicPr/>
                  </pic:nvPicPr>
                  <pic:blipFill>
                    <a:blip r:embed="rId70">
                      <a:extLst>
                        <a:ext uri="{28A0092B-C50C-407E-A947-70E740481C1C}">
                          <a14:useLocalDpi xmlns:a14="http://schemas.microsoft.com/office/drawing/2010/main"/>
                        </a:ext>
                      </a:extLst>
                    </a:blip>
                    <a:stretch>
                      <a:fillRect/>
                    </a:stretch>
                  </pic:blipFill>
                  <pic:spPr>
                    <a:xfrm>
                      <a:off x="0" y="0"/>
                      <a:ext cx="5943600" cy="3133725"/>
                    </a:xfrm>
                    <a:prstGeom prst="rect">
                      <a:avLst/>
                    </a:prstGeom>
                  </pic:spPr>
                </pic:pic>
              </a:graphicData>
            </a:graphic>
          </wp:inline>
        </w:drawing>
      </w:r>
      <w:r w:rsidRPr="75241F11">
        <w:rPr>
          <w:rFonts w:ascii="Times New Roman" w:eastAsia="Times New Roman" w:hAnsi="Times New Roman" w:cs="Times New Roman"/>
        </w:rPr>
        <w:t xml:space="preserve">Іл. 3.5. Чичкан І. Серія «Абстрактний реалізм» (1999). Загальний вигляд експозиції на виставці «Колекційна платформа 4: Емоції та технології» в PinchukArtCentre (2013). Світлина С. Ілліна, надана PinchukArtCentre. Фото з відкритих джерел: </w:t>
      </w:r>
      <w:hyperlink r:id="rId71">
        <w:r w:rsidRPr="75241F11">
          <w:rPr>
            <w:rStyle w:val="a4"/>
            <w:rFonts w:ascii="Times New Roman" w:eastAsia="Times New Roman" w:hAnsi="Times New Roman" w:cs="Times New Roman"/>
          </w:rPr>
          <w:t>https://krytyka.com/ua/articles/referendna-demokratiya-v-ukrayini-istoriya-i-perspektyvy</w:t>
        </w:r>
      </w:hyperlink>
    </w:p>
    <w:p w14:paraId="6618EEC8" w14:textId="69FA68BF" w:rsidR="75241F11" w:rsidRDefault="75241F11">
      <w:r>
        <w:br w:type="page"/>
      </w:r>
    </w:p>
    <w:p w14:paraId="79C973AA" w14:textId="721A21C1" w:rsidR="75241F11" w:rsidRDefault="76E4CE06" w:rsidP="7DD1B73A">
      <w:pPr>
        <w:spacing w:before="240" w:after="240" w:line="360" w:lineRule="auto"/>
        <w:jc w:val="center"/>
      </w:pPr>
      <w:r>
        <w:rPr>
          <w:noProof/>
        </w:rPr>
        <w:lastRenderedPageBreak/>
        <w:drawing>
          <wp:inline distT="0" distB="0" distL="0" distR="0" wp14:anchorId="46648A89" wp14:editId="50298E5E">
            <wp:extent cx="5925377" cy="6760572"/>
            <wp:effectExtent l="0" t="0" r="0" b="0"/>
            <wp:docPr id="19130666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66645" name="Picture 1913066645"/>
                    <pic:cNvPicPr/>
                  </pic:nvPicPr>
                  <pic:blipFill>
                    <a:blip r:embed="rId72">
                      <a:extLst>
                        <a:ext uri="{28A0092B-C50C-407E-A947-70E740481C1C}">
                          <a14:useLocalDpi xmlns:a14="http://schemas.microsoft.com/office/drawing/2010/main"/>
                        </a:ext>
                      </a:extLst>
                    </a:blip>
                    <a:stretch>
                      <a:fillRect/>
                    </a:stretch>
                  </pic:blipFill>
                  <pic:spPr>
                    <a:xfrm>
                      <a:off x="0" y="0"/>
                      <a:ext cx="5925377" cy="6760572"/>
                    </a:xfrm>
                    <a:prstGeom prst="rect">
                      <a:avLst/>
                    </a:prstGeom>
                  </pic:spPr>
                </pic:pic>
              </a:graphicData>
            </a:graphic>
          </wp:inline>
        </w:drawing>
      </w:r>
    </w:p>
    <w:p w14:paraId="5B6453C6" w14:textId="66C5F1CA" w:rsidR="570ED45A" w:rsidRDefault="570ED45A" w:rsidP="1252EFE2">
      <w:pPr>
        <w:spacing w:before="240" w:after="240" w:line="360" w:lineRule="auto"/>
        <w:jc w:val="center"/>
      </w:pPr>
      <w:r w:rsidRPr="1252EFE2">
        <w:rPr>
          <w:rFonts w:ascii="Times New Roman" w:eastAsia="Times New Roman" w:hAnsi="Times New Roman" w:cs="Times New Roman"/>
        </w:rPr>
        <w:t xml:space="preserve">Іл. 3.6. Чичкан І. Твори з проєкту «Іконоборство» (Iconoclasm). 2005. Старовинні ікони в окладах, змішана техніка. Фото з відкритих джерел: </w:t>
      </w:r>
      <w:hyperlink r:id="rId73">
        <w:r w:rsidRPr="1252EFE2">
          <w:rPr>
            <w:rStyle w:val="a4"/>
            <w:rFonts w:ascii="Times New Roman" w:eastAsia="Times New Roman" w:hAnsi="Times New Roman" w:cs="Times New Roman"/>
          </w:rPr>
          <w:t>https://styler.rbc.ua/ukr/zhizn/politsiya-kieva-obratila-vnimanie-hudozhestvennye-1505221951.html</w:t>
        </w:r>
      </w:hyperlink>
    </w:p>
    <w:p w14:paraId="41A8C298" w14:textId="06C0EAF8" w:rsidR="1252EFE2" w:rsidRDefault="1252EFE2">
      <w:r>
        <w:br w:type="page"/>
      </w:r>
    </w:p>
    <w:p w14:paraId="4E2DF9ED" w14:textId="3E4F6787" w:rsidR="7582DA47" w:rsidRDefault="633EBD3E" w:rsidP="1252EFE2">
      <w:pPr>
        <w:spacing w:before="240" w:after="240" w:line="360" w:lineRule="auto"/>
        <w:jc w:val="center"/>
      </w:pPr>
      <w:r>
        <w:rPr>
          <w:noProof/>
        </w:rPr>
        <w:lastRenderedPageBreak/>
        <w:drawing>
          <wp:inline distT="0" distB="0" distL="0" distR="0" wp14:anchorId="23C5CC29" wp14:editId="68D97DF3">
            <wp:extent cx="5591955" cy="6489294"/>
            <wp:effectExtent l="0" t="0" r="0" b="0"/>
            <wp:docPr id="11590338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033836" name="Picture 1159033836"/>
                    <pic:cNvPicPr/>
                  </pic:nvPicPr>
                  <pic:blipFill>
                    <a:blip r:embed="rId74">
                      <a:extLst>
                        <a:ext uri="{28A0092B-C50C-407E-A947-70E740481C1C}">
                          <a14:useLocalDpi xmlns:a14="http://schemas.microsoft.com/office/drawing/2010/main"/>
                        </a:ext>
                      </a:extLst>
                    </a:blip>
                    <a:stretch>
                      <a:fillRect/>
                    </a:stretch>
                  </pic:blipFill>
                  <pic:spPr>
                    <a:xfrm>
                      <a:off x="0" y="0"/>
                      <a:ext cx="5591955" cy="6489294"/>
                    </a:xfrm>
                    <a:prstGeom prst="rect">
                      <a:avLst/>
                    </a:prstGeom>
                  </pic:spPr>
                </pic:pic>
              </a:graphicData>
            </a:graphic>
          </wp:inline>
        </w:drawing>
      </w:r>
    </w:p>
    <w:p w14:paraId="24058180" w14:textId="0318EE18" w:rsidR="7CD6B185" w:rsidRDefault="7CD6B185" w:rsidP="1252EFE2">
      <w:pPr>
        <w:spacing w:before="240" w:after="240" w:line="360" w:lineRule="auto"/>
        <w:jc w:val="center"/>
      </w:pPr>
      <w:r w:rsidRPr="1252EFE2">
        <w:rPr>
          <w:rFonts w:ascii="Times New Roman" w:eastAsia="Times New Roman" w:hAnsi="Times New Roman" w:cs="Times New Roman"/>
        </w:rPr>
        <w:t xml:space="preserve">Іл. 3.7. Чичкан І. Твори з живописного циклу «Психодарвінізм» (PsychoDarwinism). 2000–2010-ті. Полотно, олія. Фото з відкритих джерел: </w:t>
      </w:r>
      <w:hyperlink r:id="rId75">
        <w:r w:rsidRPr="1252EFE2">
          <w:rPr>
            <w:rStyle w:val="a4"/>
            <w:rFonts w:ascii="Times New Roman" w:eastAsia="Times New Roman" w:hAnsi="Times New Roman" w:cs="Times New Roman"/>
          </w:rPr>
          <w:t>https://newstyle-mag.com/ilya-chichkan-put-ot-mutatsiy-genov-k-planete-obezyan/</w:t>
        </w:r>
      </w:hyperlink>
    </w:p>
    <w:p w14:paraId="1E8F27A0" w14:textId="03604428" w:rsidR="1252EFE2" w:rsidRDefault="1252EFE2">
      <w:r>
        <w:br w:type="page"/>
      </w:r>
    </w:p>
    <w:p w14:paraId="172A9AFB" w14:textId="0A7A6984" w:rsidR="0E29ABEF" w:rsidRDefault="07E0DA88" w:rsidP="1252EFE2">
      <w:pPr>
        <w:spacing w:before="240" w:after="240" w:line="360" w:lineRule="auto"/>
        <w:jc w:val="center"/>
      </w:pPr>
      <w:r>
        <w:rPr>
          <w:noProof/>
        </w:rPr>
        <w:lastRenderedPageBreak/>
        <w:drawing>
          <wp:inline distT="0" distB="0" distL="0" distR="0" wp14:anchorId="790D5135" wp14:editId="5E840D2E">
            <wp:extent cx="5042909" cy="7646586"/>
            <wp:effectExtent l="0" t="0" r="0" b="0"/>
            <wp:docPr id="10734183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418384" name="Picture 1073418384"/>
                    <pic:cNvPicPr/>
                  </pic:nvPicPr>
                  <pic:blipFill>
                    <a:blip r:embed="rId76">
                      <a:extLst>
                        <a:ext uri="{28A0092B-C50C-407E-A947-70E740481C1C}">
                          <a14:useLocalDpi xmlns:a14="http://schemas.microsoft.com/office/drawing/2010/main"/>
                        </a:ext>
                      </a:extLst>
                    </a:blip>
                    <a:stretch>
                      <a:fillRect/>
                    </a:stretch>
                  </pic:blipFill>
                  <pic:spPr>
                    <a:xfrm>
                      <a:off x="0" y="0"/>
                      <a:ext cx="5042909" cy="7646586"/>
                    </a:xfrm>
                    <a:prstGeom prst="rect">
                      <a:avLst/>
                    </a:prstGeom>
                  </pic:spPr>
                </pic:pic>
              </a:graphicData>
            </a:graphic>
          </wp:inline>
        </w:drawing>
      </w:r>
    </w:p>
    <w:p w14:paraId="3E71CB34" w14:textId="10C4B783" w:rsidR="1130ACDE" w:rsidRDefault="1130ACDE" w:rsidP="1252EFE2">
      <w:pPr>
        <w:spacing w:before="240" w:after="240" w:line="360" w:lineRule="auto"/>
        <w:jc w:val="center"/>
      </w:pPr>
      <w:r w:rsidRPr="1252EFE2">
        <w:rPr>
          <w:rFonts w:ascii="Times New Roman" w:eastAsia="Times New Roman" w:hAnsi="Times New Roman" w:cs="Times New Roman"/>
        </w:rPr>
        <w:t xml:space="preserve">Іл. 3.8. Чичкан І. Роботи з живописного циклу «Психодарвінізм» (PsychoDarwinism). 2000–2010-ті. Полотно, олія. Фото з відкритих джерел: </w:t>
      </w:r>
      <w:hyperlink r:id="rId77">
        <w:r w:rsidRPr="1252EFE2">
          <w:rPr>
            <w:rStyle w:val="a4"/>
            <w:rFonts w:ascii="Times New Roman" w:eastAsia="Times New Roman" w:hAnsi="Times New Roman" w:cs="Times New Roman"/>
          </w:rPr>
          <w:t>https://newstyle-mag.com/ilya-chichkan-put-ot-mutatsiy-genov-k-planete-obezyan/</w:t>
        </w:r>
      </w:hyperlink>
    </w:p>
    <w:p w14:paraId="04B5A4BD" w14:textId="4158CE4F" w:rsidR="1252EFE2" w:rsidRDefault="1252EFE2">
      <w:r>
        <w:br w:type="page"/>
      </w:r>
    </w:p>
    <w:p w14:paraId="3F2CB0AB" w14:textId="2C9646A9" w:rsidR="6C3933EE" w:rsidRDefault="6C3933EE" w:rsidP="1252EFE2">
      <w:pPr>
        <w:spacing w:before="240" w:after="240" w:line="360" w:lineRule="auto"/>
        <w:jc w:val="center"/>
      </w:pPr>
      <w:r>
        <w:rPr>
          <w:noProof/>
        </w:rPr>
        <w:lastRenderedPageBreak/>
        <w:drawing>
          <wp:inline distT="0" distB="0" distL="0" distR="0" wp14:anchorId="52AB5103" wp14:editId="5A35BBF0">
            <wp:extent cx="5943600" cy="4629150"/>
            <wp:effectExtent l="0" t="0" r="0" b="0"/>
            <wp:docPr id="14198486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48654" name="Picture 1419848654"/>
                    <pic:cNvPicPr/>
                  </pic:nvPicPr>
                  <pic:blipFill>
                    <a:blip r:embed="rId78">
                      <a:extLst>
                        <a:ext uri="{28A0092B-C50C-407E-A947-70E740481C1C}">
                          <a14:useLocalDpi xmlns:a14="http://schemas.microsoft.com/office/drawing/2010/main"/>
                        </a:ext>
                      </a:extLst>
                    </a:blip>
                    <a:stretch>
                      <a:fillRect/>
                    </a:stretch>
                  </pic:blipFill>
                  <pic:spPr>
                    <a:xfrm>
                      <a:off x="0" y="0"/>
                      <a:ext cx="5943600" cy="4629150"/>
                    </a:xfrm>
                    <a:prstGeom prst="rect">
                      <a:avLst/>
                    </a:prstGeom>
                  </pic:spPr>
                </pic:pic>
              </a:graphicData>
            </a:graphic>
          </wp:inline>
        </w:drawing>
      </w:r>
      <w:r w:rsidR="355B35B0" w:rsidRPr="1252EFE2">
        <w:rPr>
          <w:rFonts w:ascii="Times New Roman" w:eastAsia="Times New Roman" w:hAnsi="Times New Roman" w:cs="Times New Roman"/>
          <w:sz w:val="25"/>
          <w:szCs w:val="25"/>
        </w:rPr>
        <w:t xml:space="preserve">Іл. 3.9. Чичкан І. Документація перформансу біля «Чекпойнта Чарлі» (Берлін, 2005). Фото з відкритих джерел: </w:t>
      </w:r>
      <w:hyperlink r:id="rId79">
        <w:r w:rsidR="355B35B0" w:rsidRPr="1252EFE2">
          <w:rPr>
            <w:rStyle w:val="a4"/>
            <w:rFonts w:ascii="Times New Roman" w:eastAsia="Times New Roman" w:hAnsi="Times New Roman" w:cs="Times New Roman"/>
          </w:rPr>
          <w:t>https://birdinflight.com/pochemu_eto_shedevr-uk/20210326-ilya-chichkan.html</w:t>
        </w:r>
      </w:hyperlink>
    </w:p>
    <w:p w14:paraId="19F14F27" w14:textId="70BE8675" w:rsidR="1252EFE2" w:rsidRDefault="1252EFE2">
      <w:r>
        <w:br w:type="page"/>
      </w:r>
    </w:p>
    <w:p w14:paraId="4CA845B9" w14:textId="4FBF867E" w:rsidR="7B9B27F4" w:rsidRDefault="7EC60150" w:rsidP="1252EFE2">
      <w:pPr>
        <w:spacing w:before="240" w:after="240" w:line="360" w:lineRule="auto"/>
        <w:jc w:val="center"/>
      </w:pPr>
      <w:r>
        <w:rPr>
          <w:noProof/>
        </w:rPr>
        <w:lastRenderedPageBreak/>
        <w:drawing>
          <wp:inline distT="0" distB="0" distL="0" distR="0" wp14:anchorId="2DAFDB67" wp14:editId="0C0D1AE6">
            <wp:extent cx="3755139" cy="7255074"/>
            <wp:effectExtent l="0" t="0" r="0" b="0"/>
            <wp:docPr id="18413989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398912" name="Picture 1841398912"/>
                    <pic:cNvPicPr/>
                  </pic:nvPicPr>
                  <pic:blipFill>
                    <a:blip r:embed="rId80">
                      <a:extLst>
                        <a:ext uri="{28A0092B-C50C-407E-A947-70E740481C1C}">
                          <a14:useLocalDpi xmlns:a14="http://schemas.microsoft.com/office/drawing/2010/main"/>
                        </a:ext>
                      </a:extLst>
                    </a:blip>
                    <a:stretch>
                      <a:fillRect/>
                    </a:stretch>
                  </pic:blipFill>
                  <pic:spPr>
                    <a:xfrm>
                      <a:off x="0" y="0"/>
                      <a:ext cx="3755139" cy="7255074"/>
                    </a:xfrm>
                    <a:prstGeom prst="rect">
                      <a:avLst/>
                    </a:prstGeom>
                  </pic:spPr>
                </pic:pic>
              </a:graphicData>
            </a:graphic>
          </wp:inline>
        </w:drawing>
      </w:r>
    </w:p>
    <w:p w14:paraId="55E2750D" w14:textId="12EA6622" w:rsidR="7B9B27F4" w:rsidRDefault="7B9B27F4" w:rsidP="0A6ABD68">
      <w:pPr>
        <w:spacing w:before="240" w:after="240" w:line="360" w:lineRule="auto"/>
        <w:jc w:val="center"/>
      </w:pPr>
      <w:r w:rsidRPr="1252EFE2">
        <w:rPr>
          <w:rFonts w:ascii="Times New Roman" w:eastAsia="Times New Roman" w:hAnsi="Times New Roman" w:cs="Times New Roman"/>
        </w:rPr>
        <w:t xml:space="preserve">Іл. 3.10. Чичкан І. Твори з живописного циклу «Монківуд» (Monkeywood). 2011. Полотно, олія. Фото з відкритих джерел: </w:t>
      </w:r>
      <w:hyperlink r:id="rId81">
        <w:r w:rsidRPr="1252EFE2">
          <w:rPr>
            <w:rStyle w:val="a4"/>
            <w:rFonts w:ascii="Times New Roman" w:eastAsia="Times New Roman" w:hAnsi="Times New Roman" w:cs="Times New Roman"/>
          </w:rPr>
          <w:t>https://korrespondent.net/lifestyle/afisha/1217969-gollivudskie-zvezdy-v-obezyanih-obrazah-v-kieve-otkryvaetsya-novaya-vystavka-chichkana</w:t>
        </w:r>
      </w:hyperlink>
      <w:r w:rsidRPr="1252EFE2">
        <w:rPr>
          <w:rFonts w:ascii="Times New Roman" w:eastAsia="Times New Roman" w:hAnsi="Times New Roman" w:cs="Times New Roman"/>
        </w:rPr>
        <w:t xml:space="preserve"> ; </w:t>
      </w:r>
      <w:hyperlink r:id="rId82">
        <w:r w:rsidRPr="1252EFE2">
          <w:rPr>
            <w:rStyle w:val="a4"/>
            <w:rFonts w:ascii="Times New Roman" w:eastAsia="Times New Roman" w:hAnsi="Times New Roman" w:cs="Times New Roman"/>
          </w:rPr>
          <w:t>https://www.hroniky.com/news/view/13454-top-ukrainskykh-khudozhnykiv-iakymy-varto-pyshatysia</w:t>
        </w:r>
      </w:hyperlink>
    </w:p>
    <w:p w14:paraId="05A59DD1" w14:textId="2A6A6E59" w:rsidR="0A6ABD68" w:rsidRDefault="0A6ABD68"/>
    <w:p w14:paraId="2945137E" w14:textId="0A7C6B15" w:rsidR="6F364593" w:rsidRDefault="6F364593" w:rsidP="0A6ABD68">
      <w:pPr>
        <w:spacing w:before="240" w:after="240" w:line="360" w:lineRule="auto"/>
        <w:jc w:val="center"/>
      </w:pPr>
      <w:r>
        <w:rPr>
          <w:noProof/>
        </w:rPr>
        <w:drawing>
          <wp:inline distT="0" distB="0" distL="0" distR="0" wp14:anchorId="59D73639" wp14:editId="11F6E030">
            <wp:extent cx="4419600" cy="5629275"/>
            <wp:effectExtent l="0" t="0" r="0" b="0"/>
            <wp:docPr id="13582095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09501" name="Picture 1358209501"/>
                    <pic:cNvPicPr/>
                  </pic:nvPicPr>
                  <pic:blipFill>
                    <a:blip r:embed="rId83">
                      <a:extLst>
                        <a:ext uri="{28A0092B-C50C-407E-A947-70E740481C1C}">
                          <a14:useLocalDpi xmlns:a14="http://schemas.microsoft.com/office/drawing/2010/main"/>
                        </a:ext>
                      </a:extLst>
                    </a:blip>
                    <a:stretch>
                      <a:fillRect/>
                    </a:stretch>
                  </pic:blipFill>
                  <pic:spPr>
                    <a:xfrm>
                      <a:off x="0" y="0"/>
                      <a:ext cx="4419600" cy="5629275"/>
                    </a:xfrm>
                    <a:prstGeom prst="rect">
                      <a:avLst/>
                    </a:prstGeom>
                  </pic:spPr>
                </pic:pic>
              </a:graphicData>
            </a:graphic>
          </wp:inline>
        </w:drawing>
      </w:r>
    </w:p>
    <w:p w14:paraId="6F6E3F3C" w14:textId="29A40151" w:rsidR="0A6ABD68" w:rsidRDefault="3863AB4F" w:rsidP="0A6ABD68">
      <w:pPr>
        <w:spacing w:before="240" w:after="240" w:line="360" w:lineRule="auto"/>
        <w:jc w:val="center"/>
      </w:pPr>
      <w:r w:rsidRPr="1E6C25EB">
        <w:rPr>
          <w:rFonts w:ascii="Times New Roman" w:eastAsia="Times New Roman" w:hAnsi="Times New Roman" w:cs="Times New Roman"/>
        </w:rPr>
        <w:t xml:space="preserve">Іл. 3.11. Чичкан І. Інсталяція «Monkey Business» (2011). Загальний вигляд експозиції та фрагмент. Паперові банкноти, змішана техніка. Світлина С. Ілліна / прес-служба PinchukArtCentre. Фото з відкритих джерел: </w:t>
      </w:r>
      <w:hyperlink r:id="rId84">
        <w:r w:rsidRPr="1E6C25EB">
          <w:rPr>
            <w:rStyle w:val="a4"/>
            <w:rFonts w:ascii="Times New Roman" w:eastAsia="Times New Roman" w:hAnsi="Times New Roman" w:cs="Times New Roman"/>
          </w:rPr>
          <w:t>https://lb.ua/culture/2011/12/07/127205_v_pinchukartcentre_strelyayut_po.html</w:t>
        </w:r>
      </w:hyperlink>
    </w:p>
    <w:p w14:paraId="78DEA438" w14:textId="38F69FD1" w:rsidR="1E6C25EB" w:rsidRDefault="1E6C25EB">
      <w:r>
        <w:br w:type="page"/>
      </w:r>
    </w:p>
    <w:p w14:paraId="65AF0159" w14:textId="710BE35F" w:rsidR="63D80428" w:rsidRDefault="63D80428" w:rsidP="1E6C25EB">
      <w:pPr>
        <w:spacing w:before="240" w:after="240" w:line="360" w:lineRule="auto"/>
        <w:jc w:val="center"/>
      </w:pPr>
      <w:r>
        <w:rPr>
          <w:noProof/>
        </w:rPr>
        <w:lastRenderedPageBreak/>
        <w:drawing>
          <wp:inline distT="0" distB="0" distL="0" distR="0" wp14:anchorId="7356474D" wp14:editId="49C25F80">
            <wp:extent cx="5619750" cy="2590800"/>
            <wp:effectExtent l="0" t="0" r="0" b="0"/>
            <wp:docPr id="11961173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117386" name="Picture 1196117386"/>
                    <pic:cNvPicPr/>
                  </pic:nvPicPr>
                  <pic:blipFill>
                    <a:blip r:embed="rId85">
                      <a:extLst>
                        <a:ext uri="{28A0092B-C50C-407E-A947-70E740481C1C}">
                          <a14:useLocalDpi xmlns:a14="http://schemas.microsoft.com/office/drawing/2010/main"/>
                        </a:ext>
                      </a:extLst>
                    </a:blip>
                    <a:stretch>
                      <a:fillRect/>
                    </a:stretch>
                  </pic:blipFill>
                  <pic:spPr>
                    <a:xfrm>
                      <a:off x="0" y="0"/>
                      <a:ext cx="5619750" cy="2590800"/>
                    </a:xfrm>
                    <a:prstGeom prst="rect">
                      <a:avLst/>
                    </a:prstGeom>
                  </pic:spPr>
                </pic:pic>
              </a:graphicData>
            </a:graphic>
          </wp:inline>
        </w:drawing>
      </w:r>
    </w:p>
    <w:p w14:paraId="76E41EC3" w14:textId="1F2875C1" w:rsidR="63D80428" w:rsidRDefault="63D80428" w:rsidP="1E6C25EB">
      <w:pPr>
        <w:spacing w:before="240" w:after="240" w:line="360" w:lineRule="auto"/>
        <w:jc w:val="center"/>
      </w:pPr>
      <w:r w:rsidRPr="1E6C25EB">
        <w:rPr>
          <w:rFonts w:ascii="Times New Roman" w:eastAsia="Times New Roman" w:hAnsi="Times New Roman" w:cs="Times New Roman"/>
        </w:rPr>
        <w:t xml:space="preserve">Іл. 3.12. Чичкан І. Серія «Золото України» (2001). Вигляд експозиції на виставці в Мистецькому арсеналі (Київ, 2021). Фото з відкритих джерел: </w:t>
      </w:r>
      <w:hyperlink r:id="rId86">
        <w:r w:rsidR="2CF05165" w:rsidRPr="1E6C25EB">
          <w:rPr>
            <w:rStyle w:val="a4"/>
            <w:rFonts w:ascii="Times New Roman" w:eastAsia="Times New Roman" w:hAnsi="Times New Roman" w:cs="Times New Roman"/>
          </w:rPr>
          <w:t>https://gazeta.ua/articles/culture/_vid-dokumentalnih-do-feshn-30-rokiv-nezalezhnoyi-ukrayini-pokazali-v-600-foto/1050406</w:t>
        </w:r>
      </w:hyperlink>
    </w:p>
    <w:p w14:paraId="31DFBB82" w14:textId="2917A684" w:rsidR="1E6C25EB" w:rsidRDefault="1E6C25EB">
      <w:r>
        <w:br w:type="page"/>
      </w:r>
    </w:p>
    <w:p w14:paraId="28C71BF4" w14:textId="07D7C91B" w:rsidR="133D245F" w:rsidRDefault="133D245F" w:rsidP="1E6C25EB">
      <w:pPr>
        <w:spacing w:before="240" w:after="240" w:line="360" w:lineRule="auto"/>
        <w:jc w:val="center"/>
      </w:pPr>
      <w:r>
        <w:rPr>
          <w:noProof/>
        </w:rPr>
        <w:lastRenderedPageBreak/>
        <w:drawing>
          <wp:inline distT="0" distB="0" distL="0" distR="0" wp14:anchorId="2FB030D0" wp14:editId="38F9F2E9">
            <wp:extent cx="5943600" cy="3095625"/>
            <wp:effectExtent l="0" t="0" r="0" b="0"/>
            <wp:docPr id="3322656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265659" name="Picture 332265659"/>
                    <pic:cNvPicPr/>
                  </pic:nvPicPr>
                  <pic:blipFill>
                    <a:blip r:embed="rId87">
                      <a:extLst>
                        <a:ext uri="{28A0092B-C50C-407E-A947-70E740481C1C}">
                          <a14:useLocalDpi xmlns:a14="http://schemas.microsoft.com/office/drawing/2010/main"/>
                        </a:ext>
                      </a:extLst>
                    </a:blip>
                    <a:stretch>
                      <a:fillRect/>
                    </a:stretch>
                  </pic:blipFill>
                  <pic:spPr>
                    <a:xfrm>
                      <a:off x="0" y="0"/>
                      <a:ext cx="5943600" cy="3095625"/>
                    </a:xfrm>
                    <a:prstGeom prst="rect">
                      <a:avLst/>
                    </a:prstGeom>
                  </pic:spPr>
                </pic:pic>
              </a:graphicData>
            </a:graphic>
          </wp:inline>
        </w:drawing>
      </w:r>
      <w:r w:rsidRPr="1E6C25EB">
        <w:rPr>
          <w:rFonts w:ascii="Times New Roman" w:eastAsia="Times New Roman" w:hAnsi="Times New Roman" w:cs="Times New Roman"/>
        </w:rPr>
        <w:t xml:space="preserve">Іл. 3.13. Чичкан І. Твори з фотосерії «Atomic Love» (2002). Кольорова фотографія. Фото з відкритих джерел: </w:t>
      </w:r>
      <w:hyperlink r:id="rId88">
        <w:r w:rsidR="6EA48B89" w:rsidRPr="1E6C25EB">
          <w:rPr>
            <w:rStyle w:val="a4"/>
            <w:rFonts w:ascii="Times New Roman" w:eastAsia="Times New Roman" w:hAnsi="Times New Roman" w:cs="Times New Roman"/>
          </w:rPr>
          <w:t>https://birdinflight.com/pochemu_eto_shedevr-uk/20210326-ilya-chichkan.html</w:t>
        </w:r>
      </w:hyperlink>
    </w:p>
    <w:p w14:paraId="3F6B052A" w14:textId="628CFAF2" w:rsidR="1E6C25EB" w:rsidRDefault="1E6C25EB">
      <w:r>
        <w:br w:type="page"/>
      </w:r>
    </w:p>
    <w:p w14:paraId="73C4DBC5" w14:textId="3EDB4396" w:rsidR="6037B9B0" w:rsidRDefault="6037B9B0" w:rsidP="1E6C25EB">
      <w:pPr>
        <w:spacing w:before="240" w:after="240" w:line="360" w:lineRule="auto"/>
        <w:jc w:val="center"/>
      </w:pPr>
      <w:r>
        <w:rPr>
          <w:noProof/>
        </w:rPr>
        <w:lastRenderedPageBreak/>
        <w:drawing>
          <wp:inline distT="0" distB="0" distL="0" distR="0" wp14:anchorId="67D2041C" wp14:editId="781F3127">
            <wp:extent cx="5619750" cy="4133850"/>
            <wp:effectExtent l="0" t="0" r="0" b="0"/>
            <wp:docPr id="16870104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010458" name="Picture 1687010458"/>
                    <pic:cNvPicPr/>
                  </pic:nvPicPr>
                  <pic:blipFill>
                    <a:blip r:embed="rId89">
                      <a:extLst>
                        <a:ext uri="{28A0092B-C50C-407E-A947-70E740481C1C}">
                          <a14:useLocalDpi xmlns:a14="http://schemas.microsoft.com/office/drawing/2010/main"/>
                        </a:ext>
                      </a:extLst>
                    </a:blip>
                    <a:stretch>
                      <a:fillRect/>
                    </a:stretch>
                  </pic:blipFill>
                  <pic:spPr>
                    <a:xfrm>
                      <a:off x="0" y="0"/>
                      <a:ext cx="5619750" cy="4133850"/>
                    </a:xfrm>
                    <a:prstGeom prst="rect">
                      <a:avLst/>
                    </a:prstGeom>
                  </pic:spPr>
                </pic:pic>
              </a:graphicData>
            </a:graphic>
          </wp:inline>
        </w:drawing>
      </w:r>
    </w:p>
    <w:p w14:paraId="473C9D31" w14:textId="7344E66D" w:rsidR="7E90FC97" w:rsidRDefault="7E90FC97" w:rsidP="1E6C25EB">
      <w:pPr>
        <w:spacing w:before="240" w:after="240" w:line="360" w:lineRule="auto"/>
        <w:jc w:val="center"/>
      </w:pPr>
      <w:r w:rsidRPr="1E6C25EB">
        <w:rPr>
          <w:rFonts w:ascii="Times New Roman" w:eastAsia="Times New Roman" w:hAnsi="Times New Roman" w:cs="Times New Roman"/>
        </w:rPr>
        <w:t xml:space="preserve">Іл. 3.14. Чичкан І. «It» («Воно») (2003). Полотно, олія. Продана 30 червня 2008 року на аукціоні Phillips (Лондон) за $74,100. Фото з відкритих джерел: </w:t>
      </w:r>
      <w:hyperlink r:id="rId90">
        <w:r w:rsidRPr="1E6C25EB">
          <w:rPr>
            <w:rStyle w:val="a4"/>
            <w:rFonts w:ascii="Times New Roman" w:eastAsia="Times New Roman" w:hAnsi="Times New Roman" w:cs="Times New Roman"/>
          </w:rPr>
          <w:t>https://marbeks.com/aukczionni-prodazhi-25-najdorozhchyh-kartyn-ukrayinskyh-suchasnyh-hudozhnykiv/</w:t>
        </w:r>
      </w:hyperlink>
    </w:p>
    <w:p w14:paraId="7430A6E8" w14:textId="0724DFDD" w:rsidR="1E6C25EB" w:rsidRDefault="1E6C25EB">
      <w:r>
        <w:br w:type="page"/>
      </w:r>
    </w:p>
    <w:p w14:paraId="2BFE14D3" w14:textId="289ACE29" w:rsidR="6B1FDDE5" w:rsidRDefault="5A366117" w:rsidP="1E6C25EB">
      <w:pPr>
        <w:spacing w:before="240" w:after="240" w:line="360" w:lineRule="auto"/>
        <w:jc w:val="center"/>
      </w:pPr>
      <w:r>
        <w:rPr>
          <w:noProof/>
        </w:rPr>
        <w:lastRenderedPageBreak/>
        <w:drawing>
          <wp:inline distT="0" distB="0" distL="0" distR="0" wp14:anchorId="52B753E1" wp14:editId="4AF1A8F9">
            <wp:extent cx="5500809" cy="7417378"/>
            <wp:effectExtent l="0" t="0" r="0" b="0"/>
            <wp:docPr id="186314557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145571" name="Picture 1863145571"/>
                    <pic:cNvPicPr/>
                  </pic:nvPicPr>
                  <pic:blipFill>
                    <a:blip r:embed="rId91">
                      <a:extLst>
                        <a:ext uri="{28A0092B-C50C-407E-A947-70E740481C1C}">
                          <a14:useLocalDpi xmlns:a14="http://schemas.microsoft.com/office/drawing/2010/main"/>
                        </a:ext>
                      </a:extLst>
                    </a:blip>
                    <a:stretch>
                      <a:fillRect/>
                    </a:stretch>
                  </pic:blipFill>
                  <pic:spPr>
                    <a:xfrm>
                      <a:off x="0" y="0"/>
                      <a:ext cx="5500809" cy="7417378"/>
                    </a:xfrm>
                    <a:prstGeom prst="rect">
                      <a:avLst/>
                    </a:prstGeom>
                  </pic:spPr>
                </pic:pic>
              </a:graphicData>
            </a:graphic>
          </wp:inline>
        </w:drawing>
      </w:r>
    </w:p>
    <w:p w14:paraId="4F83733A" w14:textId="5D22CC13" w:rsidR="7B9B27F4" w:rsidRDefault="234C001F" w:rsidP="1252EFE2">
      <w:pPr>
        <w:spacing w:before="240" w:after="240" w:line="360" w:lineRule="auto"/>
        <w:jc w:val="center"/>
      </w:pPr>
      <w:r w:rsidRPr="1E6C25EB">
        <w:rPr>
          <w:rFonts w:ascii="Times New Roman" w:eastAsia="Times New Roman" w:hAnsi="Times New Roman" w:cs="Times New Roman"/>
        </w:rPr>
        <w:t xml:space="preserve">Іл. 3.15. Загальний вигляд експозиції «Степи мрійників» («Steppes of Dreamers») в Українському павільйоні на 53-й Венеційській бієнале (Палаццо Пападополі, Венеція, 2009). Фото з відкритих джерел: </w:t>
      </w:r>
      <w:hyperlink r:id="rId92">
        <w:r w:rsidRPr="1E6C25EB">
          <w:rPr>
            <w:rStyle w:val="a4"/>
            <w:rFonts w:ascii="Times New Roman" w:eastAsia="Times New Roman" w:hAnsi="Times New Roman" w:cs="Times New Roman"/>
          </w:rPr>
          <w:t>https://prize.pinchukartcentre.org/exhibitions/stepy-mrijnykiv-53-veneczianska-biyenale</w:t>
        </w:r>
      </w:hyperlink>
    </w:p>
    <w:p w14:paraId="190B6DB8" w14:textId="09D779DB" w:rsidR="4B0241F6" w:rsidRDefault="4B0241F6"/>
    <w:p w14:paraId="445095E1" w14:textId="46B3A85E" w:rsidR="147953F2" w:rsidRDefault="147953F2" w:rsidP="4B0241F6">
      <w:pPr>
        <w:spacing w:before="240" w:after="240" w:line="360" w:lineRule="auto"/>
        <w:jc w:val="center"/>
      </w:pPr>
      <w:r>
        <w:rPr>
          <w:noProof/>
        </w:rPr>
        <w:drawing>
          <wp:inline distT="0" distB="0" distL="0" distR="0" wp14:anchorId="15D62765" wp14:editId="79958C4B">
            <wp:extent cx="5082674" cy="7682209"/>
            <wp:effectExtent l="0" t="0" r="0" b="0"/>
            <wp:docPr id="11706172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617242" name="Picture 1170617242"/>
                    <pic:cNvPicPr/>
                  </pic:nvPicPr>
                  <pic:blipFill>
                    <a:blip r:embed="rId93">
                      <a:extLst>
                        <a:ext uri="{28A0092B-C50C-407E-A947-70E740481C1C}">
                          <a14:useLocalDpi xmlns:a14="http://schemas.microsoft.com/office/drawing/2010/main"/>
                        </a:ext>
                      </a:extLst>
                    </a:blip>
                    <a:stretch>
                      <a:fillRect/>
                    </a:stretch>
                  </pic:blipFill>
                  <pic:spPr>
                    <a:xfrm>
                      <a:off x="0" y="0"/>
                      <a:ext cx="5082674" cy="7682209"/>
                    </a:xfrm>
                    <a:prstGeom prst="rect">
                      <a:avLst/>
                    </a:prstGeom>
                  </pic:spPr>
                </pic:pic>
              </a:graphicData>
            </a:graphic>
          </wp:inline>
        </w:drawing>
      </w:r>
    </w:p>
    <w:p w14:paraId="02B18698" w14:textId="0DF23D09" w:rsidR="147953F2" w:rsidRDefault="147953F2" w:rsidP="4B0241F6">
      <w:pPr>
        <w:spacing w:before="240" w:after="240" w:line="360" w:lineRule="auto"/>
        <w:jc w:val="center"/>
      </w:pPr>
      <w:r w:rsidRPr="4B0241F6">
        <w:rPr>
          <w:rFonts w:ascii="Times New Roman" w:eastAsia="Times New Roman" w:hAnsi="Times New Roman" w:cs="Times New Roman"/>
        </w:rPr>
        <w:t>Іл. 3.1</w:t>
      </w:r>
      <w:r w:rsidR="00C81469" w:rsidRPr="4B0241F6">
        <w:rPr>
          <w:rFonts w:ascii="Times New Roman" w:eastAsia="Times New Roman" w:hAnsi="Times New Roman" w:cs="Times New Roman"/>
        </w:rPr>
        <w:t>6</w:t>
      </w:r>
      <w:r w:rsidRPr="4B0241F6">
        <w:rPr>
          <w:rFonts w:ascii="Times New Roman" w:eastAsia="Times New Roman" w:hAnsi="Times New Roman" w:cs="Times New Roman"/>
        </w:rPr>
        <w:t xml:space="preserve">. Чичкан І., Чичкан О. Загальний вигляд експозиції та художні твори з проєкту «Psychodarwinism / Back to the Roods» (2017). Виставка в галереї «Золотое сечение» (Київ). </w:t>
      </w:r>
      <w:r w:rsidRPr="4B0241F6">
        <w:rPr>
          <w:rFonts w:ascii="Times New Roman" w:eastAsia="Times New Roman" w:hAnsi="Times New Roman" w:cs="Times New Roman"/>
        </w:rPr>
        <w:lastRenderedPageBreak/>
        <w:t xml:space="preserve">Фото з відкритих джерел: </w:t>
      </w:r>
      <w:hyperlink r:id="rId94">
        <w:r w:rsidRPr="4B0241F6">
          <w:rPr>
            <w:rStyle w:val="a4"/>
            <w:rFonts w:ascii="Times New Roman" w:eastAsia="Times New Roman" w:hAnsi="Times New Roman" w:cs="Times New Roman"/>
          </w:rPr>
          <w:t>https://vogue.ua/ru/article/culture/art/v-kieve-otkrylas-vystavka-ili-i-sasha-chichkan-21257.html</w:t>
        </w:r>
      </w:hyperlink>
    </w:p>
    <w:p w14:paraId="70CBB425" w14:textId="77D38D0F" w:rsidR="4B0241F6" w:rsidRDefault="4B0241F6"/>
    <w:p w14:paraId="1BC42281" w14:textId="38548E95" w:rsidR="5F64EF4A" w:rsidRDefault="5F64EF4A" w:rsidP="4B0241F6">
      <w:pPr>
        <w:spacing w:before="240" w:after="240" w:line="360" w:lineRule="auto"/>
        <w:jc w:val="center"/>
      </w:pPr>
      <w:r>
        <w:rPr>
          <w:noProof/>
        </w:rPr>
        <w:drawing>
          <wp:inline distT="0" distB="0" distL="0" distR="0" wp14:anchorId="5D6ADE56" wp14:editId="3E399D82">
            <wp:extent cx="3814344" cy="7477125"/>
            <wp:effectExtent l="0" t="0" r="0" b="0"/>
            <wp:docPr id="161543996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439968" name="Picture 1615439968"/>
                    <pic:cNvPicPr/>
                  </pic:nvPicPr>
                  <pic:blipFill>
                    <a:blip r:embed="rId95">
                      <a:extLst>
                        <a:ext uri="{28A0092B-C50C-407E-A947-70E740481C1C}">
                          <a14:useLocalDpi xmlns:a14="http://schemas.microsoft.com/office/drawing/2010/main"/>
                        </a:ext>
                      </a:extLst>
                    </a:blip>
                    <a:stretch>
                      <a:fillRect/>
                    </a:stretch>
                  </pic:blipFill>
                  <pic:spPr>
                    <a:xfrm>
                      <a:off x="0" y="0"/>
                      <a:ext cx="3814344" cy="7477125"/>
                    </a:xfrm>
                    <a:prstGeom prst="rect">
                      <a:avLst/>
                    </a:prstGeom>
                  </pic:spPr>
                </pic:pic>
              </a:graphicData>
            </a:graphic>
          </wp:inline>
        </w:drawing>
      </w:r>
    </w:p>
    <w:p w14:paraId="530F73BC" w14:textId="190203FC" w:rsidR="5F64EF4A" w:rsidRDefault="5F64EF4A" w:rsidP="4B0241F6">
      <w:pPr>
        <w:spacing w:before="240" w:after="240" w:line="360" w:lineRule="auto"/>
        <w:jc w:val="center"/>
      </w:pPr>
      <w:r w:rsidRPr="4B0241F6">
        <w:rPr>
          <w:rFonts w:ascii="Times New Roman" w:eastAsia="Times New Roman" w:hAnsi="Times New Roman" w:cs="Times New Roman"/>
        </w:rPr>
        <w:lastRenderedPageBreak/>
        <w:t xml:space="preserve">Іл. 3.17. Чичкан І. Загальний вигляд експозиції, живописні твори та об'єкти з проєкту «Khaki is the new pink» (2024). Виставка в Музеї історії міста Києва (Київ). Фото з відкритих джерел: </w:t>
      </w:r>
      <w:hyperlink r:id="rId96">
        <w:r w:rsidRPr="4B0241F6">
          <w:rPr>
            <w:rStyle w:val="a4"/>
            <w:rFonts w:ascii="Times New Roman" w:eastAsia="Times New Roman" w:hAnsi="Times New Roman" w:cs="Times New Roman"/>
          </w:rPr>
          <w:t>https://vechirniy.kyiv.ua/news/97220/</w:t>
        </w:r>
      </w:hyperlink>
      <w:r w:rsidRPr="4B0241F6">
        <w:rPr>
          <w:rFonts w:ascii="Times New Roman" w:eastAsia="Times New Roman" w:hAnsi="Times New Roman" w:cs="Times New Roman"/>
        </w:rPr>
        <w:t xml:space="preserve"> ; </w:t>
      </w:r>
      <w:hyperlink r:id="rId97">
        <w:r w:rsidRPr="4B0241F6">
          <w:rPr>
            <w:rStyle w:val="a4"/>
            <w:rFonts w:ascii="Times New Roman" w:eastAsia="Times New Roman" w:hAnsi="Times New Roman" w:cs="Times New Roman"/>
          </w:rPr>
          <w:t>https://kyivcity.gov.ua/news/kolir_khaki_u_stolitsi_vidkrilas_nova_vistavka_illi_chichkana_Khaki_is_a_new_pink/</w:t>
        </w:r>
      </w:hyperlink>
    </w:p>
    <w:p w14:paraId="286DAFCF" w14:textId="7E755F3C" w:rsidR="4B0241F6" w:rsidRDefault="4B0241F6"/>
    <w:p w14:paraId="6AA01048" w14:textId="4D86E948" w:rsidR="27213376" w:rsidRDefault="27213376" w:rsidP="4B0241F6">
      <w:pPr>
        <w:spacing w:before="240" w:after="240" w:line="360" w:lineRule="auto"/>
        <w:jc w:val="center"/>
      </w:pPr>
      <w:r>
        <w:rPr>
          <w:noProof/>
        </w:rPr>
        <w:drawing>
          <wp:inline distT="0" distB="0" distL="0" distR="0" wp14:anchorId="18E3A438" wp14:editId="72CBADDC">
            <wp:extent cx="5872136" cy="4932594"/>
            <wp:effectExtent l="0" t="0" r="0" b="0"/>
            <wp:docPr id="11963511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351192" name="Picture 1196351192"/>
                    <pic:cNvPicPr/>
                  </pic:nvPicPr>
                  <pic:blipFill>
                    <a:blip r:embed="rId98">
                      <a:extLst>
                        <a:ext uri="{28A0092B-C50C-407E-A947-70E740481C1C}">
                          <a14:useLocalDpi xmlns:a14="http://schemas.microsoft.com/office/drawing/2010/main"/>
                        </a:ext>
                      </a:extLst>
                    </a:blip>
                    <a:stretch>
                      <a:fillRect/>
                    </a:stretch>
                  </pic:blipFill>
                  <pic:spPr>
                    <a:xfrm>
                      <a:off x="0" y="0"/>
                      <a:ext cx="5872136" cy="4932594"/>
                    </a:xfrm>
                    <a:prstGeom prst="rect">
                      <a:avLst/>
                    </a:prstGeom>
                  </pic:spPr>
                </pic:pic>
              </a:graphicData>
            </a:graphic>
          </wp:inline>
        </w:drawing>
      </w:r>
    </w:p>
    <w:p w14:paraId="14FF75CC" w14:textId="14BAF2BF" w:rsidR="77705893" w:rsidRDefault="77705893" w:rsidP="4B0241F6">
      <w:pPr>
        <w:spacing w:before="240" w:after="240" w:line="360" w:lineRule="auto"/>
        <w:jc w:val="center"/>
      </w:pPr>
      <w:r w:rsidRPr="4B0241F6">
        <w:rPr>
          <w:rFonts w:ascii="Times New Roman" w:eastAsia="Times New Roman" w:hAnsi="Times New Roman" w:cs="Times New Roman"/>
        </w:rPr>
        <w:t xml:space="preserve">Іл. 3.18. Чичкан І. «З життя комах» («From the Life of Insects») (2009). Полотно, олія. 150 × 178 см. Продана 29 червня 2009 року на аукціоні Phillips de Pury &amp; Co (Лондон) за £15 000 (~$24 700). Приватна колекція Володимира Мітіна. Фото з відкритих джерел: </w:t>
      </w:r>
      <w:hyperlink r:id="rId99">
        <w:r w:rsidRPr="4B0241F6">
          <w:rPr>
            <w:rStyle w:val="a4"/>
            <w:rFonts w:ascii="Times New Roman" w:eastAsia="Times New Roman" w:hAnsi="Times New Roman" w:cs="Times New Roman"/>
          </w:rPr>
          <w:t>https://archive.pinchukartcentre.org/works-rp/illya-chichkan-2009-z-zhittya-komah-polotno-ol</w:t>
        </w:r>
      </w:hyperlink>
    </w:p>
    <w:p w14:paraId="081AA1A1" w14:textId="61485277" w:rsidR="4B0241F6" w:rsidRDefault="4B0241F6">
      <w:r>
        <w:br w:type="page"/>
      </w:r>
    </w:p>
    <w:p w14:paraId="2DA78319" w14:textId="5E574645" w:rsidR="5AC1C848" w:rsidRDefault="5AC1C848" w:rsidP="4B0241F6">
      <w:pPr>
        <w:spacing w:before="240" w:after="240" w:line="360" w:lineRule="auto"/>
        <w:jc w:val="center"/>
      </w:pPr>
      <w:r>
        <w:rPr>
          <w:noProof/>
        </w:rPr>
        <w:lastRenderedPageBreak/>
        <w:drawing>
          <wp:inline distT="0" distB="0" distL="0" distR="0" wp14:anchorId="7B388ED8" wp14:editId="2279C33B">
            <wp:extent cx="4619625" cy="5943600"/>
            <wp:effectExtent l="0" t="0" r="0" b="0"/>
            <wp:docPr id="13172179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217944" name="Picture 1317217944"/>
                    <pic:cNvPicPr/>
                  </pic:nvPicPr>
                  <pic:blipFill>
                    <a:blip r:embed="rId100">
                      <a:extLst>
                        <a:ext uri="{28A0092B-C50C-407E-A947-70E740481C1C}">
                          <a14:useLocalDpi xmlns:a14="http://schemas.microsoft.com/office/drawing/2010/main"/>
                        </a:ext>
                      </a:extLst>
                    </a:blip>
                    <a:stretch>
                      <a:fillRect/>
                    </a:stretch>
                  </pic:blipFill>
                  <pic:spPr>
                    <a:xfrm>
                      <a:off x="0" y="0"/>
                      <a:ext cx="4619625" cy="5943600"/>
                    </a:xfrm>
                    <a:prstGeom prst="rect">
                      <a:avLst/>
                    </a:prstGeom>
                  </pic:spPr>
                </pic:pic>
              </a:graphicData>
            </a:graphic>
          </wp:inline>
        </w:drawing>
      </w:r>
    </w:p>
    <w:p w14:paraId="0C664934" w14:textId="4090F36F" w:rsidR="5AC1C848" w:rsidRDefault="5AC1C848" w:rsidP="4B0241F6">
      <w:pPr>
        <w:spacing w:before="240" w:after="240" w:line="360" w:lineRule="auto"/>
        <w:jc w:val="center"/>
      </w:pPr>
      <w:r w:rsidRPr="4B0241F6">
        <w:rPr>
          <w:rFonts w:ascii="Times New Roman" w:eastAsia="Times New Roman" w:hAnsi="Times New Roman" w:cs="Times New Roman"/>
        </w:rPr>
        <w:t xml:space="preserve">Іл. 3.19. Чичкан І. «Конклав» (2022). Полотно, олія. 90 × 60 см. Продана у 2025 році на аукціоні Mercury Auction (Київ) за $3 400 (з майстерні автора). Фото з відкритих джерел: </w:t>
      </w:r>
      <w:hyperlink r:id="rId101">
        <w:r w:rsidRPr="4B0241F6">
          <w:rPr>
            <w:rStyle w:val="a4"/>
            <w:rFonts w:ascii="Times New Roman" w:eastAsia="Times New Roman" w:hAnsi="Times New Roman" w:cs="Times New Roman"/>
          </w:rPr>
          <w:t>https://mercuryauction.com/shop/auction-4/illia-chichkan-konklav</w:t>
        </w:r>
      </w:hyperlink>
    </w:p>
    <w:p w14:paraId="74F696AC" w14:textId="4B56C607" w:rsidR="4B0241F6" w:rsidRDefault="4B0241F6">
      <w:r>
        <w:br w:type="page"/>
      </w:r>
    </w:p>
    <w:p w14:paraId="51D89CDE" w14:textId="07926EA6" w:rsidR="35F96665" w:rsidRDefault="35F96665" w:rsidP="4B0241F6">
      <w:pPr>
        <w:spacing w:before="240" w:after="240" w:line="360" w:lineRule="auto"/>
        <w:jc w:val="right"/>
      </w:pPr>
      <w:r w:rsidRPr="4B0241F6">
        <w:rPr>
          <w:rFonts w:ascii="Times New Roman" w:eastAsia="Times New Roman" w:hAnsi="Times New Roman" w:cs="Times New Roman"/>
          <w:b/>
          <w:bCs/>
          <w:sz w:val="28"/>
          <w:szCs w:val="28"/>
        </w:rPr>
        <w:lastRenderedPageBreak/>
        <w:t>Додаток Б</w:t>
      </w:r>
    </w:p>
    <w:p w14:paraId="40827CF9" w14:textId="26BA5EB4" w:rsidR="35F96665" w:rsidRDefault="35F96665" w:rsidP="4B0241F6">
      <w:pPr>
        <w:spacing w:before="240" w:after="240" w:line="360" w:lineRule="auto"/>
        <w:jc w:val="center"/>
      </w:pPr>
      <w:r w:rsidRPr="4B0241F6">
        <w:rPr>
          <w:rFonts w:ascii="Times New Roman" w:eastAsia="Times New Roman" w:hAnsi="Times New Roman" w:cs="Times New Roman"/>
          <w:b/>
          <w:bCs/>
          <w:sz w:val="28"/>
          <w:szCs w:val="28"/>
        </w:rPr>
        <w:t>Хронологія творчості Іллі Чичкана (основні знакові роботи і серії)</w:t>
      </w:r>
    </w:p>
    <w:tbl>
      <w:tblPr>
        <w:tblStyle w:val="-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
        <w:gridCol w:w="2285"/>
        <w:gridCol w:w="2317"/>
        <w:gridCol w:w="3901"/>
      </w:tblGrid>
      <w:tr w:rsidR="003F4677" w:rsidRPr="003F4677" w14:paraId="174E77F2" w14:textId="77777777" w:rsidTr="00D74E4E">
        <w:trPr>
          <w:cnfStyle w:val="100000000000" w:firstRow="1" w:lastRow="0" w:firstColumn="0" w:lastColumn="0" w:oddVBand="0" w:evenVBand="0" w:oddHBand="0" w:evenHBand="0" w:firstRowFirstColumn="0" w:firstRowLastColumn="0" w:lastRowFirstColumn="0" w:lastRowLastColumn="0"/>
          <w:cantSplit/>
        </w:trPr>
        <w:tc>
          <w:tcPr>
            <w:cnfStyle w:val="001000000100" w:firstRow="0" w:lastRow="0" w:firstColumn="1" w:lastColumn="0" w:oddVBand="0" w:evenVBand="0" w:oddHBand="0" w:evenHBand="0" w:firstRowFirstColumn="1" w:firstRowLastColumn="0" w:lastRowFirstColumn="0" w:lastRowLastColumn="0"/>
            <w:tcW w:w="0" w:type="auto"/>
            <w:tcBorders>
              <w:bottom w:val="none" w:sz="0" w:space="0" w:color="auto"/>
              <w:right w:val="none" w:sz="0" w:space="0" w:color="auto"/>
            </w:tcBorders>
            <w:vAlign w:val="center"/>
            <w:hideMark/>
          </w:tcPr>
          <w:p w14:paraId="2C03D108"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Рік</w:t>
            </w:r>
          </w:p>
        </w:tc>
        <w:tc>
          <w:tcPr>
            <w:tcW w:w="0" w:type="auto"/>
            <w:vAlign w:val="center"/>
            <w:hideMark/>
          </w:tcPr>
          <w:p w14:paraId="2976EF42" w14:textId="77777777" w:rsidR="003F4677" w:rsidRPr="003F4677" w:rsidRDefault="003F4677" w:rsidP="00D15952">
            <w:pPr>
              <w:spacing w:before="240" w:after="48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Назва проєкту / серії / роботи</w:t>
            </w:r>
          </w:p>
        </w:tc>
        <w:tc>
          <w:tcPr>
            <w:tcW w:w="0" w:type="auto"/>
            <w:vAlign w:val="center"/>
            <w:hideMark/>
          </w:tcPr>
          <w:p w14:paraId="52C5782A" w14:textId="77777777" w:rsidR="003F4677" w:rsidRPr="003F4677" w:rsidRDefault="003F4677" w:rsidP="00D15952">
            <w:pPr>
              <w:spacing w:before="240" w:after="48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Художня техніка</w:t>
            </w:r>
          </w:p>
        </w:tc>
        <w:tc>
          <w:tcPr>
            <w:tcW w:w="0" w:type="auto"/>
            <w:vAlign w:val="center"/>
            <w:hideMark/>
          </w:tcPr>
          <w:p w14:paraId="7C9FBE24" w14:textId="77777777" w:rsidR="003F4677" w:rsidRPr="003F4677" w:rsidRDefault="003F4677" w:rsidP="00D15952">
            <w:pPr>
              <w:spacing w:before="240" w:after="48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Фактичний контекст, деталізація та співавторство</w:t>
            </w:r>
          </w:p>
        </w:tc>
      </w:tr>
      <w:tr w:rsidR="003F4677" w:rsidRPr="003F4677" w14:paraId="063051DA"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385C44F9"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1990</w:t>
            </w:r>
          </w:p>
        </w:tc>
        <w:tc>
          <w:tcPr>
            <w:tcW w:w="0" w:type="auto"/>
            <w:tcBorders>
              <w:top w:val="none" w:sz="0" w:space="0" w:color="auto"/>
              <w:bottom w:val="none" w:sz="0" w:space="0" w:color="auto"/>
            </w:tcBorders>
            <w:vAlign w:val="center"/>
            <w:hideMark/>
          </w:tcPr>
          <w:p w14:paraId="46CED7ED"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Картина «Сон»</w:t>
            </w:r>
          </w:p>
        </w:tc>
        <w:tc>
          <w:tcPr>
            <w:tcW w:w="0" w:type="auto"/>
            <w:tcBorders>
              <w:top w:val="none" w:sz="0" w:space="0" w:color="auto"/>
              <w:bottom w:val="none" w:sz="0" w:space="0" w:color="auto"/>
            </w:tcBorders>
            <w:vAlign w:val="center"/>
            <w:hideMark/>
          </w:tcPr>
          <w:p w14:paraId="083E8647"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Живопис (полотно, олія)</w:t>
            </w:r>
          </w:p>
        </w:tc>
        <w:tc>
          <w:tcPr>
            <w:tcW w:w="0" w:type="auto"/>
            <w:tcBorders>
              <w:top w:val="none" w:sz="0" w:space="0" w:color="auto"/>
              <w:bottom w:val="none" w:sz="0" w:space="0" w:color="auto"/>
            </w:tcBorders>
            <w:vAlign w:val="center"/>
            <w:hideMark/>
          </w:tcPr>
          <w:p w14:paraId="61B209D6"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Ранній знаковий твір періоду сквоту «Паризька комуна». Деконструкція радянської тілесності, експресивний трансавангард.</w:t>
            </w:r>
          </w:p>
        </w:tc>
      </w:tr>
      <w:tr w:rsidR="003F4677" w:rsidRPr="003F4677" w14:paraId="67486567"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06C0DC62"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1993</w:t>
            </w:r>
          </w:p>
        </w:tc>
        <w:tc>
          <w:tcPr>
            <w:tcW w:w="0" w:type="auto"/>
            <w:vAlign w:val="center"/>
            <w:hideMark/>
          </w:tcPr>
          <w:p w14:paraId="2FD35A51"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Картина «Віра. Надія. Любов»</w:t>
            </w:r>
          </w:p>
        </w:tc>
        <w:tc>
          <w:tcPr>
            <w:tcW w:w="0" w:type="auto"/>
            <w:vAlign w:val="center"/>
            <w:hideMark/>
          </w:tcPr>
          <w:p w14:paraId="5A3CB08A"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Живопис (полотно, олія)</w:t>
            </w:r>
          </w:p>
        </w:tc>
        <w:tc>
          <w:tcPr>
            <w:tcW w:w="0" w:type="auto"/>
            <w:vAlign w:val="center"/>
            <w:hideMark/>
          </w:tcPr>
          <w:p w14:paraId="654D732D"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Монументальне полотно періоду «Української нової хвилі». Робота з міфологічними образами та неоязичницькою експресією.</w:t>
            </w:r>
          </w:p>
        </w:tc>
      </w:tr>
      <w:tr w:rsidR="003F4677" w:rsidRPr="003F4677" w14:paraId="7D0B05AC"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5F671B60"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1993</w:t>
            </w:r>
          </w:p>
        </w:tc>
        <w:tc>
          <w:tcPr>
            <w:tcW w:w="0" w:type="auto"/>
            <w:tcBorders>
              <w:top w:val="none" w:sz="0" w:space="0" w:color="auto"/>
              <w:bottom w:val="none" w:sz="0" w:space="0" w:color="auto"/>
            </w:tcBorders>
            <w:vAlign w:val="center"/>
            <w:hideMark/>
          </w:tcPr>
          <w:p w14:paraId="11920E7D"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Персональна виставка «Мутація ген»</w:t>
            </w:r>
          </w:p>
        </w:tc>
        <w:tc>
          <w:tcPr>
            <w:tcW w:w="0" w:type="auto"/>
            <w:tcBorders>
              <w:top w:val="none" w:sz="0" w:space="0" w:color="auto"/>
              <w:bottom w:val="none" w:sz="0" w:space="0" w:color="auto"/>
            </w:tcBorders>
            <w:vAlign w:val="center"/>
            <w:hideMark/>
          </w:tcPr>
          <w:p w14:paraId="2B42985E"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Живопис, графіка</w:t>
            </w:r>
          </w:p>
        </w:tc>
        <w:tc>
          <w:tcPr>
            <w:tcW w:w="0" w:type="auto"/>
            <w:tcBorders>
              <w:top w:val="none" w:sz="0" w:space="0" w:color="auto"/>
              <w:bottom w:val="none" w:sz="0" w:space="0" w:color="auto"/>
            </w:tcBorders>
            <w:vAlign w:val="center"/>
            <w:hideMark/>
          </w:tcPr>
          <w:p w14:paraId="34DC2883"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Перша сольна виставка автора в київській галереї «Бланк-Арт». Початок концептуальної деконструкції біологічних форм.</w:t>
            </w:r>
          </w:p>
        </w:tc>
      </w:tr>
      <w:tr w:rsidR="003F4677" w:rsidRPr="003F4677" w14:paraId="75D2C108"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2AE5A0C1"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1994</w:t>
            </w:r>
          </w:p>
        </w:tc>
        <w:tc>
          <w:tcPr>
            <w:tcW w:w="0" w:type="auto"/>
            <w:vAlign w:val="center"/>
            <w:hideMark/>
          </w:tcPr>
          <w:p w14:paraId="4654DCF6"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Проєкт «Alter Idem»</w:t>
            </w:r>
          </w:p>
        </w:tc>
        <w:tc>
          <w:tcPr>
            <w:tcW w:w="0" w:type="auto"/>
            <w:vAlign w:val="center"/>
            <w:hideMark/>
          </w:tcPr>
          <w:p w14:paraId="40ADA2D5"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Тотальна інсталяція, фотографія, колаж</w:t>
            </w:r>
          </w:p>
        </w:tc>
        <w:tc>
          <w:tcPr>
            <w:tcW w:w="0" w:type="auto"/>
            <w:vAlign w:val="center"/>
            <w:hideMark/>
          </w:tcPr>
          <w:p w14:paraId="604C9A92"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Проєкт створено під час резиденції у Берліні та презентовано в центрі мистецтв «Брама» (Київ). Дослідження роздвоєння особистості, меж тілесності та перша фіксація теми приматів.</w:t>
            </w:r>
          </w:p>
        </w:tc>
      </w:tr>
      <w:tr w:rsidR="003F4677" w:rsidRPr="003F4677" w14:paraId="6109DB57"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3144429F"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1994</w:t>
            </w:r>
          </w:p>
        </w:tc>
        <w:tc>
          <w:tcPr>
            <w:tcW w:w="0" w:type="auto"/>
            <w:tcBorders>
              <w:top w:val="none" w:sz="0" w:space="0" w:color="auto"/>
              <w:bottom w:val="none" w:sz="0" w:space="0" w:color="auto"/>
            </w:tcBorders>
            <w:vAlign w:val="center"/>
            <w:hideMark/>
          </w:tcPr>
          <w:p w14:paraId="22BCAB33"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Інсталяція «Мутанти в ілюмінаторах»</w:t>
            </w:r>
          </w:p>
        </w:tc>
        <w:tc>
          <w:tcPr>
            <w:tcW w:w="0" w:type="auto"/>
            <w:tcBorders>
              <w:top w:val="none" w:sz="0" w:space="0" w:color="auto"/>
              <w:bottom w:val="none" w:sz="0" w:space="0" w:color="auto"/>
            </w:tcBorders>
            <w:vAlign w:val="center"/>
            <w:hideMark/>
          </w:tcPr>
          <w:p w14:paraId="3B008A69"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Об'єктний біо-арт, банки з формаліном</w:t>
            </w:r>
          </w:p>
        </w:tc>
        <w:tc>
          <w:tcPr>
            <w:tcW w:w="0" w:type="auto"/>
            <w:tcBorders>
              <w:top w:val="none" w:sz="0" w:space="0" w:color="auto"/>
              <w:bottom w:val="none" w:sz="0" w:space="0" w:color="auto"/>
            </w:tcBorders>
            <w:vAlign w:val="center"/>
            <w:hideMark/>
          </w:tcPr>
          <w:p w14:paraId="1ECAB18B"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Створено для епохальної виставки «Алхімічна капітуляція» (кураторка Марта Кузьма) на борту чинного військового корабля «Славутич» у Севастополі. Реальні ембріони-мутанти вмонтовані в корабельні ілюмінатори.</w:t>
            </w:r>
          </w:p>
        </w:tc>
      </w:tr>
      <w:tr w:rsidR="003F4677" w:rsidRPr="003F4677" w14:paraId="700F3292"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52307B23"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lastRenderedPageBreak/>
              <w:t>1996</w:t>
            </w:r>
          </w:p>
        </w:tc>
        <w:tc>
          <w:tcPr>
            <w:tcW w:w="0" w:type="auto"/>
            <w:vAlign w:val="center"/>
            <w:hideMark/>
          </w:tcPr>
          <w:p w14:paraId="28F0C216"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23-я Міжнародна Бієнале в Сан-Паулу (Бразилія)</w:t>
            </w:r>
          </w:p>
        </w:tc>
        <w:tc>
          <w:tcPr>
            <w:tcW w:w="0" w:type="auto"/>
            <w:vAlign w:val="center"/>
            <w:hideMark/>
          </w:tcPr>
          <w:p w14:paraId="37528DB3"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Фотографічні об'єкти, відеоінсталяція</w:t>
            </w:r>
          </w:p>
        </w:tc>
        <w:tc>
          <w:tcPr>
            <w:tcW w:w="0" w:type="auto"/>
            <w:vAlign w:val="center"/>
            <w:hideMark/>
          </w:tcPr>
          <w:p w14:paraId="7512DF58"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Офіційний національний дебют України на міжнародній арені. Представлення вітчизняного медіа-арту, що деконструював пострадянську анатомію.</w:t>
            </w:r>
          </w:p>
        </w:tc>
      </w:tr>
      <w:tr w:rsidR="003F4677" w:rsidRPr="003F4677" w14:paraId="7FA5B521"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1213F1C5"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1996</w:t>
            </w:r>
          </w:p>
        </w:tc>
        <w:tc>
          <w:tcPr>
            <w:tcW w:w="0" w:type="auto"/>
            <w:tcBorders>
              <w:top w:val="none" w:sz="0" w:space="0" w:color="auto"/>
              <w:bottom w:val="none" w:sz="0" w:space="0" w:color="auto"/>
            </w:tcBorders>
            <w:vAlign w:val="center"/>
            <w:hideMark/>
          </w:tcPr>
          <w:p w14:paraId="222EC73E"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Перформанс «Chichkan Party»</w:t>
            </w:r>
          </w:p>
        </w:tc>
        <w:tc>
          <w:tcPr>
            <w:tcW w:w="0" w:type="auto"/>
            <w:tcBorders>
              <w:top w:val="none" w:sz="0" w:space="0" w:color="auto"/>
              <w:bottom w:val="none" w:sz="0" w:space="0" w:color="auto"/>
            </w:tcBorders>
            <w:vAlign w:val="center"/>
            <w:hideMark/>
          </w:tcPr>
          <w:p w14:paraId="779E6398"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Тотальний перформанс, ready-made</w:t>
            </w:r>
          </w:p>
        </w:tc>
        <w:tc>
          <w:tcPr>
            <w:tcW w:w="0" w:type="auto"/>
            <w:tcBorders>
              <w:top w:val="none" w:sz="0" w:space="0" w:color="auto"/>
              <w:bottom w:val="none" w:sz="0" w:space="0" w:color="auto"/>
            </w:tcBorders>
            <w:vAlign w:val="center"/>
            <w:hideMark/>
          </w:tcPr>
          <w:p w14:paraId="125FC8C4"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Епатажна акція в київській галереї «РА», де відкриття художньої виставки було трансформоване в закриту рейв-вечірку для богеми.</w:t>
            </w:r>
          </w:p>
        </w:tc>
      </w:tr>
      <w:tr w:rsidR="003F4677" w:rsidRPr="003F4677" w14:paraId="61963903"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1322C075"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1997</w:t>
            </w:r>
          </w:p>
        </w:tc>
        <w:tc>
          <w:tcPr>
            <w:tcW w:w="0" w:type="auto"/>
            <w:vAlign w:val="center"/>
            <w:hideMark/>
          </w:tcPr>
          <w:p w14:paraId="373DF995"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2-а Бієнале в Йоганнесбурзі (ПАР)</w:t>
            </w:r>
          </w:p>
        </w:tc>
        <w:tc>
          <w:tcPr>
            <w:tcW w:w="0" w:type="auto"/>
            <w:vAlign w:val="center"/>
            <w:hideMark/>
          </w:tcPr>
          <w:p w14:paraId="5F9CA1FE"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Крупноформатна концептуальна фотографія</w:t>
            </w:r>
          </w:p>
        </w:tc>
        <w:tc>
          <w:tcPr>
            <w:tcW w:w="0" w:type="auto"/>
            <w:vAlign w:val="center"/>
            <w:hideMark/>
          </w:tcPr>
          <w:p w14:paraId="16FF7773"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Міжнародне представництво України. Презентація фотоциклів, присвячених генетичним збоям як метафорі кризового суспільства.</w:t>
            </w:r>
          </w:p>
        </w:tc>
      </w:tr>
      <w:tr w:rsidR="003F4677" w:rsidRPr="003F4677" w14:paraId="6C4B2BB1"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5B1617CE"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1997</w:t>
            </w:r>
          </w:p>
        </w:tc>
        <w:tc>
          <w:tcPr>
            <w:tcW w:w="0" w:type="auto"/>
            <w:tcBorders>
              <w:top w:val="none" w:sz="0" w:space="0" w:color="auto"/>
              <w:bottom w:val="none" w:sz="0" w:space="0" w:color="auto"/>
            </w:tcBorders>
            <w:vAlign w:val="center"/>
            <w:hideMark/>
          </w:tcPr>
          <w:p w14:paraId="799C335E"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Серія «Сплячі princes / Сплячі принци України»</w:t>
            </w:r>
          </w:p>
        </w:tc>
        <w:tc>
          <w:tcPr>
            <w:tcW w:w="0" w:type="auto"/>
            <w:tcBorders>
              <w:top w:val="none" w:sz="0" w:space="0" w:color="auto"/>
              <w:bottom w:val="none" w:sz="0" w:space="0" w:color="auto"/>
            </w:tcBorders>
            <w:vAlign w:val="center"/>
            <w:hideMark/>
          </w:tcPr>
          <w:p w14:paraId="786B8ED0"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Кольорова фотографія, ретуш сусальним золотом</w:t>
            </w:r>
          </w:p>
        </w:tc>
        <w:tc>
          <w:tcPr>
            <w:tcW w:w="0" w:type="auto"/>
            <w:tcBorders>
              <w:top w:val="none" w:sz="0" w:space="0" w:color="auto"/>
              <w:bottom w:val="none" w:sz="0" w:space="0" w:color="auto"/>
            </w:tcBorders>
            <w:vAlign w:val="center"/>
            <w:hideMark/>
          </w:tcPr>
          <w:p w14:paraId="5152B088"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Знімки ембріонів-мутантів на тлі Севастополя під час розподілу Чорноморського флоту. Накладання золотих німбів, корон та біжутерії як поєднання сакрального та катастрофічного.</w:t>
            </w:r>
          </w:p>
        </w:tc>
      </w:tr>
      <w:tr w:rsidR="003F4677" w:rsidRPr="003F4677" w14:paraId="68F29382"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1AD820C9"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1999</w:t>
            </w:r>
          </w:p>
        </w:tc>
        <w:tc>
          <w:tcPr>
            <w:tcW w:w="0" w:type="auto"/>
            <w:vAlign w:val="center"/>
            <w:hideMark/>
          </w:tcPr>
          <w:p w14:paraId="706E7FAE"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Серія «Абстрактний реалізм»</w:t>
            </w:r>
          </w:p>
        </w:tc>
        <w:tc>
          <w:tcPr>
            <w:tcW w:w="0" w:type="auto"/>
            <w:vAlign w:val="center"/>
            <w:hideMark/>
          </w:tcPr>
          <w:p w14:paraId="5A252D0C"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Крупноформатна кольорова фотографія</w:t>
            </w:r>
          </w:p>
        </w:tc>
        <w:tc>
          <w:tcPr>
            <w:tcW w:w="0" w:type="auto"/>
            <w:vAlign w:val="center"/>
            <w:hideMark/>
          </w:tcPr>
          <w:p w14:paraId="5F3E027E"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Проєкт створено у київській психіатричній лікарні ім. Павлова. Серія розмитих фотопортретів пацієнтів як метафора абстрактності суспільного сприйняття чужого болю.</w:t>
            </w:r>
          </w:p>
        </w:tc>
      </w:tr>
      <w:tr w:rsidR="003F4677" w:rsidRPr="003F4677" w14:paraId="394D4AE5"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3D11C61B"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2000–2001</w:t>
            </w:r>
          </w:p>
        </w:tc>
        <w:tc>
          <w:tcPr>
            <w:tcW w:w="0" w:type="auto"/>
            <w:tcBorders>
              <w:top w:val="none" w:sz="0" w:space="0" w:color="auto"/>
              <w:bottom w:val="none" w:sz="0" w:space="0" w:color="auto"/>
            </w:tcBorders>
            <w:vAlign w:val="center"/>
            <w:hideMark/>
          </w:tcPr>
          <w:p w14:paraId="6DE9D884"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Серії «LSD» («Кролики») / «Гімнастки»</w:t>
            </w:r>
          </w:p>
        </w:tc>
        <w:tc>
          <w:tcPr>
            <w:tcW w:w="0" w:type="auto"/>
            <w:tcBorders>
              <w:top w:val="none" w:sz="0" w:space="0" w:color="auto"/>
              <w:bottom w:val="none" w:sz="0" w:space="0" w:color="auto"/>
            </w:tcBorders>
            <w:vAlign w:val="center"/>
            <w:hideMark/>
          </w:tcPr>
          <w:p w14:paraId="3F243092"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Фотографія, відео-арт, цифровий монтаж</w:t>
            </w:r>
          </w:p>
        </w:tc>
        <w:tc>
          <w:tcPr>
            <w:tcW w:w="0" w:type="auto"/>
            <w:tcBorders>
              <w:top w:val="none" w:sz="0" w:space="0" w:color="auto"/>
              <w:bottom w:val="none" w:sz="0" w:space="0" w:color="auto"/>
            </w:tcBorders>
            <w:vAlign w:val="center"/>
            <w:hideMark/>
          </w:tcPr>
          <w:p w14:paraId="6A682B2D"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Дослідження естетики клубного життя, психоделічних кольорів, змінених станів свідомості та прихованих травм за фасадом спортивної дисципліни.</w:t>
            </w:r>
          </w:p>
        </w:tc>
      </w:tr>
      <w:tr w:rsidR="003F4677" w:rsidRPr="003F4677" w14:paraId="320E08D6"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653EFC18"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lastRenderedPageBreak/>
              <w:t>2001</w:t>
            </w:r>
          </w:p>
        </w:tc>
        <w:tc>
          <w:tcPr>
            <w:tcW w:w="0" w:type="auto"/>
            <w:vAlign w:val="center"/>
            <w:hideMark/>
          </w:tcPr>
          <w:p w14:paraId="3C5A1ACE"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Серія «Золото України»</w:t>
            </w:r>
          </w:p>
        </w:tc>
        <w:tc>
          <w:tcPr>
            <w:tcW w:w="0" w:type="auto"/>
            <w:vAlign w:val="center"/>
            <w:hideMark/>
          </w:tcPr>
          <w:p w14:paraId="67C334DD"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Концептуальна фотографія</w:t>
            </w:r>
          </w:p>
        </w:tc>
        <w:tc>
          <w:tcPr>
            <w:tcW w:w="0" w:type="auto"/>
            <w:vAlign w:val="center"/>
            <w:hideMark/>
          </w:tcPr>
          <w:p w14:paraId="46CFEEEE"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Створено для виставки «Бренд "Українське"» (куратор Юрій Онух). Сатира на арт-ринок: портрети колег-художників, обвішаних важкими золотими ланцюгами.</w:t>
            </w:r>
          </w:p>
        </w:tc>
      </w:tr>
      <w:tr w:rsidR="003F4677" w:rsidRPr="003F4677" w14:paraId="02F1EE25"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5F75D48E"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2002</w:t>
            </w:r>
          </w:p>
        </w:tc>
        <w:tc>
          <w:tcPr>
            <w:tcW w:w="0" w:type="auto"/>
            <w:tcBorders>
              <w:top w:val="none" w:sz="0" w:space="0" w:color="auto"/>
              <w:bottom w:val="none" w:sz="0" w:space="0" w:color="auto"/>
            </w:tcBorders>
            <w:vAlign w:val="center"/>
            <w:hideMark/>
          </w:tcPr>
          <w:p w14:paraId="46682B1F"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Серія «Захисники»</w:t>
            </w:r>
          </w:p>
        </w:tc>
        <w:tc>
          <w:tcPr>
            <w:tcW w:w="0" w:type="auto"/>
            <w:tcBorders>
              <w:top w:val="none" w:sz="0" w:space="0" w:color="auto"/>
              <w:bottom w:val="none" w:sz="0" w:space="0" w:color="auto"/>
            </w:tcBorders>
            <w:vAlign w:val="center"/>
            <w:hideMark/>
          </w:tcPr>
          <w:p w14:paraId="254B0E71"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Концептуальна соціальна фотографія</w:t>
            </w:r>
          </w:p>
        </w:tc>
        <w:tc>
          <w:tcPr>
            <w:tcW w:w="0" w:type="auto"/>
            <w:tcBorders>
              <w:top w:val="none" w:sz="0" w:space="0" w:color="auto"/>
              <w:bottom w:val="none" w:sz="0" w:space="0" w:color="auto"/>
            </w:tcBorders>
            <w:vAlign w:val="center"/>
            <w:hideMark/>
          </w:tcPr>
          <w:p w14:paraId="4B75D825"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Документальний проєкт про Донбас. Масштабні портрети дітей, які нелегально працюють на шахтах-копанках Донецької та Луганської областей, як жорстка соціальна критика.</w:t>
            </w:r>
          </w:p>
        </w:tc>
      </w:tr>
      <w:tr w:rsidR="003F4677" w:rsidRPr="003F4677" w14:paraId="45087B0C"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1649A7BC"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2002–2003</w:t>
            </w:r>
          </w:p>
        </w:tc>
        <w:tc>
          <w:tcPr>
            <w:tcW w:w="0" w:type="auto"/>
            <w:vAlign w:val="center"/>
            <w:hideMark/>
          </w:tcPr>
          <w:p w14:paraId="22B483CF"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Серія «Atomic Love»</w:t>
            </w:r>
          </w:p>
        </w:tc>
        <w:tc>
          <w:tcPr>
            <w:tcW w:w="0" w:type="auto"/>
            <w:vAlign w:val="center"/>
            <w:hideMark/>
          </w:tcPr>
          <w:p w14:paraId="023162A3"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Кольорова фотографія, відео-арт</w:t>
            </w:r>
          </w:p>
        </w:tc>
        <w:tc>
          <w:tcPr>
            <w:tcW w:w="0" w:type="auto"/>
            <w:vAlign w:val="center"/>
            <w:hideMark/>
          </w:tcPr>
          <w:p w14:paraId="3BA1B0CD"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Спільно з Петром Вержиковським. Проєкт знято нелегально у зоні відчуження Чорнобильської АЕС. Романтичні сюжети пар на тлі радіоактивного постапокаліпсису як дослідження гедонізму під час техногенного колапсу.</w:t>
            </w:r>
          </w:p>
        </w:tc>
      </w:tr>
      <w:tr w:rsidR="003F4677" w:rsidRPr="003F4677" w14:paraId="5AB8AF77"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71654C47"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2003</w:t>
            </w:r>
          </w:p>
        </w:tc>
        <w:tc>
          <w:tcPr>
            <w:tcW w:w="0" w:type="auto"/>
            <w:tcBorders>
              <w:top w:val="none" w:sz="0" w:space="0" w:color="auto"/>
              <w:bottom w:val="none" w:sz="0" w:space="0" w:color="auto"/>
            </w:tcBorders>
            <w:vAlign w:val="center"/>
            <w:hideMark/>
          </w:tcPr>
          <w:p w14:paraId="562C4697"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1-а Празька Бієнале (Чехія)</w:t>
            </w:r>
          </w:p>
        </w:tc>
        <w:tc>
          <w:tcPr>
            <w:tcW w:w="0" w:type="auto"/>
            <w:tcBorders>
              <w:top w:val="none" w:sz="0" w:space="0" w:color="auto"/>
              <w:bottom w:val="none" w:sz="0" w:space="0" w:color="auto"/>
            </w:tcBorders>
            <w:vAlign w:val="center"/>
            <w:hideMark/>
          </w:tcPr>
          <w:p w14:paraId="7B9CE000"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Фотографія, відео-арт</w:t>
            </w:r>
          </w:p>
        </w:tc>
        <w:tc>
          <w:tcPr>
            <w:tcW w:w="0" w:type="auto"/>
            <w:tcBorders>
              <w:top w:val="none" w:sz="0" w:space="0" w:color="auto"/>
              <w:bottom w:val="none" w:sz="0" w:space="0" w:color="auto"/>
            </w:tcBorders>
            <w:vAlign w:val="center"/>
            <w:hideMark/>
          </w:tcPr>
          <w:p w14:paraId="4C4A5556"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Міжнародне представництво. Презентація чорнобильського фотоциклу «Atomic Love» європейським художнім інституціям.</w:t>
            </w:r>
          </w:p>
        </w:tc>
      </w:tr>
      <w:tr w:rsidR="003F4677" w:rsidRPr="003F4677" w14:paraId="4096C6A2"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7A303F4B"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2003</w:t>
            </w:r>
          </w:p>
        </w:tc>
        <w:tc>
          <w:tcPr>
            <w:tcW w:w="0" w:type="auto"/>
            <w:vAlign w:val="center"/>
            <w:hideMark/>
          </w:tcPr>
          <w:p w14:paraId="27F922FF"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Картина «Воно» («It»)</w:t>
            </w:r>
          </w:p>
        </w:tc>
        <w:tc>
          <w:tcPr>
            <w:tcW w:w="0" w:type="auto"/>
            <w:vAlign w:val="center"/>
            <w:hideMark/>
          </w:tcPr>
          <w:p w14:paraId="1BC06921"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Живопис (полотно, олія)</w:t>
            </w:r>
          </w:p>
        </w:tc>
        <w:tc>
          <w:tcPr>
            <w:tcW w:w="0" w:type="auto"/>
            <w:vAlign w:val="center"/>
            <w:hideMark/>
          </w:tcPr>
          <w:p w14:paraId="3F8DDE52"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Зображення антропоморфної біологічної істоти. Пік аукційного успіху автора: робота продана на лондонських торгах Phillips de Pury у 2008 році за рекордні $70 000.</w:t>
            </w:r>
          </w:p>
        </w:tc>
      </w:tr>
      <w:tr w:rsidR="003F4677" w:rsidRPr="003F4677" w14:paraId="6FC0D0B0"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734EFC55"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2003–2004</w:t>
            </w:r>
          </w:p>
        </w:tc>
        <w:tc>
          <w:tcPr>
            <w:tcW w:w="0" w:type="auto"/>
            <w:tcBorders>
              <w:top w:val="none" w:sz="0" w:space="0" w:color="auto"/>
              <w:bottom w:val="none" w:sz="0" w:space="0" w:color="auto"/>
            </w:tcBorders>
            <w:vAlign w:val="center"/>
            <w:hideMark/>
          </w:tcPr>
          <w:p w14:paraId="38332DA9"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Серія «Сліди інстинкту»</w:t>
            </w:r>
          </w:p>
        </w:tc>
        <w:tc>
          <w:tcPr>
            <w:tcW w:w="0" w:type="auto"/>
            <w:tcBorders>
              <w:top w:val="none" w:sz="0" w:space="0" w:color="auto"/>
              <w:bottom w:val="none" w:sz="0" w:space="0" w:color="auto"/>
            </w:tcBorders>
            <w:vAlign w:val="center"/>
            <w:hideMark/>
          </w:tcPr>
          <w:p w14:paraId="1E6B6BB6"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Живопис, змішана техніка</w:t>
            </w:r>
          </w:p>
        </w:tc>
        <w:tc>
          <w:tcPr>
            <w:tcW w:w="0" w:type="auto"/>
            <w:tcBorders>
              <w:top w:val="none" w:sz="0" w:space="0" w:color="auto"/>
              <w:bottom w:val="none" w:sz="0" w:space="0" w:color="auto"/>
            </w:tcBorders>
            <w:vAlign w:val="center"/>
            <w:hideMark/>
          </w:tcPr>
          <w:p w14:paraId="1A0FEB41"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Передвісник психодарвінізму. Дослідження прихованих тваринних рефлексів, підсвідомих потягів та агресії в людині.</w:t>
            </w:r>
          </w:p>
        </w:tc>
      </w:tr>
      <w:tr w:rsidR="003F4677" w:rsidRPr="003F4677" w14:paraId="7C1A35F4"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5312D2FE"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lastRenderedPageBreak/>
              <w:t>2004</w:t>
            </w:r>
          </w:p>
        </w:tc>
        <w:tc>
          <w:tcPr>
            <w:tcW w:w="0" w:type="auto"/>
            <w:vAlign w:val="center"/>
            <w:hideMark/>
          </w:tcPr>
          <w:p w14:paraId="14353936"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5-а Європейська Бієнале «Manifesta» (Сан-Себастьян, Іспанія)</w:t>
            </w:r>
          </w:p>
        </w:tc>
        <w:tc>
          <w:tcPr>
            <w:tcW w:w="0" w:type="auto"/>
            <w:vAlign w:val="center"/>
            <w:hideMark/>
          </w:tcPr>
          <w:p w14:paraId="58E08569"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Відеоінсталяція</w:t>
            </w:r>
          </w:p>
        </w:tc>
        <w:tc>
          <w:tcPr>
            <w:tcW w:w="0" w:type="auto"/>
            <w:vAlign w:val="center"/>
            <w:hideMark/>
          </w:tcPr>
          <w:p w14:paraId="386B0136"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Запрошений учасник від України. Відеоарт, що досліджував медіа-насильство та реакцію пересічного європейського глядача на шок-контент.</w:t>
            </w:r>
          </w:p>
        </w:tc>
      </w:tr>
      <w:tr w:rsidR="003F4677" w:rsidRPr="003F4677" w14:paraId="24875D1F"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1494BA78"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2004</w:t>
            </w:r>
          </w:p>
        </w:tc>
        <w:tc>
          <w:tcPr>
            <w:tcW w:w="0" w:type="auto"/>
            <w:tcBorders>
              <w:top w:val="none" w:sz="0" w:space="0" w:color="auto"/>
              <w:bottom w:val="none" w:sz="0" w:space="0" w:color="auto"/>
            </w:tcBorders>
            <w:vAlign w:val="center"/>
            <w:hideMark/>
          </w:tcPr>
          <w:p w14:paraId="28C24591"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Белградська Бієнале (Сербія)</w:t>
            </w:r>
          </w:p>
        </w:tc>
        <w:tc>
          <w:tcPr>
            <w:tcW w:w="0" w:type="auto"/>
            <w:tcBorders>
              <w:top w:val="none" w:sz="0" w:space="0" w:color="auto"/>
              <w:bottom w:val="none" w:sz="0" w:space="0" w:color="auto"/>
            </w:tcBorders>
            <w:vAlign w:val="center"/>
            <w:hideMark/>
          </w:tcPr>
          <w:p w14:paraId="3FF39974"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Фотографія, об'єкти</w:t>
            </w:r>
          </w:p>
        </w:tc>
        <w:tc>
          <w:tcPr>
            <w:tcW w:w="0" w:type="auto"/>
            <w:tcBorders>
              <w:top w:val="none" w:sz="0" w:space="0" w:color="auto"/>
              <w:bottom w:val="none" w:sz="0" w:space="0" w:color="auto"/>
            </w:tcBorders>
            <w:vAlign w:val="center"/>
            <w:hideMark/>
          </w:tcPr>
          <w:p w14:paraId="7F52BF71"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Участь у колективному міжнародному проєкті, присвяченому дослідженню постсоціалістичного простору.</w:t>
            </w:r>
          </w:p>
        </w:tc>
      </w:tr>
      <w:tr w:rsidR="003F4677" w:rsidRPr="003F4677" w14:paraId="56B1908B"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780C2688"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2005</w:t>
            </w:r>
          </w:p>
        </w:tc>
        <w:tc>
          <w:tcPr>
            <w:tcW w:w="0" w:type="auto"/>
            <w:vAlign w:val="center"/>
            <w:hideMark/>
          </w:tcPr>
          <w:p w14:paraId="052F190F"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Маніфест «Тоталітарний Психодарвінізм»</w:t>
            </w:r>
          </w:p>
        </w:tc>
        <w:tc>
          <w:tcPr>
            <w:tcW w:w="0" w:type="auto"/>
            <w:vAlign w:val="center"/>
            <w:hideMark/>
          </w:tcPr>
          <w:p w14:paraId="7AE10C6B"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Крупноформатний живопис, графіка</w:t>
            </w:r>
          </w:p>
        </w:tc>
        <w:tc>
          <w:tcPr>
            <w:tcW w:w="0" w:type="auto"/>
            <w:vAlign w:val="center"/>
            <w:hideMark/>
          </w:tcPr>
          <w:p w14:paraId="26A65903"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Офіційне народження генерального «мавпячого» бренду. Світові лідери, диктатори та революціонери (Ленін, Че Гевара) отримують лики шимпанзе. Маніфест про панування інстинктів над політикою.</w:t>
            </w:r>
          </w:p>
        </w:tc>
      </w:tr>
      <w:tr w:rsidR="003F4677" w:rsidRPr="003F4677" w14:paraId="62176DEF"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75031722"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2007–2008</w:t>
            </w:r>
          </w:p>
        </w:tc>
        <w:tc>
          <w:tcPr>
            <w:tcW w:w="0" w:type="auto"/>
            <w:tcBorders>
              <w:top w:val="none" w:sz="0" w:space="0" w:color="auto"/>
              <w:bottom w:val="none" w:sz="0" w:space="0" w:color="auto"/>
            </w:tcBorders>
            <w:vAlign w:val="center"/>
            <w:hideMark/>
          </w:tcPr>
          <w:p w14:paraId="129B701C"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Серія «Iconoclasm» («Іконоборство»)</w:t>
            </w:r>
          </w:p>
        </w:tc>
        <w:tc>
          <w:tcPr>
            <w:tcW w:w="0" w:type="auto"/>
            <w:tcBorders>
              <w:top w:val="none" w:sz="0" w:space="0" w:color="auto"/>
              <w:bottom w:val="none" w:sz="0" w:space="0" w:color="auto"/>
            </w:tcBorders>
            <w:vAlign w:val="center"/>
            <w:hideMark/>
          </w:tcPr>
          <w:p w14:paraId="7028A647"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Живопис, змішана техніка</w:t>
            </w:r>
          </w:p>
        </w:tc>
        <w:tc>
          <w:tcPr>
            <w:tcW w:w="0" w:type="auto"/>
            <w:tcBorders>
              <w:top w:val="none" w:sz="0" w:space="0" w:color="auto"/>
              <w:bottom w:val="none" w:sz="0" w:space="0" w:color="auto"/>
            </w:tcBorders>
            <w:vAlign w:val="center"/>
            <w:hideMark/>
          </w:tcPr>
          <w:p w14:paraId="627FF644"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(в межах «Психодарвінізму»). Провокативна серія, де класичні релігійні образи та святі зображені з мавпячими обличчями. Дослідження природи сліпої віри та фанатизму.</w:t>
            </w:r>
          </w:p>
        </w:tc>
      </w:tr>
      <w:tr w:rsidR="003F4677" w:rsidRPr="003F4677" w14:paraId="140AA2F4"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37E164DB"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2008</w:t>
            </w:r>
          </w:p>
        </w:tc>
        <w:tc>
          <w:tcPr>
            <w:tcW w:w="0" w:type="auto"/>
            <w:vAlign w:val="center"/>
            <w:hideMark/>
          </w:tcPr>
          <w:p w14:paraId="5CE70923"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Серія художніх аукційних робіт</w:t>
            </w:r>
          </w:p>
        </w:tc>
        <w:tc>
          <w:tcPr>
            <w:tcW w:w="0" w:type="auto"/>
            <w:vAlign w:val="center"/>
            <w:hideMark/>
          </w:tcPr>
          <w:p w14:paraId="26566CEB"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Живопис (полотно, олія)</w:t>
            </w:r>
          </w:p>
        </w:tc>
        <w:tc>
          <w:tcPr>
            <w:tcW w:w="0" w:type="auto"/>
            <w:vAlign w:val="center"/>
            <w:hideMark/>
          </w:tcPr>
          <w:p w14:paraId="5C9D27BF"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Створення знакових полотен: «Ялтинська конференція» (мавпяче переосмислення кадру 1945 року, продана на Christie's за $15 000) та «Куратор-важковаговик» (сатира на всевладдя кураторів в арт-світі).</w:t>
            </w:r>
          </w:p>
        </w:tc>
      </w:tr>
      <w:tr w:rsidR="003F4677" w:rsidRPr="003F4677" w14:paraId="4672254A"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771A38F0"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2008–2009</w:t>
            </w:r>
          </w:p>
        </w:tc>
        <w:tc>
          <w:tcPr>
            <w:tcW w:w="0" w:type="auto"/>
            <w:tcBorders>
              <w:top w:val="none" w:sz="0" w:space="0" w:color="auto"/>
              <w:bottom w:val="none" w:sz="0" w:space="0" w:color="auto"/>
            </w:tcBorders>
            <w:vAlign w:val="center"/>
            <w:hideMark/>
          </w:tcPr>
          <w:p w14:paraId="44074846"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Серія «Побутовий сюрреалізм» та об'єкт «Золоті яйця»</w:t>
            </w:r>
          </w:p>
        </w:tc>
        <w:tc>
          <w:tcPr>
            <w:tcW w:w="0" w:type="auto"/>
            <w:tcBorders>
              <w:top w:val="none" w:sz="0" w:space="0" w:color="auto"/>
              <w:bottom w:val="none" w:sz="0" w:space="0" w:color="auto"/>
            </w:tcBorders>
            <w:vAlign w:val="center"/>
            <w:hideMark/>
          </w:tcPr>
          <w:p w14:paraId="666C6D49"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Живопис, змішана техніка, ready-made</w:t>
            </w:r>
          </w:p>
        </w:tc>
        <w:tc>
          <w:tcPr>
            <w:tcW w:w="0" w:type="auto"/>
            <w:tcBorders>
              <w:top w:val="none" w:sz="0" w:space="0" w:color="auto"/>
              <w:bottom w:val="none" w:sz="0" w:space="0" w:color="auto"/>
            </w:tcBorders>
            <w:vAlign w:val="center"/>
            <w:hideMark/>
          </w:tcPr>
          <w:p w14:paraId="68A96AC6"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Сатира на суспільство надспоживання «ситих років». Картина «Із життя комах» продана на аукціоні Phillips за $24 700.</w:t>
            </w:r>
          </w:p>
        </w:tc>
      </w:tr>
      <w:tr w:rsidR="003F4677" w:rsidRPr="003F4677" w14:paraId="0CEACB87"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240D6F49"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lastRenderedPageBreak/>
              <w:t>2009</w:t>
            </w:r>
          </w:p>
        </w:tc>
        <w:tc>
          <w:tcPr>
            <w:tcW w:w="0" w:type="auto"/>
            <w:vAlign w:val="center"/>
            <w:hideMark/>
          </w:tcPr>
          <w:p w14:paraId="32731079"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53-я Міжнародна Венеційська Бієнале. Проєкт «Степи мрійників»</w:t>
            </w:r>
          </w:p>
        </w:tc>
        <w:tc>
          <w:tcPr>
            <w:tcW w:w="0" w:type="auto"/>
            <w:vAlign w:val="center"/>
            <w:hideMark/>
          </w:tcPr>
          <w:p w14:paraId="034BBA57"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Тотальна мультимедійна інсталяція, відео, живопис</w:t>
            </w:r>
          </w:p>
        </w:tc>
        <w:tc>
          <w:tcPr>
            <w:tcW w:w="0" w:type="auto"/>
            <w:vAlign w:val="center"/>
            <w:hideMark/>
          </w:tcPr>
          <w:p w14:paraId="0B3860EB"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Головний міжнародний тріумф автора. Співавторство з японським дизайнером Міхарою Ясухіро; куратор — Володимир Кличко. Офіційний український павільйон у палаццо Попадополи.</w:t>
            </w:r>
          </w:p>
        </w:tc>
      </w:tr>
      <w:tr w:rsidR="003F4677" w:rsidRPr="003F4677" w14:paraId="639E6EA7"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268EAE56"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2010</w:t>
            </w:r>
          </w:p>
        </w:tc>
        <w:tc>
          <w:tcPr>
            <w:tcW w:w="0" w:type="auto"/>
            <w:tcBorders>
              <w:top w:val="none" w:sz="0" w:space="0" w:color="auto"/>
              <w:bottom w:val="none" w:sz="0" w:space="0" w:color="auto"/>
            </w:tcBorders>
            <w:vAlign w:val="center"/>
            <w:hideMark/>
          </w:tcPr>
          <w:p w14:paraId="4AC2DB95"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Серія «DER'MO &amp; ZOLOTO» / «Каста золотих прохачів»</w:t>
            </w:r>
          </w:p>
        </w:tc>
        <w:tc>
          <w:tcPr>
            <w:tcW w:w="0" w:type="auto"/>
            <w:tcBorders>
              <w:top w:val="none" w:sz="0" w:space="0" w:color="auto"/>
              <w:bottom w:val="none" w:sz="0" w:space="0" w:color="auto"/>
            </w:tcBorders>
            <w:vAlign w:val="center"/>
            <w:hideMark/>
          </w:tcPr>
          <w:p w14:paraId="306EBADF"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Живопис (олія), сусальне золото</w:t>
            </w:r>
          </w:p>
        </w:tc>
        <w:tc>
          <w:tcPr>
            <w:tcW w:w="0" w:type="auto"/>
            <w:tcBorders>
              <w:top w:val="none" w:sz="0" w:space="0" w:color="auto"/>
              <w:bottom w:val="none" w:sz="0" w:space="0" w:color="auto"/>
            </w:tcBorders>
            <w:vAlign w:val="center"/>
            <w:hideMark/>
          </w:tcPr>
          <w:p w14:paraId="2303CB64"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Проєкт створено після тривалого проживання на Гоа (Індія). Портрети індійських бродяг та жебраків, написані поверх сусального золота (контраст сакральності та злиднів).</w:t>
            </w:r>
          </w:p>
        </w:tc>
      </w:tr>
      <w:tr w:rsidR="003F4677" w:rsidRPr="003F4677" w14:paraId="7D9F4BE6"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5007E6C4"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2010–2011</w:t>
            </w:r>
          </w:p>
        </w:tc>
        <w:tc>
          <w:tcPr>
            <w:tcW w:w="0" w:type="auto"/>
            <w:vAlign w:val="center"/>
            <w:hideMark/>
          </w:tcPr>
          <w:p w14:paraId="5A2CCED5"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Серія «Cosmonauts» («Космонавти»)</w:t>
            </w:r>
          </w:p>
        </w:tc>
        <w:tc>
          <w:tcPr>
            <w:tcW w:w="0" w:type="auto"/>
            <w:vAlign w:val="center"/>
            <w:hideMark/>
          </w:tcPr>
          <w:p w14:paraId="0407B539"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Живопис (полотно, олія)</w:t>
            </w:r>
          </w:p>
        </w:tc>
        <w:tc>
          <w:tcPr>
            <w:tcW w:w="0" w:type="auto"/>
            <w:vAlign w:val="center"/>
            <w:hideMark/>
          </w:tcPr>
          <w:p w14:paraId="36BFF824"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(в межах «Психодарвінізму»). Портрети радянських та світових підкорювачів космосу в скафандрах з мордами шимпанзе. Іронія над амбіціями людства домінувати у Всесвіті.</w:t>
            </w:r>
          </w:p>
        </w:tc>
      </w:tr>
      <w:tr w:rsidR="003F4677" w:rsidRPr="003F4677" w14:paraId="5D01E585"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632FBA0D"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2011</w:t>
            </w:r>
          </w:p>
        </w:tc>
        <w:tc>
          <w:tcPr>
            <w:tcW w:w="0" w:type="auto"/>
            <w:tcBorders>
              <w:top w:val="none" w:sz="0" w:space="0" w:color="auto"/>
              <w:bottom w:val="none" w:sz="0" w:space="0" w:color="auto"/>
            </w:tcBorders>
            <w:vAlign w:val="center"/>
            <w:hideMark/>
          </w:tcPr>
          <w:p w14:paraId="39017C89"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Серія «Monkey Business» («Бабло»)</w:t>
            </w:r>
          </w:p>
        </w:tc>
        <w:tc>
          <w:tcPr>
            <w:tcW w:w="0" w:type="auto"/>
            <w:tcBorders>
              <w:top w:val="none" w:sz="0" w:space="0" w:color="auto"/>
              <w:bottom w:val="none" w:sz="0" w:space="0" w:color="auto"/>
            </w:tcBorders>
            <w:vAlign w:val="center"/>
            <w:hideMark/>
          </w:tcPr>
          <w:p w14:paraId="09135842"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Графіка, живопис на валютних купюрах</w:t>
            </w:r>
          </w:p>
        </w:tc>
        <w:tc>
          <w:tcPr>
            <w:tcW w:w="0" w:type="auto"/>
            <w:tcBorders>
              <w:top w:val="none" w:sz="0" w:space="0" w:color="auto"/>
              <w:bottom w:val="none" w:sz="0" w:space="0" w:color="auto"/>
            </w:tcBorders>
            <w:vAlign w:val="center"/>
            <w:hideMark/>
          </w:tcPr>
          <w:p w14:paraId="462D9034"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Сімейна колаборація з сином Давидом Чичканом. Малюнки поверх реальних банкнот різних країн світу, де обличчя правителів замінені на морди мавп. Антикапіталістичний маніфест.</w:t>
            </w:r>
          </w:p>
        </w:tc>
      </w:tr>
      <w:tr w:rsidR="003F4677" w:rsidRPr="003F4677" w14:paraId="50E7CC1E"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2CCEF5DC"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2011</w:t>
            </w:r>
          </w:p>
        </w:tc>
        <w:tc>
          <w:tcPr>
            <w:tcW w:w="0" w:type="auto"/>
            <w:vAlign w:val="center"/>
            <w:hideMark/>
          </w:tcPr>
          <w:p w14:paraId="1ABACAE5"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Серія «Monkeywood»</w:t>
            </w:r>
          </w:p>
        </w:tc>
        <w:tc>
          <w:tcPr>
            <w:tcW w:w="0" w:type="auto"/>
            <w:vAlign w:val="center"/>
            <w:hideMark/>
          </w:tcPr>
          <w:p w14:paraId="0B068218"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Живопис (полотно, олія)</w:t>
            </w:r>
          </w:p>
        </w:tc>
        <w:tc>
          <w:tcPr>
            <w:tcW w:w="0" w:type="auto"/>
            <w:vAlign w:val="center"/>
            <w:hideMark/>
          </w:tcPr>
          <w:p w14:paraId="13B99076"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Проєкт, натхненний відвідуванням Боллівуду. Мавпячі обличчя отримують голлівудські зірки, поп-ікони (Мерілін Монро, Софі Лорен) та культові медіа-персонажі.</w:t>
            </w:r>
          </w:p>
        </w:tc>
      </w:tr>
      <w:tr w:rsidR="003F4677" w:rsidRPr="003F4677" w14:paraId="440E985D"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678E7F27"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lastRenderedPageBreak/>
              <w:t>2011</w:t>
            </w:r>
          </w:p>
        </w:tc>
        <w:tc>
          <w:tcPr>
            <w:tcW w:w="0" w:type="auto"/>
            <w:tcBorders>
              <w:top w:val="none" w:sz="0" w:space="0" w:color="auto"/>
              <w:bottom w:val="none" w:sz="0" w:space="0" w:color="auto"/>
            </w:tcBorders>
            <w:vAlign w:val="center"/>
            <w:hideMark/>
          </w:tcPr>
          <w:p w14:paraId="60B0D65B"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Проєкт «Задній прохід до музею»</w:t>
            </w:r>
          </w:p>
        </w:tc>
        <w:tc>
          <w:tcPr>
            <w:tcW w:w="0" w:type="auto"/>
            <w:tcBorders>
              <w:top w:val="none" w:sz="0" w:space="0" w:color="auto"/>
              <w:bottom w:val="none" w:sz="0" w:space="0" w:color="auto"/>
            </w:tcBorders>
            <w:vAlign w:val="center"/>
            <w:hideMark/>
          </w:tcPr>
          <w:p w14:paraId="7B1C3D11"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Інсталяція, об'єкти, ready-made</w:t>
            </w:r>
          </w:p>
        </w:tc>
        <w:tc>
          <w:tcPr>
            <w:tcW w:w="0" w:type="auto"/>
            <w:tcBorders>
              <w:top w:val="none" w:sz="0" w:space="0" w:color="auto"/>
              <w:bottom w:val="none" w:sz="0" w:space="0" w:color="auto"/>
            </w:tcBorders>
            <w:vAlign w:val="center"/>
            <w:hideMark/>
          </w:tcPr>
          <w:p w14:paraId="055FB77B"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Співавторство з художником Psyfox. Простір PAC-UA в PinchukArtCentre. Жорсткий інституційний стьоб над фігурами великих колекціонерів (Чарльза Саатчі) та комерційним устроєм галерей.</w:t>
            </w:r>
          </w:p>
        </w:tc>
      </w:tr>
      <w:tr w:rsidR="003F4677" w:rsidRPr="003F4677" w14:paraId="29E13FD8"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7EF807D7"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2012</w:t>
            </w:r>
          </w:p>
        </w:tc>
        <w:tc>
          <w:tcPr>
            <w:tcW w:w="0" w:type="auto"/>
            <w:vAlign w:val="center"/>
            <w:hideMark/>
          </w:tcPr>
          <w:p w14:paraId="0C51BE11"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Серія «Бембі. Перша поллюція»</w:t>
            </w:r>
          </w:p>
        </w:tc>
        <w:tc>
          <w:tcPr>
            <w:tcW w:w="0" w:type="auto"/>
            <w:vAlign w:val="center"/>
            <w:hideMark/>
          </w:tcPr>
          <w:p w14:paraId="36F54880"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Концептуальна таксидермія, об'єкти</w:t>
            </w:r>
          </w:p>
        </w:tc>
        <w:tc>
          <w:tcPr>
            <w:tcW w:w="0" w:type="auto"/>
            <w:vAlign w:val="center"/>
            <w:hideMark/>
          </w:tcPr>
          <w:p w14:paraId="7AEB246C"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Серія об'єктів з використанням опудал тварин та дитячих іграшок, що досліджувала тему травматичного та брутального дорослішання.</w:t>
            </w:r>
          </w:p>
        </w:tc>
      </w:tr>
      <w:tr w:rsidR="003F4677" w:rsidRPr="003F4677" w14:paraId="4A01EF8D"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415AF7A4"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2014–2015</w:t>
            </w:r>
          </w:p>
        </w:tc>
        <w:tc>
          <w:tcPr>
            <w:tcW w:w="0" w:type="auto"/>
            <w:tcBorders>
              <w:top w:val="none" w:sz="0" w:space="0" w:color="auto"/>
              <w:bottom w:val="none" w:sz="0" w:space="0" w:color="auto"/>
            </w:tcBorders>
            <w:vAlign w:val="center"/>
            <w:hideMark/>
          </w:tcPr>
          <w:p w14:paraId="59DB34EE"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Проєкт «Психодарвінізм: Еволюція психів»</w:t>
            </w:r>
          </w:p>
        </w:tc>
        <w:tc>
          <w:tcPr>
            <w:tcW w:w="0" w:type="auto"/>
            <w:tcBorders>
              <w:top w:val="none" w:sz="0" w:space="0" w:color="auto"/>
              <w:bottom w:val="none" w:sz="0" w:space="0" w:color="auto"/>
            </w:tcBorders>
            <w:vAlign w:val="center"/>
            <w:hideMark/>
          </w:tcPr>
          <w:p w14:paraId="498A6CF2"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Багатошаровий глянцевий колаж</w:t>
            </w:r>
          </w:p>
        </w:tc>
        <w:tc>
          <w:tcPr>
            <w:tcW w:w="0" w:type="auto"/>
            <w:tcBorders>
              <w:top w:val="none" w:sz="0" w:space="0" w:color="auto"/>
              <w:bottom w:val="none" w:sz="0" w:space="0" w:color="auto"/>
            </w:tcBorders>
            <w:vAlign w:val="center"/>
            <w:hideMark/>
          </w:tcPr>
          <w:p w14:paraId="5E825BA0"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Сімейна колаборація з донькою Олександрою Чичкан. Серія великих образів приматів, зібрана вручну з тисяч дрібних шматочків сторінок модного глянцю.</w:t>
            </w:r>
          </w:p>
        </w:tc>
      </w:tr>
      <w:tr w:rsidR="003F4677" w:rsidRPr="003F4677" w14:paraId="41C65FF4"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474FD9AD"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2017</w:t>
            </w:r>
          </w:p>
        </w:tc>
        <w:tc>
          <w:tcPr>
            <w:tcW w:w="0" w:type="auto"/>
            <w:vAlign w:val="center"/>
            <w:hideMark/>
          </w:tcPr>
          <w:p w14:paraId="5D5E9970"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Проєкт «Lost Opportunity» («Втрачена можливість»)</w:t>
            </w:r>
          </w:p>
        </w:tc>
        <w:tc>
          <w:tcPr>
            <w:tcW w:w="0" w:type="auto"/>
            <w:vAlign w:val="center"/>
            <w:hideMark/>
          </w:tcPr>
          <w:p w14:paraId="1131447E"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Живопис (полотно, олія)</w:t>
            </w:r>
          </w:p>
        </w:tc>
        <w:tc>
          <w:tcPr>
            <w:tcW w:w="0" w:type="auto"/>
            <w:vAlign w:val="center"/>
            <w:hideMark/>
          </w:tcPr>
          <w:p w14:paraId="2A1D5158"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Гостра художня критика суспільних ілюзій після 2014 року. Виставка у Києві була розгромлена праворадикальними силами через «недоречну іронію».</w:t>
            </w:r>
          </w:p>
        </w:tc>
      </w:tr>
      <w:tr w:rsidR="003F4677" w:rsidRPr="003F4677" w14:paraId="0F34402E"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725BFC50"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2017–2019</w:t>
            </w:r>
          </w:p>
        </w:tc>
        <w:tc>
          <w:tcPr>
            <w:tcW w:w="0" w:type="auto"/>
            <w:tcBorders>
              <w:top w:val="none" w:sz="0" w:space="0" w:color="auto"/>
              <w:bottom w:val="none" w:sz="0" w:space="0" w:color="auto"/>
            </w:tcBorders>
            <w:vAlign w:val="center"/>
            <w:hideMark/>
          </w:tcPr>
          <w:p w14:paraId="4DEB7FC0"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Серія «Мама Африка» / «Back to the Roots»</w:t>
            </w:r>
          </w:p>
        </w:tc>
        <w:tc>
          <w:tcPr>
            <w:tcW w:w="0" w:type="auto"/>
            <w:tcBorders>
              <w:top w:val="none" w:sz="0" w:space="0" w:color="auto"/>
              <w:bottom w:val="none" w:sz="0" w:space="0" w:color="auto"/>
            </w:tcBorders>
            <w:vAlign w:val="center"/>
            <w:hideMark/>
          </w:tcPr>
          <w:p w14:paraId="5E90B7CC" w14:textId="297F24F2"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hint="cs"/>
                <w:lang w:eastAsia="uk-UA"/>
              </w:rPr>
              <w:t>Живопис</w:t>
            </w:r>
            <w:r w:rsidRPr="003F4677">
              <w:rPr>
                <w:rFonts w:ascii="Times New Roman" w:eastAsia="Times New Roman" w:hAnsi="Times New Roman" w:cs="Times New Roman"/>
                <w:lang w:eastAsia="uk-UA"/>
              </w:rPr>
              <w:t xml:space="preserve">, </w:t>
            </w:r>
            <w:r w:rsidRPr="003F4677">
              <w:rPr>
                <w:rFonts w:ascii="Times New Roman" w:eastAsia="Times New Roman" w:hAnsi="Times New Roman" w:cs="Times New Roman" w:hint="cs"/>
                <w:lang w:eastAsia="uk-UA"/>
              </w:rPr>
              <w:t>багатошаровий</w:t>
            </w:r>
            <w:r w:rsidRPr="003F4677">
              <w:rPr>
                <w:rFonts w:ascii="Times New Roman" w:eastAsia="Times New Roman" w:hAnsi="Times New Roman" w:cs="Times New Roman"/>
                <w:lang w:eastAsia="uk-UA"/>
              </w:rPr>
              <w:t xml:space="preserve"> </w:t>
            </w:r>
            <w:r w:rsidRPr="003F4677">
              <w:rPr>
                <w:rFonts w:ascii="Times New Roman" w:eastAsia="Times New Roman" w:hAnsi="Times New Roman" w:cs="Times New Roman" w:hint="cs"/>
                <w:lang w:eastAsia="uk-UA"/>
              </w:rPr>
              <w:t>колаж</w:t>
            </w:r>
          </w:p>
        </w:tc>
        <w:tc>
          <w:tcPr>
            <w:tcW w:w="0" w:type="auto"/>
            <w:tcBorders>
              <w:top w:val="none" w:sz="0" w:space="0" w:color="auto"/>
              <w:bottom w:val="none" w:sz="0" w:space="0" w:color="auto"/>
            </w:tcBorders>
            <w:vAlign w:val="center"/>
            <w:hideMark/>
          </w:tcPr>
          <w:p w14:paraId="70E7FF26" w14:textId="0E81AA23"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6148B5">
              <w:rPr>
                <w:rFonts w:ascii="Times New Roman" w:hAnsi="Times New Roman" w:cs="Times New Roman"/>
              </w:rPr>
              <w:t>Сімейна колаборація з донькою Олександрою Чичкан.</w:t>
            </w:r>
            <w:r w:rsidR="006148B5">
              <w:t xml:space="preserve"> </w:t>
            </w:r>
            <w:r w:rsidRPr="003F4677">
              <w:rPr>
                <w:rFonts w:ascii="Times New Roman" w:eastAsia="Times New Roman" w:hAnsi="Times New Roman" w:cs="Times New Roman"/>
                <w:lang w:eastAsia="uk-UA"/>
              </w:rPr>
              <w:t>Портрети представників африканських племен, де автентичний етнічний одяг та антураж змішані з фірмовою «мавпячою» пластикою.</w:t>
            </w:r>
          </w:p>
        </w:tc>
      </w:tr>
      <w:tr w:rsidR="003F4677" w:rsidRPr="003F4677" w14:paraId="102C4F3D"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628EE36D"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2018</w:t>
            </w:r>
          </w:p>
        </w:tc>
        <w:tc>
          <w:tcPr>
            <w:tcW w:w="0" w:type="auto"/>
            <w:vAlign w:val="center"/>
            <w:hideMark/>
          </w:tcPr>
          <w:p w14:paraId="1EB7A7B6"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Проєкт «Психодарвінізм: Ігри разуму»</w:t>
            </w:r>
          </w:p>
        </w:tc>
        <w:tc>
          <w:tcPr>
            <w:tcW w:w="0" w:type="auto"/>
            <w:vAlign w:val="center"/>
            <w:hideMark/>
          </w:tcPr>
          <w:p w14:paraId="06A9C62A"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Колаж, текстильні панно, об'єкти</w:t>
            </w:r>
          </w:p>
        </w:tc>
        <w:tc>
          <w:tcPr>
            <w:tcW w:w="0" w:type="auto"/>
            <w:vAlign w:val="center"/>
            <w:hideMark/>
          </w:tcPr>
          <w:p w14:paraId="3A23F2F4"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Сімейна колаборація з донькою Олександрою Чичкан. Великі полотна-пазли, що досліджували феномен інформаційного хаосу, медіа-шуму та «перевантаження» свідомості.</w:t>
            </w:r>
          </w:p>
        </w:tc>
      </w:tr>
      <w:tr w:rsidR="003F4677" w:rsidRPr="003F4677" w14:paraId="3F14336D"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0EE88D69"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lastRenderedPageBreak/>
              <w:t>2019</w:t>
            </w:r>
          </w:p>
        </w:tc>
        <w:tc>
          <w:tcPr>
            <w:tcW w:w="0" w:type="auto"/>
            <w:tcBorders>
              <w:top w:val="none" w:sz="0" w:space="0" w:color="auto"/>
              <w:bottom w:val="none" w:sz="0" w:space="0" w:color="auto"/>
            </w:tcBorders>
            <w:vAlign w:val="center"/>
            <w:hideMark/>
          </w:tcPr>
          <w:p w14:paraId="0A85BC1B"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Цикл «Автопортрети майстрів»</w:t>
            </w:r>
          </w:p>
        </w:tc>
        <w:tc>
          <w:tcPr>
            <w:tcW w:w="0" w:type="auto"/>
            <w:tcBorders>
              <w:top w:val="none" w:sz="0" w:space="0" w:color="auto"/>
              <w:bottom w:val="none" w:sz="0" w:space="0" w:color="auto"/>
            </w:tcBorders>
            <w:vAlign w:val="center"/>
            <w:hideMark/>
          </w:tcPr>
          <w:p w14:paraId="478E0BCF"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Живопис (полотно, олія)</w:t>
            </w:r>
          </w:p>
        </w:tc>
        <w:tc>
          <w:tcPr>
            <w:tcW w:w="0" w:type="auto"/>
            <w:tcBorders>
              <w:top w:val="none" w:sz="0" w:space="0" w:color="auto"/>
              <w:bottom w:val="none" w:sz="0" w:space="0" w:color="auto"/>
            </w:tcBorders>
            <w:vAlign w:val="center"/>
            <w:hideMark/>
          </w:tcPr>
          <w:p w14:paraId="2F67E04A"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Іронічні копії на знамениті автопортрети великих митців світової історії (Вінсента ван Гога, Поля Гогена), де обличчя авторів переписані як примати.</w:t>
            </w:r>
          </w:p>
        </w:tc>
      </w:tr>
      <w:tr w:rsidR="003F4677" w:rsidRPr="003F4677" w14:paraId="71005BDA"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0505AD73"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2020–2021</w:t>
            </w:r>
          </w:p>
        </w:tc>
        <w:tc>
          <w:tcPr>
            <w:tcW w:w="0" w:type="auto"/>
            <w:vAlign w:val="center"/>
            <w:hideMark/>
          </w:tcPr>
          <w:p w14:paraId="45DBC7E1"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Серія «Психодарвінізм: Музейні джунглі»</w:t>
            </w:r>
          </w:p>
        </w:tc>
        <w:tc>
          <w:tcPr>
            <w:tcW w:w="0" w:type="auto"/>
            <w:vAlign w:val="center"/>
            <w:hideMark/>
          </w:tcPr>
          <w:p w14:paraId="1B8FD7EF"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Живопис (полотно, олія)</w:t>
            </w:r>
          </w:p>
        </w:tc>
        <w:tc>
          <w:tcPr>
            <w:tcW w:w="0" w:type="auto"/>
            <w:vAlign w:val="center"/>
            <w:hideMark/>
          </w:tcPr>
          <w:p w14:paraId="785BB374"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Пандемійний цикл робіт. Чичкан замінив обличчя персонажів класичних шедеврів живопису (Врубель «Пан», Сєров, Рєпін) на голови шимпанзе.</w:t>
            </w:r>
          </w:p>
        </w:tc>
      </w:tr>
      <w:tr w:rsidR="003F4677" w:rsidRPr="003F4677" w14:paraId="5BF037F6"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35D0BDFF"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2021</w:t>
            </w:r>
          </w:p>
        </w:tc>
        <w:tc>
          <w:tcPr>
            <w:tcW w:w="0" w:type="auto"/>
            <w:tcBorders>
              <w:top w:val="none" w:sz="0" w:space="0" w:color="auto"/>
              <w:bottom w:val="none" w:sz="0" w:space="0" w:color="auto"/>
            </w:tcBorders>
            <w:vAlign w:val="center"/>
            <w:hideMark/>
          </w:tcPr>
          <w:p w14:paraId="2415A699"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Робота «Хто ховався за чорним квадратом?»</w:t>
            </w:r>
          </w:p>
        </w:tc>
        <w:tc>
          <w:tcPr>
            <w:tcW w:w="0" w:type="auto"/>
            <w:tcBorders>
              <w:top w:val="none" w:sz="0" w:space="0" w:color="auto"/>
              <w:bottom w:val="none" w:sz="0" w:space="0" w:color="auto"/>
            </w:tcBorders>
            <w:vAlign w:val="center"/>
            <w:hideMark/>
          </w:tcPr>
          <w:p w14:paraId="6DA4EF94"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Живопис, концептуальне полотно</w:t>
            </w:r>
          </w:p>
        </w:tc>
        <w:tc>
          <w:tcPr>
            <w:tcW w:w="0" w:type="auto"/>
            <w:tcBorders>
              <w:top w:val="none" w:sz="0" w:space="0" w:color="auto"/>
              <w:bottom w:val="none" w:sz="0" w:space="0" w:color="auto"/>
            </w:tcBorders>
            <w:vAlign w:val="center"/>
            <w:hideMark/>
          </w:tcPr>
          <w:p w14:paraId="6B880337"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Створено для виставки «Futurespective» до 30-річчя Незалежності України. Іронічний натяк на те, що за супрематичним абсолютом Малевича ховається первісна мавпа.</w:t>
            </w:r>
          </w:p>
        </w:tc>
      </w:tr>
      <w:tr w:rsidR="003F4677" w:rsidRPr="003F4677" w14:paraId="09351F3F"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299FB043"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2022</w:t>
            </w:r>
          </w:p>
        </w:tc>
        <w:tc>
          <w:tcPr>
            <w:tcW w:w="0" w:type="auto"/>
            <w:vAlign w:val="center"/>
            <w:hideMark/>
          </w:tcPr>
          <w:p w14:paraId="6E39B049"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Робота «Cor Contritum»</w:t>
            </w:r>
          </w:p>
        </w:tc>
        <w:tc>
          <w:tcPr>
            <w:tcW w:w="0" w:type="auto"/>
            <w:vAlign w:val="center"/>
            <w:hideMark/>
          </w:tcPr>
          <w:p w14:paraId="362CD855"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Колаж на полотні, журнальний папір</w:t>
            </w:r>
          </w:p>
        </w:tc>
        <w:tc>
          <w:tcPr>
            <w:tcW w:w="0" w:type="auto"/>
            <w:vAlign w:val="center"/>
            <w:hideMark/>
          </w:tcPr>
          <w:p w14:paraId="7173F970"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Сімейна колаборація з донькою Олександрою Чичкан. Анатомічне розбите серце розміром 150х150 см, викладене тисячами шматочків глянцю для благодійної виставки «Heartbeats».</w:t>
            </w:r>
          </w:p>
        </w:tc>
      </w:tr>
      <w:tr w:rsidR="003F4677" w:rsidRPr="003F4677" w14:paraId="53F27B16" w14:textId="77777777" w:rsidTr="00D74E4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vAlign w:val="center"/>
            <w:hideMark/>
          </w:tcPr>
          <w:p w14:paraId="55FC7A8B"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2023</w:t>
            </w:r>
          </w:p>
        </w:tc>
        <w:tc>
          <w:tcPr>
            <w:tcW w:w="0" w:type="auto"/>
            <w:tcBorders>
              <w:top w:val="none" w:sz="0" w:space="0" w:color="auto"/>
              <w:bottom w:val="none" w:sz="0" w:space="0" w:color="auto"/>
            </w:tcBorders>
            <w:vAlign w:val="center"/>
            <w:hideMark/>
          </w:tcPr>
          <w:p w14:paraId="51F60B59"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Колаж «Хоровод» («Horovod»)</w:t>
            </w:r>
          </w:p>
        </w:tc>
        <w:tc>
          <w:tcPr>
            <w:tcW w:w="0" w:type="auto"/>
            <w:tcBorders>
              <w:top w:val="none" w:sz="0" w:space="0" w:color="auto"/>
              <w:bottom w:val="none" w:sz="0" w:space="0" w:color="auto"/>
            </w:tcBorders>
            <w:vAlign w:val="center"/>
            <w:hideMark/>
          </w:tcPr>
          <w:p w14:paraId="671E41E7"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Колаж із журналів та паперу на полотні</w:t>
            </w:r>
          </w:p>
        </w:tc>
        <w:tc>
          <w:tcPr>
            <w:tcW w:w="0" w:type="auto"/>
            <w:tcBorders>
              <w:top w:val="none" w:sz="0" w:space="0" w:color="auto"/>
              <w:bottom w:val="none" w:sz="0" w:space="0" w:color="auto"/>
            </w:tcBorders>
            <w:vAlign w:val="center"/>
            <w:hideMark/>
          </w:tcPr>
          <w:p w14:paraId="0ED31C54" w14:textId="77777777" w:rsidR="003F4677" w:rsidRPr="003F4677" w:rsidRDefault="003F4677" w:rsidP="00D15952">
            <w:pPr>
              <w:spacing w:before="240" w:after="48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Сімейна колаборація з донькою Олександрою Чичкан. Робота розміром 130х115 см. Відкрите висміювання та іронічна деконструкція імперських амбіцій окупантів, їхнього безглуздого мілітаризму та знецінення людського життя.</w:t>
            </w:r>
          </w:p>
        </w:tc>
      </w:tr>
      <w:tr w:rsidR="003F4677" w:rsidRPr="003F4677" w14:paraId="0F477EDF" w14:textId="77777777" w:rsidTr="00D74E4E">
        <w:trPr>
          <w:cantSplit/>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vAlign w:val="center"/>
            <w:hideMark/>
          </w:tcPr>
          <w:p w14:paraId="1868DA27" w14:textId="77777777" w:rsidR="003F4677" w:rsidRPr="003F4677" w:rsidRDefault="003F4677" w:rsidP="00D15952">
            <w:pPr>
              <w:spacing w:before="240" w:after="480"/>
              <w:jc w:val="center"/>
              <w:rPr>
                <w:rFonts w:ascii="Times New Roman" w:eastAsia="Times New Roman" w:hAnsi="Times New Roman" w:cs="Times New Roman"/>
                <w:lang w:eastAsia="uk-UA"/>
              </w:rPr>
            </w:pPr>
            <w:r w:rsidRPr="003F4677">
              <w:rPr>
                <w:rFonts w:ascii="Times New Roman" w:eastAsia="Times New Roman" w:hAnsi="Times New Roman" w:cs="Times New Roman"/>
                <w:lang w:eastAsia="uk-UA"/>
              </w:rPr>
              <w:lastRenderedPageBreak/>
              <w:t>2023–2024</w:t>
            </w:r>
          </w:p>
        </w:tc>
        <w:tc>
          <w:tcPr>
            <w:tcW w:w="0" w:type="auto"/>
            <w:vAlign w:val="center"/>
            <w:hideMark/>
          </w:tcPr>
          <w:p w14:paraId="0985D7DF"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Виставковий проєкт «Khaki is the New Pink»</w:t>
            </w:r>
          </w:p>
        </w:tc>
        <w:tc>
          <w:tcPr>
            <w:tcW w:w="0" w:type="auto"/>
            <w:vAlign w:val="center"/>
            <w:hideMark/>
          </w:tcPr>
          <w:p w14:paraId="6EB74759"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Монохромний живопис, об'єкти, інсталяція</w:t>
            </w:r>
          </w:p>
        </w:tc>
        <w:tc>
          <w:tcPr>
            <w:tcW w:w="0" w:type="auto"/>
            <w:vAlign w:val="center"/>
            <w:hideMark/>
          </w:tcPr>
          <w:p w14:paraId="08390A29" w14:textId="77777777" w:rsidR="003F4677" w:rsidRPr="003F4677" w:rsidRDefault="003F4677" w:rsidP="00D15952">
            <w:pPr>
              <w:spacing w:before="240" w:after="48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uk-UA"/>
              </w:rPr>
            </w:pPr>
            <w:r w:rsidRPr="003F4677">
              <w:rPr>
                <w:rFonts w:ascii="Times New Roman" w:eastAsia="Times New Roman" w:hAnsi="Times New Roman" w:cs="Times New Roman"/>
                <w:lang w:eastAsia="uk-UA"/>
              </w:rPr>
              <w:t>Сольно. Персональний проєкт у київській галереї «Лавра» (2024). Рефлексія на досвід повномасштабної війни: колишні яскраві поп-артові сюжети виконані виключно в мілітарному кольорі хакі. Містить окрему серію «Викопні» (черепи тварин у радянських та російських військових кашкетах).</w:t>
            </w:r>
          </w:p>
        </w:tc>
      </w:tr>
    </w:tbl>
    <w:p w14:paraId="132C3C70" w14:textId="036A4AB0" w:rsidR="7B9B27F4" w:rsidRDefault="7B9B27F4" w:rsidP="1252EFE2">
      <w:pPr>
        <w:spacing w:before="240" w:after="240" w:line="360" w:lineRule="auto"/>
        <w:jc w:val="center"/>
        <w:rPr>
          <w:rFonts w:ascii="Times New Roman" w:eastAsia="Times New Roman" w:hAnsi="Times New Roman" w:cs="Times New Roman"/>
          <w:b/>
          <w:sz w:val="28"/>
          <w:szCs w:val="28"/>
        </w:rPr>
      </w:pPr>
    </w:p>
    <w:sectPr w:rsidR="7B9B27F4">
      <w:headerReference w:type="default" r:id="rId102"/>
      <w:footerReference w:type="default" r:id="rId103"/>
      <w:headerReference w:type="first" r:id="rId104"/>
      <w:footerReference w:type="first" r:id="rId105"/>
      <w:pgSz w:w="11906" w:h="16838"/>
      <w:pgMar w:top="1134" w:right="850" w:bottom="1134" w:left="1701" w:header="708" w:footer="70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ADAA62" w14:textId="77777777" w:rsidR="00D804FD" w:rsidRDefault="00D804FD">
      <w:pPr>
        <w:spacing w:after="0" w:line="240" w:lineRule="auto"/>
      </w:pPr>
      <w:r>
        <w:separator/>
      </w:r>
    </w:p>
  </w:endnote>
  <w:endnote w:type="continuationSeparator" w:id="0">
    <w:p w14:paraId="4E15D302" w14:textId="77777777" w:rsidR="00D804FD" w:rsidRDefault="00D804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Aptos Display">
    <w:altName w:val="Calibri"/>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Roboto">
    <w:charset w:val="00"/>
    <w:family w:val="auto"/>
    <w:pitch w:val="variable"/>
    <w:sig w:usb0="E00002FF" w:usb1="5000205B" w:usb2="0000002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6A0" w:firstRow="1" w:lastRow="0" w:firstColumn="1" w:lastColumn="0" w:noHBand="1" w:noVBand="1"/>
    </w:tblPr>
    <w:tblGrid>
      <w:gridCol w:w="3115"/>
      <w:gridCol w:w="3115"/>
      <w:gridCol w:w="3115"/>
    </w:tblGrid>
    <w:tr w:rsidR="08318506" w14:paraId="71BC5173" w14:textId="77777777" w:rsidTr="08318506">
      <w:trPr>
        <w:trHeight w:val="300"/>
      </w:trPr>
      <w:tc>
        <w:tcPr>
          <w:tcW w:w="3115" w:type="dxa"/>
        </w:tcPr>
        <w:p w14:paraId="7AD7BD59" w14:textId="7C6D2828" w:rsidR="08318506" w:rsidRDefault="08318506" w:rsidP="08318506">
          <w:pPr>
            <w:pStyle w:val="a5"/>
            <w:ind w:left="-115"/>
          </w:pPr>
        </w:p>
      </w:tc>
      <w:tc>
        <w:tcPr>
          <w:tcW w:w="3115" w:type="dxa"/>
        </w:tcPr>
        <w:p w14:paraId="66725AF3" w14:textId="7588AAF1" w:rsidR="08318506" w:rsidRDefault="08318506" w:rsidP="08318506">
          <w:pPr>
            <w:pStyle w:val="a5"/>
            <w:jc w:val="center"/>
          </w:pPr>
        </w:p>
      </w:tc>
      <w:tc>
        <w:tcPr>
          <w:tcW w:w="3115" w:type="dxa"/>
        </w:tcPr>
        <w:p w14:paraId="0D66E667" w14:textId="28F0A4CB" w:rsidR="08318506" w:rsidRDefault="08318506" w:rsidP="08318506">
          <w:pPr>
            <w:pStyle w:val="a5"/>
            <w:ind w:right="-115"/>
            <w:jc w:val="right"/>
          </w:pPr>
        </w:p>
      </w:tc>
    </w:tr>
  </w:tbl>
  <w:p w14:paraId="34D95E1A" w14:textId="28040E18" w:rsidR="08318506" w:rsidRDefault="08318506" w:rsidP="08318506">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6A0" w:firstRow="1" w:lastRow="0" w:firstColumn="1" w:lastColumn="0" w:noHBand="1" w:noVBand="1"/>
    </w:tblPr>
    <w:tblGrid>
      <w:gridCol w:w="3115"/>
      <w:gridCol w:w="3115"/>
      <w:gridCol w:w="3115"/>
    </w:tblGrid>
    <w:tr w:rsidR="08318506" w14:paraId="67FF7D8D" w14:textId="77777777" w:rsidTr="08318506">
      <w:trPr>
        <w:trHeight w:val="300"/>
      </w:trPr>
      <w:tc>
        <w:tcPr>
          <w:tcW w:w="3115" w:type="dxa"/>
        </w:tcPr>
        <w:p w14:paraId="18A97798" w14:textId="2E5666F9" w:rsidR="08318506" w:rsidRDefault="08318506" w:rsidP="08318506">
          <w:pPr>
            <w:pStyle w:val="a5"/>
            <w:ind w:left="-115"/>
          </w:pPr>
        </w:p>
      </w:tc>
      <w:tc>
        <w:tcPr>
          <w:tcW w:w="3115" w:type="dxa"/>
        </w:tcPr>
        <w:p w14:paraId="667D7A2A" w14:textId="05492703" w:rsidR="08318506" w:rsidRDefault="08318506" w:rsidP="08318506">
          <w:pPr>
            <w:pStyle w:val="a5"/>
            <w:jc w:val="center"/>
          </w:pPr>
        </w:p>
      </w:tc>
      <w:tc>
        <w:tcPr>
          <w:tcW w:w="3115" w:type="dxa"/>
        </w:tcPr>
        <w:p w14:paraId="72F5DBCE" w14:textId="6D51F6AD" w:rsidR="08318506" w:rsidRDefault="08318506" w:rsidP="08318506">
          <w:pPr>
            <w:pStyle w:val="a5"/>
            <w:ind w:right="-115"/>
            <w:jc w:val="right"/>
          </w:pPr>
        </w:p>
      </w:tc>
    </w:tr>
  </w:tbl>
  <w:p w14:paraId="01A171FC" w14:textId="44601AC9" w:rsidR="08318506" w:rsidRDefault="08318506" w:rsidP="08318506">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C17236" w14:textId="77777777" w:rsidR="00D804FD" w:rsidRDefault="00D804FD">
      <w:pPr>
        <w:spacing w:after="0" w:line="240" w:lineRule="auto"/>
      </w:pPr>
      <w:r>
        <w:separator/>
      </w:r>
    </w:p>
  </w:footnote>
  <w:footnote w:type="continuationSeparator" w:id="0">
    <w:p w14:paraId="34DD9398" w14:textId="77777777" w:rsidR="00D804FD" w:rsidRDefault="00D804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6A0" w:firstRow="1" w:lastRow="0" w:firstColumn="1" w:lastColumn="0" w:noHBand="1" w:noVBand="1"/>
    </w:tblPr>
    <w:tblGrid>
      <w:gridCol w:w="3115"/>
      <w:gridCol w:w="3115"/>
      <w:gridCol w:w="3115"/>
    </w:tblGrid>
    <w:tr w:rsidR="08318506" w14:paraId="760A095A" w14:textId="77777777" w:rsidTr="08318506">
      <w:trPr>
        <w:trHeight w:val="300"/>
      </w:trPr>
      <w:tc>
        <w:tcPr>
          <w:tcW w:w="3115" w:type="dxa"/>
        </w:tcPr>
        <w:p w14:paraId="59055E4D" w14:textId="2E1B9286" w:rsidR="08318506" w:rsidRDefault="08318506" w:rsidP="08318506">
          <w:pPr>
            <w:pStyle w:val="a5"/>
            <w:ind w:left="-115"/>
          </w:pPr>
        </w:p>
      </w:tc>
      <w:tc>
        <w:tcPr>
          <w:tcW w:w="3115" w:type="dxa"/>
        </w:tcPr>
        <w:p w14:paraId="192C0DF2" w14:textId="40E069D0" w:rsidR="08318506" w:rsidRDefault="08318506" w:rsidP="08318506">
          <w:pPr>
            <w:pStyle w:val="a5"/>
            <w:jc w:val="center"/>
          </w:pPr>
        </w:p>
      </w:tc>
      <w:tc>
        <w:tcPr>
          <w:tcW w:w="3115" w:type="dxa"/>
        </w:tcPr>
        <w:p w14:paraId="6D92C48F" w14:textId="59576E4E" w:rsidR="08318506" w:rsidRDefault="08318506" w:rsidP="08318506">
          <w:pPr>
            <w:pStyle w:val="a5"/>
            <w:ind w:right="-115"/>
            <w:jc w:val="right"/>
          </w:pPr>
          <w:r>
            <w:fldChar w:fldCharType="begin"/>
          </w:r>
          <w:r>
            <w:instrText>PAGE</w:instrText>
          </w:r>
          <w:r>
            <w:fldChar w:fldCharType="separate"/>
          </w:r>
          <w:r w:rsidR="004A748F">
            <w:rPr>
              <w:noProof/>
            </w:rPr>
            <w:t>2</w:t>
          </w:r>
          <w:r>
            <w:fldChar w:fldCharType="end"/>
          </w:r>
        </w:p>
      </w:tc>
    </w:tr>
  </w:tbl>
  <w:p w14:paraId="631D46D2" w14:textId="36C6F885" w:rsidR="08318506" w:rsidRDefault="08318506" w:rsidP="08318506">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6A0" w:firstRow="1" w:lastRow="0" w:firstColumn="1" w:lastColumn="0" w:noHBand="1" w:noVBand="1"/>
    </w:tblPr>
    <w:tblGrid>
      <w:gridCol w:w="3115"/>
      <w:gridCol w:w="3115"/>
      <w:gridCol w:w="3115"/>
    </w:tblGrid>
    <w:tr w:rsidR="08318506" w14:paraId="709A66AC" w14:textId="77777777" w:rsidTr="08318506">
      <w:trPr>
        <w:trHeight w:val="300"/>
      </w:trPr>
      <w:tc>
        <w:tcPr>
          <w:tcW w:w="3115" w:type="dxa"/>
        </w:tcPr>
        <w:p w14:paraId="1A7F555C" w14:textId="4E54C839" w:rsidR="08318506" w:rsidRDefault="08318506" w:rsidP="08318506">
          <w:pPr>
            <w:pStyle w:val="a5"/>
            <w:ind w:left="-115"/>
          </w:pPr>
        </w:p>
      </w:tc>
      <w:tc>
        <w:tcPr>
          <w:tcW w:w="3115" w:type="dxa"/>
        </w:tcPr>
        <w:p w14:paraId="00EF4B8B" w14:textId="7D64CCE6" w:rsidR="08318506" w:rsidRDefault="08318506" w:rsidP="08318506">
          <w:pPr>
            <w:pStyle w:val="a5"/>
            <w:jc w:val="center"/>
          </w:pPr>
        </w:p>
      </w:tc>
      <w:tc>
        <w:tcPr>
          <w:tcW w:w="3115" w:type="dxa"/>
        </w:tcPr>
        <w:p w14:paraId="251CA181" w14:textId="6138703A" w:rsidR="08318506" w:rsidRDefault="08318506" w:rsidP="08318506">
          <w:pPr>
            <w:pStyle w:val="a5"/>
            <w:ind w:right="-115"/>
            <w:jc w:val="right"/>
          </w:pPr>
        </w:p>
      </w:tc>
    </w:tr>
  </w:tbl>
  <w:p w14:paraId="323FAA93" w14:textId="71F833B5" w:rsidR="08318506" w:rsidRDefault="08318506" w:rsidP="08318506">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BD628"/>
    <w:multiLevelType w:val="hybridMultilevel"/>
    <w:tmpl w:val="FFFFFFFF"/>
    <w:lvl w:ilvl="0" w:tplc="7E64535A">
      <w:start w:val="1"/>
      <w:numFmt w:val="decimal"/>
      <w:lvlText w:val="%1."/>
      <w:lvlJc w:val="left"/>
      <w:pPr>
        <w:ind w:left="720" w:hanging="360"/>
      </w:pPr>
    </w:lvl>
    <w:lvl w:ilvl="1" w:tplc="33024AD8">
      <w:start w:val="1"/>
      <w:numFmt w:val="lowerLetter"/>
      <w:lvlText w:val="%2."/>
      <w:lvlJc w:val="left"/>
      <w:pPr>
        <w:ind w:left="1440" w:hanging="360"/>
      </w:pPr>
    </w:lvl>
    <w:lvl w:ilvl="2" w:tplc="9DAC5BE6">
      <w:start w:val="1"/>
      <w:numFmt w:val="lowerRoman"/>
      <w:lvlText w:val="%3."/>
      <w:lvlJc w:val="right"/>
      <w:pPr>
        <w:ind w:left="2160" w:hanging="180"/>
      </w:pPr>
    </w:lvl>
    <w:lvl w:ilvl="3" w:tplc="2182CEC4">
      <w:start w:val="1"/>
      <w:numFmt w:val="decimal"/>
      <w:lvlText w:val="%4."/>
      <w:lvlJc w:val="left"/>
      <w:pPr>
        <w:ind w:left="2880" w:hanging="360"/>
      </w:pPr>
    </w:lvl>
    <w:lvl w:ilvl="4" w:tplc="B8C02D14">
      <w:start w:val="1"/>
      <w:numFmt w:val="lowerLetter"/>
      <w:lvlText w:val="%5."/>
      <w:lvlJc w:val="left"/>
      <w:pPr>
        <w:ind w:left="3600" w:hanging="360"/>
      </w:pPr>
    </w:lvl>
    <w:lvl w:ilvl="5" w:tplc="B9A21F0A">
      <w:start w:val="1"/>
      <w:numFmt w:val="lowerRoman"/>
      <w:lvlText w:val="%6."/>
      <w:lvlJc w:val="right"/>
      <w:pPr>
        <w:ind w:left="4320" w:hanging="180"/>
      </w:pPr>
    </w:lvl>
    <w:lvl w:ilvl="6" w:tplc="4CE09EBA">
      <w:start w:val="1"/>
      <w:numFmt w:val="decimal"/>
      <w:lvlText w:val="%7."/>
      <w:lvlJc w:val="left"/>
      <w:pPr>
        <w:ind w:left="5040" w:hanging="360"/>
      </w:pPr>
    </w:lvl>
    <w:lvl w:ilvl="7" w:tplc="F35E20EC">
      <w:start w:val="1"/>
      <w:numFmt w:val="lowerLetter"/>
      <w:lvlText w:val="%8."/>
      <w:lvlJc w:val="left"/>
      <w:pPr>
        <w:ind w:left="5760" w:hanging="360"/>
      </w:pPr>
    </w:lvl>
    <w:lvl w:ilvl="8" w:tplc="567A1D0C">
      <w:start w:val="1"/>
      <w:numFmt w:val="lowerRoman"/>
      <w:lvlText w:val="%9."/>
      <w:lvlJc w:val="right"/>
      <w:pPr>
        <w:ind w:left="6480" w:hanging="180"/>
      </w:pPr>
    </w:lvl>
  </w:abstractNum>
  <w:abstractNum w:abstractNumId="1" w15:restartNumberingAfterBreak="0">
    <w:nsid w:val="07043122"/>
    <w:multiLevelType w:val="hybridMultilevel"/>
    <w:tmpl w:val="FFFFFFFF"/>
    <w:lvl w:ilvl="0" w:tplc="6A96989A">
      <w:start w:val="1"/>
      <w:numFmt w:val="bullet"/>
      <w:lvlText w:val=""/>
      <w:lvlJc w:val="left"/>
      <w:pPr>
        <w:ind w:left="720" w:hanging="360"/>
      </w:pPr>
      <w:rPr>
        <w:rFonts w:ascii="Symbol" w:hAnsi="Symbol" w:hint="default"/>
      </w:rPr>
    </w:lvl>
    <w:lvl w:ilvl="1" w:tplc="B9708D9C">
      <w:start w:val="1"/>
      <w:numFmt w:val="bullet"/>
      <w:lvlText w:val="o"/>
      <w:lvlJc w:val="left"/>
      <w:pPr>
        <w:ind w:left="1440" w:hanging="360"/>
      </w:pPr>
      <w:rPr>
        <w:rFonts w:ascii="Courier New" w:hAnsi="Courier New" w:hint="default"/>
      </w:rPr>
    </w:lvl>
    <w:lvl w:ilvl="2" w:tplc="45902D7E">
      <w:start w:val="1"/>
      <w:numFmt w:val="bullet"/>
      <w:lvlText w:val=""/>
      <w:lvlJc w:val="left"/>
      <w:pPr>
        <w:ind w:left="2160" w:hanging="360"/>
      </w:pPr>
      <w:rPr>
        <w:rFonts w:ascii="Wingdings" w:hAnsi="Wingdings" w:hint="default"/>
      </w:rPr>
    </w:lvl>
    <w:lvl w:ilvl="3" w:tplc="B89A871E">
      <w:start w:val="1"/>
      <w:numFmt w:val="bullet"/>
      <w:lvlText w:val=""/>
      <w:lvlJc w:val="left"/>
      <w:pPr>
        <w:ind w:left="2880" w:hanging="360"/>
      </w:pPr>
      <w:rPr>
        <w:rFonts w:ascii="Symbol" w:hAnsi="Symbol" w:hint="default"/>
      </w:rPr>
    </w:lvl>
    <w:lvl w:ilvl="4" w:tplc="F7B4601E">
      <w:start w:val="1"/>
      <w:numFmt w:val="bullet"/>
      <w:lvlText w:val="o"/>
      <w:lvlJc w:val="left"/>
      <w:pPr>
        <w:ind w:left="3600" w:hanging="360"/>
      </w:pPr>
      <w:rPr>
        <w:rFonts w:ascii="Courier New" w:hAnsi="Courier New" w:hint="default"/>
      </w:rPr>
    </w:lvl>
    <w:lvl w:ilvl="5" w:tplc="EAEE4026">
      <w:start w:val="1"/>
      <w:numFmt w:val="bullet"/>
      <w:lvlText w:val=""/>
      <w:lvlJc w:val="left"/>
      <w:pPr>
        <w:ind w:left="4320" w:hanging="360"/>
      </w:pPr>
      <w:rPr>
        <w:rFonts w:ascii="Wingdings" w:hAnsi="Wingdings" w:hint="default"/>
      </w:rPr>
    </w:lvl>
    <w:lvl w:ilvl="6" w:tplc="3DC65B78">
      <w:start w:val="1"/>
      <w:numFmt w:val="bullet"/>
      <w:lvlText w:val=""/>
      <w:lvlJc w:val="left"/>
      <w:pPr>
        <w:ind w:left="5040" w:hanging="360"/>
      </w:pPr>
      <w:rPr>
        <w:rFonts w:ascii="Symbol" w:hAnsi="Symbol" w:hint="default"/>
      </w:rPr>
    </w:lvl>
    <w:lvl w:ilvl="7" w:tplc="A002DC0C">
      <w:start w:val="1"/>
      <w:numFmt w:val="bullet"/>
      <w:lvlText w:val="o"/>
      <w:lvlJc w:val="left"/>
      <w:pPr>
        <w:ind w:left="5760" w:hanging="360"/>
      </w:pPr>
      <w:rPr>
        <w:rFonts w:ascii="Courier New" w:hAnsi="Courier New" w:hint="default"/>
      </w:rPr>
    </w:lvl>
    <w:lvl w:ilvl="8" w:tplc="5C60444E">
      <w:start w:val="1"/>
      <w:numFmt w:val="bullet"/>
      <w:lvlText w:val=""/>
      <w:lvlJc w:val="left"/>
      <w:pPr>
        <w:ind w:left="6480" w:hanging="360"/>
      </w:pPr>
      <w:rPr>
        <w:rFonts w:ascii="Wingdings" w:hAnsi="Wingdings" w:hint="default"/>
      </w:rPr>
    </w:lvl>
  </w:abstractNum>
  <w:abstractNum w:abstractNumId="2" w15:restartNumberingAfterBreak="0">
    <w:nsid w:val="130E0891"/>
    <w:multiLevelType w:val="hybridMultilevel"/>
    <w:tmpl w:val="FFFFFFFF"/>
    <w:lvl w:ilvl="0" w:tplc="33549E82">
      <w:start w:val="1"/>
      <w:numFmt w:val="decimal"/>
      <w:lvlText w:val="%1."/>
      <w:lvlJc w:val="left"/>
      <w:pPr>
        <w:ind w:left="720" w:hanging="360"/>
      </w:pPr>
    </w:lvl>
    <w:lvl w:ilvl="1" w:tplc="4C501E2A">
      <w:start w:val="1"/>
      <w:numFmt w:val="lowerLetter"/>
      <w:lvlText w:val="%2."/>
      <w:lvlJc w:val="left"/>
      <w:pPr>
        <w:ind w:left="1440" w:hanging="360"/>
      </w:pPr>
    </w:lvl>
    <w:lvl w:ilvl="2" w:tplc="A1B29C0E">
      <w:start w:val="1"/>
      <w:numFmt w:val="lowerRoman"/>
      <w:lvlText w:val="%3."/>
      <w:lvlJc w:val="right"/>
      <w:pPr>
        <w:ind w:left="2160" w:hanging="180"/>
      </w:pPr>
    </w:lvl>
    <w:lvl w:ilvl="3" w:tplc="2B1AE322">
      <w:start w:val="1"/>
      <w:numFmt w:val="decimal"/>
      <w:lvlText w:val="%4."/>
      <w:lvlJc w:val="left"/>
      <w:pPr>
        <w:ind w:left="2880" w:hanging="360"/>
      </w:pPr>
    </w:lvl>
    <w:lvl w:ilvl="4" w:tplc="28D622D0">
      <w:start w:val="1"/>
      <w:numFmt w:val="lowerLetter"/>
      <w:lvlText w:val="%5."/>
      <w:lvlJc w:val="left"/>
      <w:pPr>
        <w:ind w:left="3600" w:hanging="360"/>
      </w:pPr>
    </w:lvl>
    <w:lvl w:ilvl="5" w:tplc="CDB06646">
      <w:start w:val="1"/>
      <w:numFmt w:val="lowerRoman"/>
      <w:lvlText w:val="%6."/>
      <w:lvlJc w:val="right"/>
      <w:pPr>
        <w:ind w:left="4320" w:hanging="180"/>
      </w:pPr>
    </w:lvl>
    <w:lvl w:ilvl="6" w:tplc="E08AA068">
      <w:start w:val="1"/>
      <w:numFmt w:val="decimal"/>
      <w:lvlText w:val="%7."/>
      <w:lvlJc w:val="left"/>
      <w:pPr>
        <w:ind w:left="5040" w:hanging="360"/>
      </w:pPr>
    </w:lvl>
    <w:lvl w:ilvl="7" w:tplc="5A447F64">
      <w:start w:val="1"/>
      <w:numFmt w:val="lowerLetter"/>
      <w:lvlText w:val="%8."/>
      <w:lvlJc w:val="left"/>
      <w:pPr>
        <w:ind w:left="5760" w:hanging="360"/>
      </w:pPr>
    </w:lvl>
    <w:lvl w:ilvl="8" w:tplc="8C74BD8A">
      <w:start w:val="1"/>
      <w:numFmt w:val="lowerRoman"/>
      <w:lvlText w:val="%9."/>
      <w:lvlJc w:val="right"/>
      <w:pPr>
        <w:ind w:left="6480" w:hanging="180"/>
      </w:pPr>
    </w:lvl>
  </w:abstractNum>
  <w:abstractNum w:abstractNumId="3" w15:restartNumberingAfterBreak="0">
    <w:nsid w:val="18B8FD39"/>
    <w:multiLevelType w:val="hybridMultilevel"/>
    <w:tmpl w:val="BED0C868"/>
    <w:lvl w:ilvl="0" w:tplc="C432261C">
      <w:start w:val="1"/>
      <w:numFmt w:val="decimal"/>
      <w:lvlText w:val="%1."/>
      <w:lvlJc w:val="left"/>
      <w:pPr>
        <w:ind w:left="928" w:hanging="360"/>
      </w:pPr>
      <w:rPr>
        <w:rFonts w:ascii="Times New Roman" w:hAnsi="Times New Roman" w:cs="Times New Roman" w:hint="default"/>
        <w:sz w:val="28"/>
        <w:szCs w:val="28"/>
      </w:rPr>
    </w:lvl>
    <w:lvl w:ilvl="1" w:tplc="280CC47E">
      <w:start w:val="1"/>
      <w:numFmt w:val="lowerLetter"/>
      <w:lvlText w:val="%2."/>
      <w:lvlJc w:val="left"/>
      <w:pPr>
        <w:ind w:left="1440" w:hanging="360"/>
      </w:pPr>
    </w:lvl>
    <w:lvl w:ilvl="2" w:tplc="C0003408">
      <w:start w:val="1"/>
      <w:numFmt w:val="lowerRoman"/>
      <w:lvlText w:val="%3."/>
      <w:lvlJc w:val="right"/>
      <w:pPr>
        <w:ind w:left="2160" w:hanging="180"/>
      </w:pPr>
    </w:lvl>
    <w:lvl w:ilvl="3" w:tplc="A5400462">
      <w:start w:val="1"/>
      <w:numFmt w:val="decimal"/>
      <w:lvlText w:val="%4."/>
      <w:lvlJc w:val="left"/>
      <w:pPr>
        <w:ind w:left="2880" w:hanging="360"/>
      </w:pPr>
    </w:lvl>
    <w:lvl w:ilvl="4" w:tplc="96B66708">
      <w:start w:val="1"/>
      <w:numFmt w:val="lowerLetter"/>
      <w:lvlText w:val="%5."/>
      <w:lvlJc w:val="left"/>
      <w:pPr>
        <w:ind w:left="3600" w:hanging="360"/>
      </w:pPr>
    </w:lvl>
    <w:lvl w:ilvl="5" w:tplc="F9CA854E">
      <w:start w:val="1"/>
      <w:numFmt w:val="lowerRoman"/>
      <w:lvlText w:val="%6."/>
      <w:lvlJc w:val="right"/>
      <w:pPr>
        <w:ind w:left="4320" w:hanging="180"/>
      </w:pPr>
    </w:lvl>
    <w:lvl w:ilvl="6" w:tplc="9F2031C0">
      <w:start w:val="1"/>
      <w:numFmt w:val="decimal"/>
      <w:lvlText w:val="%7."/>
      <w:lvlJc w:val="left"/>
      <w:pPr>
        <w:ind w:left="5040" w:hanging="360"/>
      </w:pPr>
    </w:lvl>
    <w:lvl w:ilvl="7" w:tplc="DC10D7C6">
      <w:start w:val="1"/>
      <w:numFmt w:val="lowerLetter"/>
      <w:lvlText w:val="%8."/>
      <w:lvlJc w:val="left"/>
      <w:pPr>
        <w:ind w:left="5760" w:hanging="360"/>
      </w:pPr>
    </w:lvl>
    <w:lvl w:ilvl="8" w:tplc="3DC403EC">
      <w:start w:val="1"/>
      <w:numFmt w:val="lowerRoman"/>
      <w:lvlText w:val="%9."/>
      <w:lvlJc w:val="right"/>
      <w:pPr>
        <w:ind w:left="6480" w:hanging="180"/>
      </w:pPr>
    </w:lvl>
  </w:abstractNum>
  <w:abstractNum w:abstractNumId="4" w15:restartNumberingAfterBreak="0">
    <w:nsid w:val="1B9AE8E7"/>
    <w:multiLevelType w:val="hybridMultilevel"/>
    <w:tmpl w:val="FFFFFFFF"/>
    <w:lvl w:ilvl="0" w:tplc="5A3C1428">
      <w:start w:val="1"/>
      <w:numFmt w:val="bullet"/>
      <w:lvlText w:val=""/>
      <w:lvlJc w:val="left"/>
      <w:pPr>
        <w:ind w:left="720" w:hanging="360"/>
      </w:pPr>
      <w:rPr>
        <w:rFonts w:ascii="Symbol" w:hAnsi="Symbol" w:hint="default"/>
      </w:rPr>
    </w:lvl>
    <w:lvl w:ilvl="1" w:tplc="9D4CF2DA">
      <w:start w:val="1"/>
      <w:numFmt w:val="bullet"/>
      <w:lvlText w:val="o"/>
      <w:lvlJc w:val="left"/>
      <w:pPr>
        <w:ind w:left="1440" w:hanging="360"/>
      </w:pPr>
      <w:rPr>
        <w:rFonts w:ascii="Courier New" w:hAnsi="Courier New" w:hint="default"/>
      </w:rPr>
    </w:lvl>
    <w:lvl w:ilvl="2" w:tplc="4EC8D302">
      <w:start w:val="1"/>
      <w:numFmt w:val="bullet"/>
      <w:lvlText w:val=""/>
      <w:lvlJc w:val="left"/>
      <w:pPr>
        <w:ind w:left="2160" w:hanging="360"/>
      </w:pPr>
      <w:rPr>
        <w:rFonts w:ascii="Wingdings" w:hAnsi="Wingdings" w:hint="default"/>
      </w:rPr>
    </w:lvl>
    <w:lvl w:ilvl="3" w:tplc="7E564A2E">
      <w:start w:val="1"/>
      <w:numFmt w:val="bullet"/>
      <w:lvlText w:val=""/>
      <w:lvlJc w:val="left"/>
      <w:pPr>
        <w:ind w:left="2880" w:hanging="360"/>
      </w:pPr>
      <w:rPr>
        <w:rFonts w:ascii="Symbol" w:hAnsi="Symbol" w:hint="default"/>
      </w:rPr>
    </w:lvl>
    <w:lvl w:ilvl="4" w:tplc="49000124">
      <w:start w:val="1"/>
      <w:numFmt w:val="bullet"/>
      <w:lvlText w:val="o"/>
      <w:lvlJc w:val="left"/>
      <w:pPr>
        <w:ind w:left="3600" w:hanging="360"/>
      </w:pPr>
      <w:rPr>
        <w:rFonts w:ascii="Courier New" w:hAnsi="Courier New" w:hint="default"/>
      </w:rPr>
    </w:lvl>
    <w:lvl w:ilvl="5" w:tplc="322C1F3A">
      <w:start w:val="1"/>
      <w:numFmt w:val="bullet"/>
      <w:lvlText w:val=""/>
      <w:lvlJc w:val="left"/>
      <w:pPr>
        <w:ind w:left="4320" w:hanging="360"/>
      </w:pPr>
      <w:rPr>
        <w:rFonts w:ascii="Wingdings" w:hAnsi="Wingdings" w:hint="default"/>
      </w:rPr>
    </w:lvl>
    <w:lvl w:ilvl="6" w:tplc="7A440EB0">
      <w:start w:val="1"/>
      <w:numFmt w:val="bullet"/>
      <w:lvlText w:val=""/>
      <w:lvlJc w:val="left"/>
      <w:pPr>
        <w:ind w:left="5040" w:hanging="360"/>
      </w:pPr>
      <w:rPr>
        <w:rFonts w:ascii="Symbol" w:hAnsi="Symbol" w:hint="default"/>
      </w:rPr>
    </w:lvl>
    <w:lvl w:ilvl="7" w:tplc="BC7A4C02">
      <w:start w:val="1"/>
      <w:numFmt w:val="bullet"/>
      <w:lvlText w:val="o"/>
      <w:lvlJc w:val="left"/>
      <w:pPr>
        <w:ind w:left="5760" w:hanging="360"/>
      </w:pPr>
      <w:rPr>
        <w:rFonts w:ascii="Courier New" w:hAnsi="Courier New" w:hint="default"/>
      </w:rPr>
    </w:lvl>
    <w:lvl w:ilvl="8" w:tplc="38081DF4">
      <w:start w:val="1"/>
      <w:numFmt w:val="bullet"/>
      <w:lvlText w:val=""/>
      <w:lvlJc w:val="left"/>
      <w:pPr>
        <w:ind w:left="6480" w:hanging="360"/>
      </w:pPr>
      <w:rPr>
        <w:rFonts w:ascii="Wingdings" w:hAnsi="Wingdings" w:hint="default"/>
      </w:rPr>
    </w:lvl>
  </w:abstractNum>
  <w:abstractNum w:abstractNumId="5" w15:restartNumberingAfterBreak="0">
    <w:nsid w:val="1D8AAA08"/>
    <w:multiLevelType w:val="hybridMultilevel"/>
    <w:tmpl w:val="FFFFFFFF"/>
    <w:lvl w:ilvl="0" w:tplc="0D9093F4">
      <w:start w:val="1"/>
      <w:numFmt w:val="bullet"/>
      <w:lvlText w:val=""/>
      <w:lvlJc w:val="left"/>
      <w:pPr>
        <w:ind w:left="720" w:hanging="360"/>
      </w:pPr>
      <w:rPr>
        <w:rFonts w:ascii="Symbol" w:hAnsi="Symbol" w:hint="default"/>
      </w:rPr>
    </w:lvl>
    <w:lvl w:ilvl="1" w:tplc="73142C02">
      <w:start w:val="1"/>
      <w:numFmt w:val="bullet"/>
      <w:lvlText w:val="o"/>
      <w:lvlJc w:val="left"/>
      <w:pPr>
        <w:ind w:left="1440" w:hanging="360"/>
      </w:pPr>
      <w:rPr>
        <w:rFonts w:ascii="Courier New" w:hAnsi="Courier New" w:hint="default"/>
      </w:rPr>
    </w:lvl>
    <w:lvl w:ilvl="2" w:tplc="A1F0F370">
      <w:start w:val="1"/>
      <w:numFmt w:val="bullet"/>
      <w:lvlText w:val=""/>
      <w:lvlJc w:val="left"/>
      <w:pPr>
        <w:ind w:left="2160" w:hanging="360"/>
      </w:pPr>
      <w:rPr>
        <w:rFonts w:ascii="Wingdings" w:hAnsi="Wingdings" w:hint="default"/>
      </w:rPr>
    </w:lvl>
    <w:lvl w:ilvl="3" w:tplc="A3545170">
      <w:start w:val="1"/>
      <w:numFmt w:val="bullet"/>
      <w:lvlText w:val=""/>
      <w:lvlJc w:val="left"/>
      <w:pPr>
        <w:ind w:left="2880" w:hanging="360"/>
      </w:pPr>
      <w:rPr>
        <w:rFonts w:ascii="Symbol" w:hAnsi="Symbol" w:hint="default"/>
      </w:rPr>
    </w:lvl>
    <w:lvl w:ilvl="4" w:tplc="C3B0DFD0">
      <w:start w:val="1"/>
      <w:numFmt w:val="bullet"/>
      <w:lvlText w:val="o"/>
      <w:lvlJc w:val="left"/>
      <w:pPr>
        <w:ind w:left="3600" w:hanging="360"/>
      </w:pPr>
      <w:rPr>
        <w:rFonts w:ascii="Courier New" w:hAnsi="Courier New" w:hint="default"/>
      </w:rPr>
    </w:lvl>
    <w:lvl w:ilvl="5" w:tplc="B00A1E2E">
      <w:start w:val="1"/>
      <w:numFmt w:val="bullet"/>
      <w:lvlText w:val=""/>
      <w:lvlJc w:val="left"/>
      <w:pPr>
        <w:ind w:left="4320" w:hanging="360"/>
      </w:pPr>
      <w:rPr>
        <w:rFonts w:ascii="Wingdings" w:hAnsi="Wingdings" w:hint="default"/>
      </w:rPr>
    </w:lvl>
    <w:lvl w:ilvl="6" w:tplc="1DA0CFD8">
      <w:start w:val="1"/>
      <w:numFmt w:val="bullet"/>
      <w:lvlText w:val=""/>
      <w:lvlJc w:val="left"/>
      <w:pPr>
        <w:ind w:left="5040" w:hanging="360"/>
      </w:pPr>
      <w:rPr>
        <w:rFonts w:ascii="Symbol" w:hAnsi="Symbol" w:hint="default"/>
      </w:rPr>
    </w:lvl>
    <w:lvl w:ilvl="7" w:tplc="281AC4E8">
      <w:start w:val="1"/>
      <w:numFmt w:val="bullet"/>
      <w:lvlText w:val="o"/>
      <w:lvlJc w:val="left"/>
      <w:pPr>
        <w:ind w:left="5760" w:hanging="360"/>
      </w:pPr>
      <w:rPr>
        <w:rFonts w:ascii="Courier New" w:hAnsi="Courier New" w:hint="default"/>
      </w:rPr>
    </w:lvl>
    <w:lvl w:ilvl="8" w:tplc="6EC4BE46">
      <w:start w:val="1"/>
      <w:numFmt w:val="bullet"/>
      <w:lvlText w:val=""/>
      <w:lvlJc w:val="left"/>
      <w:pPr>
        <w:ind w:left="6480" w:hanging="360"/>
      </w:pPr>
      <w:rPr>
        <w:rFonts w:ascii="Wingdings" w:hAnsi="Wingdings" w:hint="default"/>
      </w:rPr>
    </w:lvl>
  </w:abstractNum>
  <w:abstractNum w:abstractNumId="6" w15:restartNumberingAfterBreak="0">
    <w:nsid w:val="1D9E08A1"/>
    <w:multiLevelType w:val="hybridMultilevel"/>
    <w:tmpl w:val="FFFFFFFF"/>
    <w:lvl w:ilvl="0" w:tplc="5B42569A">
      <w:start w:val="1"/>
      <w:numFmt w:val="bullet"/>
      <w:lvlText w:val=""/>
      <w:lvlJc w:val="left"/>
      <w:pPr>
        <w:ind w:left="720" w:hanging="360"/>
      </w:pPr>
      <w:rPr>
        <w:rFonts w:ascii="Symbol" w:hAnsi="Symbol" w:hint="default"/>
      </w:rPr>
    </w:lvl>
    <w:lvl w:ilvl="1" w:tplc="E4701894">
      <w:start w:val="1"/>
      <w:numFmt w:val="bullet"/>
      <w:lvlText w:val="o"/>
      <w:lvlJc w:val="left"/>
      <w:pPr>
        <w:ind w:left="1440" w:hanging="360"/>
      </w:pPr>
      <w:rPr>
        <w:rFonts w:ascii="Courier New" w:hAnsi="Courier New" w:hint="default"/>
      </w:rPr>
    </w:lvl>
    <w:lvl w:ilvl="2" w:tplc="5908DE4E">
      <w:start w:val="1"/>
      <w:numFmt w:val="bullet"/>
      <w:lvlText w:val=""/>
      <w:lvlJc w:val="left"/>
      <w:pPr>
        <w:ind w:left="2160" w:hanging="360"/>
      </w:pPr>
      <w:rPr>
        <w:rFonts w:ascii="Wingdings" w:hAnsi="Wingdings" w:hint="default"/>
      </w:rPr>
    </w:lvl>
    <w:lvl w:ilvl="3" w:tplc="DE70FB5C">
      <w:start w:val="1"/>
      <w:numFmt w:val="bullet"/>
      <w:lvlText w:val=""/>
      <w:lvlJc w:val="left"/>
      <w:pPr>
        <w:ind w:left="2880" w:hanging="360"/>
      </w:pPr>
      <w:rPr>
        <w:rFonts w:ascii="Symbol" w:hAnsi="Symbol" w:hint="default"/>
      </w:rPr>
    </w:lvl>
    <w:lvl w:ilvl="4" w:tplc="9788ABCC">
      <w:start w:val="1"/>
      <w:numFmt w:val="bullet"/>
      <w:lvlText w:val="o"/>
      <w:lvlJc w:val="left"/>
      <w:pPr>
        <w:ind w:left="3600" w:hanging="360"/>
      </w:pPr>
      <w:rPr>
        <w:rFonts w:ascii="Courier New" w:hAnsi="Courier New" w:hint="default"/>
      </w:rPr>
    </w:lvl>
    <w:lvl w:ilvl="5" w:tplc="31BA0630">
      <w:start w:val="1"/>
      <w:numFmt w:val="bullet"/>
      <w:lvlText w:val=""/>
      <w:lvlJc w:val="left"/>
      <w:pPr>
        <w:ind w:left="4320" w:hanging="360"/>
      </w:pPr>
      <w:rPr>
        <w:rFonts w:ascii="Wingdings" w:hAnsi="Wingdings" w:hint="default"/>
      </w:rPr>
    </w:lvl>
    <w:lvl w:ilvl="6" w:tplc="A0B49B34">
      <w:start w:val="1"/>
      <w:numFmt w:val="bullet"/>
      <w:lvlText w:val=""/>
      <w:lvlJc w:val="left"/>
      <w:pPr>
        <w:ind w:left="5040" w:hanging="360"/>
      </w:pPr>
      <w:rPr>
        <w:rFonts w:ascii="Symbol" w:hAnsi="Symbol" w:hint="default"/>
      </w:rPr>
    </w:lvl>
    <w:lvl w:ilvl="7" w:tplc="A3684C32">
      <w:start w:val="1"/>
      <w:numFmt w:val="bullet"/>
      <w:lvlText w:val="o"/>
      <w:lvlJc w:val="left"/>
      <w:pPr>
        <w:ind w:left="5760" w:hanging="360"/>
      </w:pPr>
      <w:rPr>
        <w:rFonts w:ascii="Courier New" w:hAnsi="Courier New" w:hint="default"/>
      </w:rPr>
    </w:lvl>
    <w:lvl w:ilvl="8" w:tplc="77846838">
      <w:start w:val="1"/>
      <w:numFmt w:val="bullet"/>
      <w:lvlText w:val=""/>
      <w:lvlJc w:val="left"/>
      <w:pPr>
        <w:ind w:left="6480" w:hanging="360"/>
      </w:pPr>
      <w:rPr>
        <w:rFonts w:ascii="Wingdings" w:hAnsi="Wingdings" w:hint="default"/>
      </w:rPr>
    </w:lvl>
  </w:abstractNum>
  <w:abstractNum w:abstractNumId="7" w15:restartNumberingAfterBreak="0">
    <w:nsid w:val="1E5029E4"/>
    <w:multiLevelType w:val="hybridMultilevel"/>
    <w:tmpl w:val="FFFFFFFF"/>
    <w:lvl w:ilvl="0" w:tplc="DD92B79A">
      <w:start w:val="1"/>
      <w:numFmt w:val="bullet"/>
      <w:lvlText w:val=""/>
      <w:lvlJc w:val="left"/>
      <w:pPr>
        <w:ind w:left="720" w:hanging="360"/>
      </w:pPr>
      <w:rPr>
        <w:rFonts w:ascii="Symbol" w:hAnsi="Symbol" w:hint="default"/>
      </w:rPr>
    </w:lvl>
    <w:lvl w:ilvl="1" w:tplc="27F087EC">
      <w:start w:val="1"/>
      <w:numFmt w:val="bullet"/>
      <w:lvlText w:val="o"/>
      <w:lvlJc w:val="left"/>
      <w:pPr>
        <w:ind w:left="1440" w:hanging="360"/>
      </w:pPr>
      <w:rPr>
        <w:rFonts w:ascii="Courier New" w:hAnsi="Courier New" w:hint="default"/>
      </w:rPr>
    </w:lvl>
    <w:lvl w:ilvl="2" w:tplc="F67C7F46">
      <w:start w:val="1"/>
      <w:numFmt w:val="bullet"/>
      <w:lvlText w:val=""/>
      <w:lvlJc w:val="left"/>
      <w:pPr>
        <w:ind w:left="2160" w:hanging="360"/>
      </w:pPr>
      <w:rPr>
        <w:rFonts w:ascii="Wingdings" w:hAnsi="Wingdings" w:hint="default"/>
      </w:rPr>
    </w:lvl>
    <w:lvl w:ilvl="3" w:tplc="0ED68BD4">
      <w:start w:val="1"/>
      <w:numFmt w:val="bullet"/>
      <w:lvlText w:val=""/>
      <w:lvlJc w:val="left"/>
      <w:pPr>
        <w:ind w:left="2880" w:hanging="360"/>
      </w:pPr>
      <w:rPr>
        <w:rFonts w:ascii="Symbol" w:hAnsi="Symbol" w:hint="default"/>
      </w:rPr>
    </w:lvl>
    <w:lvl w:ilvl="4" w:tplc="B9CC515C">
      <w:start w:val="1"/>
      <w:numFmt w:val="bullet"/>
      <w:lvlText w:val="o"/>
      <w:lvlJc w:val="left"/>
      <w:pPr>
        <w:ind w:left="3600" w:hanging="360"/>
      </w:pPr>
      <w:rPr>
        <w:rFonts w:ascii="Courier New" w:hAnsi="Courier New" w:hint="default"/>
      </w:rPr>
    </w:lvl>
    <w:lvl w:ilvl="5" w:tplc="89D4170A">
      <w:start w:val="1"/>
      <w:numFmt w:val="bullet"/>
      <w:lvlText w:val=""/>
      <w:lvlJc w:val="left"/>
      <w:pPr>
        <w:ind w:left="4320" w:hanging="360"/>
      </w:pPr>
      <w:rPr>
        <w:rFonts w:ascii="Wingdings" w:hAnsi="Wingdings" w:hint="default"/>
      </w:rPr>
    </w:lvl>
    <w:lvl w:ilvl="6" w:tplc="332EF184">
      <w:start w:val="1"/>
      <w:numFmt w:val="bullet"/>
      <w:lvlText w:val=""/>
      <w:lvlJc w:val="left"/>
      <w:pPr>
        <w:ind w:left="5040" w:hanging="360"/>
      </w:pPr>
      <w:rPr>
        <w:rFonts w:ascii="Symbol" w:hAnsi="Symbol" w:hint="default"/>
      </w:rPr>
    </w:lvl>
    <w:lvl w:ilvl="7" w:tplc="0A2218BA">
      <w:start w:val="1"/>
      <w:numFmt w:val="bullet"/>
      <w:lvlText w:val="o"/>
      <w:lvlJc w:val="left"/>
      <w:pPr>
        <w:ind w:left="5760" w:hanging="360"/>
      </w:pPr>
      <w:rPr>
        <w:rFonts w:ascii="Courier New" w:hAnsi="Courier New" w:hint="default"/>
      </w:rPr>
    </w:lvl>
    <w:lvl w:ilvl="8" w:tplc="DA802218">
      <w:start w:val="1"/>
      <w:numFmt w:val="bullet"/>
      <w:lvlText w:val=""/>
      <w:lvlJc w:val="left"/>
      <w:pPr>
        <w:ind w:left="6480" w:hanging="360"/>
      </w:pPr>
      <w:rPr>
        <w:rFonts w:ascii="Wingdings" w:hAnsi="Wingdings" w:hint="default"/>
      </w:rPr>
    </w:lvl>
  </w:abstractNum>
  <w:abstractNum w:abstractNumId="8" w15:restartNumberingAfterBreak="0">
    <w:nsid w:val="213C2F8B"/>
    <w:multiLevelType w:val="hybridMultilevel"/>
    <w:tmpl w:val="FFFFFFFF"/>
    <w:lvl w:ilvl="0" w:tplc="CAE8A60A">
      <w:start w:val="7"/>
      <w:numFmt w:val="decimal"/>
      <w:lvlText w:val="%1."/>
      <w:lvlJc w:val="left"/>
      <w:pPr>
        <w:ind w:left="720" w:hanging="360"/>
      </w:pPr>
    </w:lvl>
    <w:lvl w:ilvl="1" w:tplc="56EC0FCC">
      <w:start w:val="1"/>
      <w:numFmt w:val="lowerLetter"/>
      <w:lvlText w:val="%2."/>
      <w:lvlJc w:val="left"/>
      <w:pPr>
        <w:ind w:left="1440" w:hanging="360"/>
      </w:pPr>
    </w:lvl>
    <w:lvl w:ilvl="2" w:tplc="4A3C5B66">
      <w:start w:val="1"/>
      <w:numFmt w:val="lowerRoman"/>
      <w:lvlText w:val="%3."/>
      <w:lvlJc w:val="right"/>
      <w:pPr>
        <w:ind w:left="2160" w:hanging="180"/>
      </w:pPr>
    </w:lvl>
    <w:lvl w:ilvl="3" w:tplc="E16A4B68">
      <w:start w:val="1"/>
      <w:numFmt w:val="decimal"/>
      <w:lvlText w:val="%4."/>
      <w:lvlJc w:val="left"/>
      <w:pPr>
        <w:ind w:left="2880" w:hanging="360"/>
      </w:pPr>
    </w:lvl>
    <w:lvl w:ilvl="4" w:tplc="5060CEC0">
      <w:start w:val="1"/>
      <w:numFmt w:val="lowerLetter"/>
      <w:lvlText w:val="%5."/>
      <w:lvlJc w:val="left"/>
      <w:pPr>
        <w:ind w:left="3600" w:hanging="360"/>
      </w:pPr>
    </w:lvl>
    <w:lvl w:ilvl="5" w:tplc="4796C0C8">
      <w:start w:val="1"/>
      <w:numFmt w:val="lowerRoman"/>
      <w:lvlText w:val="%6."/>
      <w:lvlJc w:val="right"/>
      <w:pPr>
        <w:ind w:left="4320" w:hanging="180"/>
      </w:pPr>
    </w:lvl>
    <w:lvl w:ilvl="6" w:tplc="66322CA2">
      <w:start w:val="1"/>
      <w:numFmt w:val="decimal"/>
      <w:lvlText w:val="%7."/>
      <w:lvlJc w:val="left"/>
      <w:pPr>
        <w:ind w:left="5040" w:hanging="360"/>
      </w:pPr>
    </w:lvl>
    <w:lvl w:ilvl="7" w:tplc="8892EF28">
      <w:start w:val="1"/>
      <w:numFmt w:val="lowerLetter"/>
      <w:lvlText w:val="%8."/>
      <w:lvlJc w:val="left"/>
      <w:pPr>
        <w:ind w:left="5760" w:hanging="360"/>
      </w:pPr>
    </w:lvl>
    <w:lvl w:ilvl="8" w:tplc="80B64494">
      <w:start w:val="1"/>
      <w:numFmt w:val="lowerRoman"/>
      <w:lvlText w:val="%9."/>
      <w:lvlJc w:val="right"/>
      <w:pPr>
        <w:ind w:left="6480" w:hanging="180"/>
      </w:pPr>
    </w:lvl>
  </w:abstractNum>
  <w:abstractNum w:abstractNumId="9" w15:restartNumberingAfterBreak="0">
    <w:nsid w:val="24709A0E"/>
    <w:multiLevelType w:val="hybridMultilevel"/>
    <w:tmpl w:val="FFFFFFFF"/>
    <w:lvl w:ilvl="0" w:tplc="6BA403F6">
      <w:start w:val="1"/>
      <w:numFmt w:val="decimal"/>
      <w:lvlText w:val="%1."/>
      <w:lvlJc w:val="left"/>
      <w:pPr>
        <w:ind w:left="720" w:hanging="360"/>
      </w:pPr>
    </w:lvl>
    <w:lvl w:ilvl="1" w:tplc="6AE07A2A">
      <w:start w:val="1"/>
      <w:numFmt w:val="lowerLetter"/>
      <w:lvlText w:val="%2."/>
      <w:lvlJc w:val="left"/>
      <w:pPr>
        <w:ind w:left="1440" w:hanging="360"/>
      </w:pPr>
    </w:lvl>
    <w:lvl w:ilvl="2" w:tplc="22EE4E80">
      <w:start w:val="1"/>
      <w:numFmt w:val="lowerRoman"/>
      <w:lvlText w:val="%3."/>
      <w:lvlJc w:val="right"/>
      <w:pPr>
        <w:ind w:left="2160" w:hanging="180"/>
      </w:pPr>
    </w:lvl>
    <w:lvl w:ilvl="3" w:tplc="FFCAB368">
      <w:start w:val="1"/>
      <w:numFmt w:val="decimal"/>
      <w:lvlText w:val="%4."/>
      <w:lvlJc w:val="left"/>
      <w:pPr>
        <w:ind w:left="2880" w:hanging="360"/>
      </w:pPr>
    </w:lvl>
    <w:lvl w:ilvl="4" w:tplc="4D7E286C">
      <w:start w:val="1"/>
      <w:numFmt w:val="lowerLetter"/>
      <w:lvlText w:val="%5."/>
      <w:lvlJc w:val="left"/>
      <w:pPr>
        <w:ind w:left="3600" w:hanging="360"/>
      </w:pPr>
    </w:lvl>
    <w:lvl w:ilvl="5" w:tplc="2BAEF68A">
      <w:start w:val="1"/>
      <w:numFmt w:val="lowerRoman"/>
      <w:lvlText w:val="%6."/>
      <w:lvlJc w:val="right"/>
      <w:pPr>
        <w:ind w:left="4320" w:hanging="180"/>
      </w:pPr>
    </w:lvl>
    <w:lvl w:ilvl="6" w:tplc="96A02548">
      <w:start w:val="1"/>
      <w:numFmt w:val="decimal"/>
      <w:lvlText w:val="%7."/>
      <w:lvlJc w:val="left"/>
      <w:pPr>
        <w:ind w:left="5040" w:hanging="360"/>
      </w:pPr>
    </w:lvl>
    <w:lvl w:ilvl="7" w:tplc="A9861B86">
      <w:start w:val="1"/>
      <w:numFmt w:val="lowerLetter"/>
      <w:lvlText w:val="%8."/>
      <w:lvlJc w:val="left"/>
      <w:pPr>
        <w:ind w:left="5760" w:hanging="360"/>
      </w:pPr>
    </w:lvl>
    <w:lvl w:ilvl="8" w:tplc="4F2A57B0">
      <w:start w:val="1"/>
      <w:numFmt w:val="lowerRoman"/>
      <w:lvlText w:val="%9."/>
      <w:lvlJc w:val="right"/>
      <w:pPr>
        <w:ind w:left="6480" w:hanging="180"/>
      </w:pPr>
    </w:lvl>
  </w:abstractNum>
  <w:abstractNum w:abstractNumId="10" w15:restartNumberingAfterBreak="0">
    <w:nsid w:val="248B6F50"/>
    <w:multiLevelType w:val="hybridMultilevel"/>
    <w:tmpl w:val="FFFFFFFF"/>
    <w:lvl w:ilvl="0" w:tplc="397CA0DE">
      <w:start w:val="1"/>
      <w:numFmt w:val="bullet"/>
      <w:lvlText w:val=""/>
      <w:lvlJc w:val="left"/>
      <w:pPr>
        <w:ind w:left="720" w:hanging="360"/>
      </w:pPr>
      <w:rPr>
        <w:rFonts w:ascii="Symbol" w:hAnsi="Symbol" w:hint="default"/>
      </w:rPr>
    </w:lvl>
    <w:lvl w:ilvl="1" w:tplc="1024750C">
      <w:start w:val="1"/>
      <w:numFmt w:val="bullet"/>
      <w:lvlText w:val="o"/>
      <w:lvlJc w:val="left"/>
      <w:pPr>
        <w:ind w:left="1440" w:hanging="360"/>
      </w:pPr>
      <w:rPr>
        <w:rFonts w:ascii="Courier New" w:hAnsi="Courier New" w:hint="default"/>
      </w:rPr>
    </w:lvl>
    <w:lvl w:ilvl="2" w:tplc="E9E23F96">
      <w:start w:val="1"/>
      <w:numFmt w:val="bullet"/>
      <w:lvlText w:val=""/>
      <w:lvlJc w:val="left"/>
      <w:pPr>
        <w:ind w:left="2160" w:hanging="360"/>
      </w:pPr>
      <w:rPr>
        <w:rFonts w:ascii="Wingdings" w:hAnsi="Wingdings" w:hint="default"/>
      </w:rPr>
    </w:lvl>
    <w:lvl w:ilvl="3" w:tplc="A9EEB030">
      <w:start w:val="1"/>
      <w:numFmt w:val="bullet"/>
      <w:lvlText w:val=""/>
      <w:lvlJc w:val="left"/>
      <w:pPr>
        <w:ind w:left="2880" w:hanging="360"/>
      </w:pPr>
      <w:rPr>
        <w:rFonts w:ascii="Symbol" w:hAnsi="Symbol" w:hint="default"/>
      </w:rPr>
    </w:lvl>
    <w:lvl w:ilvl="4" w:tplc="984283C6">
      <w:start w:val="1"/>
      <w:numFmt w:val="bullet"/>
      <w:lvlText w:val="o"/>
      <w:lvlJc w:val="left"/>
      <w:pPr>
        <w:ind w:left="3600" w:hanging="360"/>
      </w:pPr>
      <w:rPr>
        <w:rFonts w:ascii="Courier New" w:hAnsi="Courier New" w:hint="default"/>
      </w:rPr>
    </w:lvl>
    <w:lvl w:ilvl="5" w:tplc="E090B888">
      <w:start w:val="1"/>
      <w:numFmt w:val="bullet"/>
      <w:lvlText w:val=""/>
      <w:lvlJc w:val="left"/>
      <w:pPr>
        <w:ind w:left="4320" w:hanging="360"/>
      </w:pPr>
      <w:rPr>
        <w:rFonts w:ascii="Wingdings" w:hAnsi="Wingdings" w:hint="default"/>
      </w:rPr>
    </w:lvl>
    <w:lvl w:ilvl="6" w:tplc="D1622F2A">
      <w:start w:val="1"/>
      <w:numFmt w:val="bullet"/>
      <w:lvlText w:val=""/>
      <w:lvlJc w:val="left"/>
      <w:pPr>
        <w:ind w:left="5040" w:hanging="360"/>
      </w:pPr>
      <w:rPr>
        <w:rFonts w:ascii="Symbol" w:hAnsi="Symbol" w:hint="default"/>
      </w:rPr>
    </w:lvl>
    <w:lvl w:ilvl="7" w:tplc="CEEE17A8">
      <w:start w:val="1"/>
      <w:numFmt w:val="bullet"/>
      <w:lvlText w:val="o"/>
      <w:lvlJc w:val="left"/>
      <w:pPr>
        <w:ind w:left="5760" w:hanging="360"/>
      </w:pPr>
      <w:rPr>
        <w:rFonts w:ascii="Courier New" w:hAnsi="Courier New" w:hint="default"/>
      </w:rPr>
    </w:lvl>
    <w:lvl w:ilvl="8" w:tplc="028C005E">
      <w:start w:val="1"/>
      <w:numFmt w:val="bullet"/>
      <w:lvlText w:val=""/>
      <w:lvlJc w:val="left"/>
      <w:pPr>
        <w:ind w:left="6480" w:hanging="360"/>
      </w:pPr>
      <w:rPr>
        <w:rFonts w:ascii="Wingdings" w:hAnsi="Wingdings" w:hint="default"/>
      </w:rPr>
    </w:lvl>
  </w:abstractNum>
  <w:abstractNum w:abstractNumId="11" w15:restartNumberingAfterBreak="0">
    <w:nsid w:val="2A994A48"/>
    <w:multiLevelType w:val="hybridMultilevel"/>
    <w:tmpl w:val="FFFFFFFF"/>
    <w:lvl w:ilvl="0" w:tplc="29F277B0">
      <w:start w:val="1"/>
      <w:numFmt w:val="bullet"/>
      <w:lvlText w:val=""/>
      <w:lvlJc w:val="left"/>
      <w:pPr>
        <w:ind w:left="720" w:hanging="360"/>
      </w:pPr>
      <w:rPr>
        <w:rFonts w:ascii="Symbol" w:hAnsi="Symbol" w:hint="default"/>
      </w:rPr>
    </w:lvl>
    <w:lvl w:ilvl="1" w:tplc="1D687788">
      <w:start w:val="1"/>
      <w:numFmt w:val="bullet"/>
      <w:lvlText w:val="o"/>
      <w:lvlJc w:val="left"/>
      <w:pPr>
        <w:ind w:left="1440" w:hanging="360"/>
      </w:pPr>
      <w:rPr>
        <w:rFonts w:ascii="Courier New" w:hAnsi="Courier New" w:hint="default"/>
      </w:rPr>
    </w:lvl>
    <w:lvl w:ilvl="2" w:tplc="2736BF26">
      <w:start w:val="1"/>
      <w:numFmt w:val="bullet"/>
      <w:lvlText w:val=""/>
      <w:lvlJc w:val="left"/>
      <w:pPr>
        <w:ind w:left="2160" w:hanging="360"/>
      </w:pPr>
      <w:rPr>
        <w:rFonts w:ascii="Wingdings" w:hAnsi="Wingdings" w:hint="default"/>
      </w:rPr>
    </w:lvl>
    <w:lvl w:ilvl="3" w:tplc="B73E4E52">
      <w:start w:val="1"/>
      <w:numFmt w:val="bullet"/>
      <w:lvlText w:val=""/>
      <w:lvlJc w:val="left"/>
      <w:pPr>
        <w:ind w:left="2880" w:hanging="360"/>
      </w:pPr>
      <w:rPr>
        <w:rFonts w:ascii="Symbol" w:hAnsi="Symbol" w:hint="default"/>
      </w:rPr>
    </w:lvl>
    <w:lvl w:ilvl="4" w:tplc="0F78B0C0">
      <w:start w:val="1"/>
      <w:numFmt w:val="bullet"/>
      <w:lvlText w:val="o"/>
      <w:lvlJc w:val="left"/>
      <w:pPr>
        <w:ind w:left="3600" w:hanging="360"/>
      </w:pPr>
      <w:rPr>
        <w:rFonts w:ascii="Courier New" w:hAnsi="Courier New" w:hint="default"/>
      </w:rPr>
    </w:lvl>
    <w:lvl w:ilvl="5" w:tplc="2F72B550">
      <w:start w:val="1"/>
      <w:numFmt w:val="bullet"/>
      <w:lvlText w:val=""/>
      <w:lvlJc w:val="left"/>
      <w:pPr>
        <w:ind w:left="4320" w:hanging="360"/>
      </w:pPr>
      <w:rPr>
        <w:rFonts w:ascii="Wingdings" w:hAnsi="Wingdings" w:hint="default"/>
      </w:rPr>
    </w:lvl>
    <w:lvl w:ilvl="6" w:tplc="520C019E">
      <w:start w:val="1"/>
      <w:numFmt w:val="bullet"/>
      <w:lvlText w:val=""/>
      <w:lvlJc w:val="left"/>
      <w:pPr>
        <w:ind w:left="5040" w:hanging="360"/>
      </w:pPr>
      <w:rPr>
        <w:rFonts w:ascii="Symbol" w:hAnsi="Symbol" w:hint="default"/>
      </w:rPr>
    </w:lvl>
    <w:lvl w:ilvl="7" w:tplc="7A84BA58">
      <w:start w:val="1"/>
      <w:numFmt w:val="bullet"/>
      <w:lvlText w:val="o"/>
      <w:lvlJc w:val="left"/>
      <w:pPr>
        <w:ind w:left="5760" w:hanging="360"/>
      </w:pPr>
      <w:rPr>
        <w:rFonts w:ascii="Courier New" w:hAnsi="Courier New" w:hint="default"/>
      </w:rPr>
    </w:lvl>
    <w:lvl w:ilvl="8" w:tplc="6010ADEE">
      <w:start w:val="1"/>
      <w:numFmt w:val="bullet"/>
      <w:lvlText w:val=""/>
      <w:lvlJc w:val="left"/>
      <w:pPr>
        <w:ind w:left="6480" w:hanging="360"/>
      </w:pPr>
      <w:rPr>
        <w:rFonts w:ascii="Wingdings" w:hAnsi="Wingdings" w:hint="default"/>
      </w:rPr>
    </w:lvl>
  </w:abstractNum>
  <w:abstractNum w:abstractNumId="12" w15:restartNumberingAfterBreak="0">
    <w:nsid w:val="2F0FD7BC"/>
    <w:multiLevelType w:val="hybridMultilevel"/>
    <w:tmpl w:val="FFFFFFFF"/>
    <w:lvl w:ilvl="0" w:tplc="307C610E">
      <w:start w:val="1"/>
      <w:numFmt w:val="decimal"/>
      <w:lvlText w:val="%1."/>
      <w:lvlJc w:val="left"/>
      <w:pPr>
        <w:ind w:left="720" w:hanging="360"/>
      </w:pPr>
    </w:lvl>
    <w:lvl w:ilvl="1" w:tplc="D98A0388">
      <w:start w:val="1"/>
      <w:numFmt w:val="lowerLetter"/>
      <w:lvlText w:val="%2."/>
      <w:lvlJc w:val="left"/>
      <w:pPr>
        <w:ind w:left="1440" w:hanging="360"/>
      </w:pPr>
    </w:lvl>
    <w:lvl w:ilvl="2" w:tplc="DD70CB7A">
      <w:start w:val="1"/>
      <w:numFmt w:val="lowerRoman"/>
      <w:lvlText w:val="%3."/>
      <w:lvlJc w:val="right"/>
      <w:pPr>
        <w:ind w:left="2160" w:hanging="180"/>
      </w:pPr>
    </w:lvl>
    <w:lvl w:ilvl="3" w:tplc="918A08C4">
      <w:start w:val="1"/>
      <w:numFmt w:val="decimal"/>
      <w:lvlText w:val="%4."/>
      <w:lvlJc w:val="left"/>
      <w:pPr>
        <w:ind w:left="2880" w:hanging="360"/>
      </w:pPr>
    </w:lvl>
    <w:lvl w:ilvl="4" w:tplc="87740588">
      <w:start w:val="1"/>
      <w:numFmt w:val="lowerLetter"/>
      <w:lvlText w:val="%5."/>
      <w:lvlJc w:val="left"/>
      <w:pPr>
        <w:ind w:left="3600" w:hanging="360"/>
      </w:pPr>
    </w:lvl>
    <w:lvl w:ilvl="5" w:tplc="6EF07760">
      <w:start w:val="1"/>
      <w:numFmt w:val="lowerRoman"/>
      <w:lvlText w:val="%6."/>
      <w:lvlJc w:val="right"/>
      <w:pPr>
        <w:ind w:left="4320" w:hanging="180"/>
      </w:pPr>
    </w:lvl>
    <w:lvl w:ilvl="6" w:tplc="0BC27C26">
      <w:start w:val="1"/>
      <w:numFmt w:val="decimal"/>
      <w:lvlText w:val="%7."/>
      <w:lvlJc w:val="left"/>
      <w:pPr>
        <w:ind w:left="5040" w:hanging="360"/>
      </w:pPr>
    </w:lvl>
    <w:lvl w:ilvl="7" w:tplc="2982A47C">
      <w:start w:val="1"/>
      <w:numFmt w:val="lowerLetter"/>
      <w:lvlText w:val="%8."/>
      <w:lvlJc w:val="left"/>
      <w:pPr>
        <w:ind w:left="5760" w:hanging="360"/>
      </w:pPr>
    </w:lvl>
    <w:lvl w:ilvl="8" w:tplc="A18ACA02">
      <w:start w:val="1"/>
      <w:numFmt w:val="lowerRoman"/>
      <w:lvlText w:val="%9."/>
      <w:lvlJc w:val="right"/>
      <w:pPr>
        <w:ind w:left="6480" w:hanging="180"/>
      </w:pPr>
    </w:lvl>
  </w:abstractNum>
  <w:abstractNum w:abstractNumId="13" w15:restartNumberingAfterBreak="0">
    <w:nsid w:val="323D6856"/>
    <w:multiLevelType w:val="hybridMultilevel"/>
    <w:tmpl w:val="FFFFFFFF"/>
    <w:lvl w:ilvl="0" w:tplc="A586B468">
      <w:start w:val="1"/>
      <w:numFmt w:val="bullet"/>
      <w:lvlText w:val=""/>
      <w:lvlJc w:val="left"/>
      <w:pPr>
        <w:ind w:left="720" w:hanging="360"/>
      </w:pPr>
      <w:rPr>
        <w:rFonts w:ascii="Symbol" w:hAnsi="Symbol" w:hint="default"/>
      </w:rPr>
    </w:lvl>
    <w:lvl w:ilvl="1" w:tplc="9C7CBE44">
      <w:start w:val="1"/>
      <w:numFmt w:val="bullet"/>
      <w:lvlText w:val="o"/>
      <w:lvlJc w:val="left"/>
      <w:pPr>
        <w:ind w:left="1440" w:hanging="360"/>
      </w:pPr>
      <w:rPr>
        <w:rFonts w:ascii="Courier New" w:hAnsi="Courier New" w:hint="default"/>
      </w:rPr>
    </w:lvl>
    <w:lvl w:ilvl="2" w:tplc="C904554A">
      <w:start w:val="1"/>
      <w:numFmt w:val="bullet"/>
      <w:lvlText w:val=""/>
      <w:lvlJc w:val="left"/>
      <w:pPr>
        <w:ind w:left="2160" w:hanging="360"/>
      </w:pPr>
      <w:rPr>
        <w:rFonts w:ascii="Wingdings" w:hAnsi="Wingdings" w:hint="default"/>
      </w:rPr>
    </w:lvl>
    <w:lvl w:ilvl="3" w:tplc="6AE8C2B0">
      <w:start w:val="1"/>
      <w:numFmt w:val="bullet"/>
      <w:lvlText w:val=""/>
      <w:lvlJc w:val="left"/>
      <w:pPr>
        <w:ind w:left="2880" w:hanging="360"/>
      </w:pPr>
      <w:rPr>
        <w:rFonts w:ascii="Symbol" w:hAnsi="Symbol" w:hint="default"/>
      </w:rPr>
    </w:lvl>
    <w:lvl w:ilvl="4" w:tplc="80CA590C">
      <w:start w:val="1"/>
      <w:numFmt w:val="bullet"/>
      <w:lvlText w:val="o"/>
      <w:lvlJc w:val="left"/>
      <w:pPr>
        <w:ind w:left="3600" w:hanging="360"/>
      </w:pPr>
      <w:rPr>
        <w:rFonts w:ascii="Courier New" w:hAnsi="Courier New" w:hint="default"/>
      </w:rPr>
    </w:lvl>
    <w:lvl w:ilvl="5" w:tplc="797E7C4A">
      <w:start w:val="1"/>
      <w:numFmt w:val="bullet"/>
      <w:lvlText w:val=""/>
      <w:lvlJc w:val="left"/>
      <w:pPr>
        <w:ind w:left="4320" w:hanging="360"/>
      </w:pPr>
      <w:rPr>
        <w:rFonts w:ascii="Wingdings" w:hAnsi="Wingdings" w:hint="default"/>
      </w:rPr>
    </w:lvl>
    <w:lvl w:ilvl="6" w:tplc="9FA064BA">
      <w:start w:val="1"/>
      <w:numFmt w:val="bullet"/>
      <w:lvlText w:val=""/>
      <w:lvlJc w:val="left"/>
      <w:pPr>
        <w:ind w:left="5040" w:hanging="360"/>
      </w:pPr>
      <w:rPr>
        <w:rFonts w:ascii="Symbol" w:hAnsi="Symbol" w:hint="default"/>
      </w:rPr>
    </w:lvl>
    <w:lvl w:ilvl="7" w:tplc="987663F4">
      <w:start w:val="1"/>
      <w:numFmt w:val="bullet"/>
      <w:lvlText w:val="o"/>
      <w:lvlJc w:val="left"/>
      <w:pPr>
        <w:ind w:left="5760" w:hanging="360"/>
      </w:pPr>
      <w:rPr>
        <w:rFonts w:ascii="Courier New" w:hAnsi="Courier New" w:hint="default"/>
      </w:rPr>
    </w:lvl>
    <w:lvl w:ilvl="8" w:tplc="F99438A2">
      <w:start w:val="1"/>
      <w:numFmt w:val="bullet"/>
      <w:lvlText w:val=""/>
      <w:lvlJc w:val="left"/>
      <w:pPr>
        <w:ind w:left="6480" w:hanging="360"/>
      </w:pPr>
      <w:rPr>
        <w:rFonts w:ascii="Wingdings" w:hAnsi="Wingdings" w:hint="default"/>
      </w:rPr>
    </w:lvl>
  </w:abstractNum>
  <w:abstractNum w:abstractNumId="14" w15:restartNumberingAfterBreak="0">
    <w:nsid w:val="33F7E186"/>
    <w:multiLevelType w:val="hybridMultilevel"/>
    <w:tmpl w:val="FFFFFFFF"/>
    <w:lvl w:ilvl="0" w:tplc="88B2BED0">
      <w:start w:val="1"/>
      <w:numFmt w:val="decimal"/>
      <w:lvlText w:val="%1."/>
      <w:lvlJc w:val="left"/>
      <w:pPr>
        <w:ind w:left="720" w:hanging="360"/>
      </w:pPr>
    </w:lvl>
    <w:lvl w:ilvl="1" w:tplc="DD5A713E">
      <w:start w:val="1"/>
      <w:numFmt w:val="lowerLetter"/>
      <w:lvlText w:val="%2."/>
      <w:lvlJc w:val="left"/>
      <w:pPr>
        <w:ind w:left="1440" w:hanging="360"/>
      </w:pPr>
    </w:lvl>
    <w:lvl w:ilvl="2" w:tplc="C380C2E4">
      <w:start w:val="1"/>
      <w:numFmt w:val="lowerRoman"/>
      <w:lvlText w:val="%3."/>
      <w:lvlJc w:val="right"/>
      <w:pPr>
        <w:ind w:left="2160" w:hanging="180"/>
      </w:pPr>
    </w:lvl>
    <w:lvl w:ilvl="3" w:tplc="1C94B266">
      <w:start w:val="1"/>
      <w:numFmt w:val="decimal"/>
      <w:lvlText w:val="%4."/>
      <w:lvlJc w:val="left"/>
      <w:pPr>
        <w:ind w:left="2880" w:hanging="360"/>
      </w:pPr>
    </w:lvl>
    <w:lvl w:ilvl="4" w:tplc="6654FE16">
      <w:start w:val="1"/>
      <w:numFmt w:val="lowerLetter"/>
      <w:lvlText w:val="%5."/>
      <w:lvlJc w:val="left"/>
      <w:pPr>
        <w:ind w:left="3600" w:hanging="360"/>
      </w:pPr>
    </w:lvl>
    <w:lvl w:ilvl="5" w:tplc="3CD2BB14">
      <w:start w:val="1"/>
      <w:numFmt w:val="lowerRoman"/>
      <w:lvlText w:val="%6."/>
      <w:lvlJc w:val="right"/>
      <w:pPr>
        <w:ind w:left="4320" w:hanging="180"/>
      </w:pPr>
    </w:lvl>
    <w:lvl w:ilvl="6" w:tplc="75D4CBD4">
      <w:start w:val="1"/>
      <w:numFmt w:val="decimal"/>
      <w:lvlText w:val="%7."/>
      <w:lvlJc w:val="left"/>
      <w:pPr>
        <w:ind w:left="5040" w:hanging="360"/>
      </w:pPr>
    </w:lvl>
    <w:lvl w:ilvl="7" w:tplc="062E87D6">
      <w:start w:val="1"/>
      <w:numFmt w:val="lowerLetter"/>
      <w:lvlText w:val="%8."/>
      <w:lvlJc w:val="left"/>
      <w:pPr>
        <w:ind w:left="5760" w:hanging="360"/>
      </w:pPr>
    </w:lvl>
    <w:lvl w:ilvl="8" w:tplc="8EA82C00">
      <w:start w:val="1"/>
      <w:numFmt w:val="lowerRoman"/>
      <w:lvlText w:val="%9."/>
      <w:lvlJc w:val="right"/>
      <w:pPr>
        <w:ind w:left="6480" w:hanging="180"/>
      </w:pPr>
    </w:lvl>
  </w:abstractNum>
  <w:abstractNum w:abstractNumId="15" w15:restartNumberingAfterBreak="0">
    <w:nsid w:val="35059528"/>
    <w:multiLevelType w:val="hybridMultilevel"/>
    <w:tmpl w:val="FFFFFFFF"/>
    <w:lvl w:ilvl="0" w:tplc="0728CEFA">
      <w:start w:val="26"/>
      <w:numFmt w:val="decimal"/>
      <w:lvlText w:val="%1."/>
      <w:lvlJc w:val="left"/>
      <w:pPr>
        <w:ind w:left="720" w:hanging="360"/>
      </w:pPr>
    </w:lvl>
    <w:lvl w:ilvl="1" w:tplc="E856EF62">
      <w:start w:val="1"/>
      <w:numFmt w:val="lowerLetter"/>
      <w:lvlText w:val="%2."/>
      <w:lvlJc w:val="left"/>
      <w:pPr>
        <w:ind w:left="1440" w:hanging="360"/>
      </w:pPr>
    </w:lvl>
    <w:lvl w:ilvl="2" w:tplc="40AC5812">
      <w:start w:val="1"/>
      <w:numFmt w:val="lowerRoman"/>
      <w:lvlText w:val="%3."/>
      <w:lvlJc w:val="right"/>
      <w:pPr>
        <w:ind w:left="2160" w:hanging="180"/>
      </w:pPr>
    </w:lvl>
    <w:lvl w:ilvl="3" w:tplc="2F12259A">
      <w:start w:val="1"/>
      <w:numFmt w:val="decimal"/>
      <w:lvlText w:val="%4."/>
      <w:lvlJc w:val="left"/>
      <w:pPr>
        <w:ind w:left="2880" w:hanging="360"/>
      </w:pPr>
    </w:lvl>
    <w:lvl w:ilvl="4" w:tplc="F6A49704">
      <w:start w:val="1"/>
      <w:numFmt w:val="lowerLetter"/>
      <w:lvlText w:val="%5."/>
      <w:lvlJc w:val="left"/>
      <w:pPr>
        <w:ind w:left="3600" w:hanging="360"/>
      </w:pPr>
    </w:lvl>
    <w:lvl w:ilvl="5" w:tplc="116EFCF2">
      <w:start w:val="1"/>
      <w:numFmt w:val="lowerRoman"/>
      <w:lvlText w:val="%6."/>
      <w:lvlJc w:val="right"/>
      <w:pPr>
        <w:ind w:left="4320" w:hanging="180"/>
      </w:pPr>
    </w:lvl>
    <w:lvl w:ilvl="6" w:tplc="8EE441DA">
      <w:start w:val="1"/>
      <w:numFmt w:val="decimal"/>
      <w:lvlText w:val="%7."/>
      <w:lvlJc w:val="left"/>
      <w:pPr>
        <w:ind w:left="5040" w:hanging="360"/>
      </w:pPr>
    </w:lvl>
    <w:lvl w:ilvl="7" w:tplc="CA3877F0">
      <w:start w:val="1"/>
      <w:numFmt w:val="lowerLetter"/>
      <w:lvlText w:val="%8."/>
      <w:lvlJc w:val="left"/>
      <w:pPr>
        <w:ind w:left="5760" w:hanging="360"/>
      </w:pPr>
    </w:lvl>
    <w:lvl w:ilvl="8" w:tplc="C734B8E6">
      <w:start w:val="1"/>
      <w:numFmt w:val="lowerRoman"/>
      <w:lvlText w:val="%9."/>
      <w:lvlJc w:val="right"/>
      <w:pPr>
        <w:ind w:left="6480" w:hanging="180"/>
      </w:pPr>
    </w:lvl>
  </w:abstractNum>
  <w:abstractNum w:abstractNumId="16" w15:restartNumberingAfterBreak="0">
    <w:nsid w:val="3B414ADF"/>
    <w:multiLevelType w:val="hybridMultilevel"/>
    <w:tmpl w:val="FFFFFFFF"/>
    <w:lvl w:ilvl="0" w:tplc="733C2476">
      <w:start w:val="1"/>
      <w:numFmt w:val="bullet"/>
      <w:lvlText w:val=""/>
      <w:lvlJc w:val="left"/>
      <w:pPr>
        <w:ind w:left="720" w:hanging="360"/>
      </w:pPr>
      <w:rPr>
        <w:rFonts w:ascii="Symbol" w:hAnsi="Symbol" w:hint="default"/>
      </w:rPr>
    </w:lvl>
    <w:lvl w:ilvl="1" w:tplc="2676BFF6">
      <w:start w:val="1"/>
      <w:numFmt w:val="bullet"/>
      <w:lvlText w:val="o"/>
      <w:lvlJc w:val="left"/>
      <w:pPr>
        <w:ind w:left="1440" w:hanging="360"/>
      </w:pPr>
      <w:rPr>
        <w:rFonts w:ascii="Courier New" w:hAnsi="Courier New" w:hint="default"/>
      </w:rPr>
    </w:lvl>
    <w:lvl w:ilvl="2" w:tplc="B7A84CB0">
      <w:start w:val="1"/>
      <w:numFmt w:val="bullet"/>
      <w:lvlText w:val=""/>
      <w:lvlJc w:val="left"/>
      <w:pPr>
        <w:ind w:left="2160" w:hanging="360"/>
      </w:pPr>
      <w:rPr>
        <w:rFonts w:ascii="Wingdings" w:hAnsi="Wingdings" w:hint="default"/>
      </w:rPr>
    </w:lvl>
    <w:lvl w:ilvl="3" w:tplc="8BDC1900">
      <w:start w:val="1"/>
      <w:numFmt w:val="bullet"/>
      <w:lvlText w:val=""/>
      <w:lvlJc w:val="left"/>
      <w:pPr>
        <w:ind w:left="2880" w:hanging="360"/>
      </w:pPr>
      <w:rPr>
        <w:rFonts w:ascii="Symbol" w:hAnsi="Symbol" w:hint="default"/>
      </w:rPr>
    </w:lvl>
    <w:lvl w:ilvl="4" w:tplc="91586D50">
      <w:start w:val="1"/>
      <w:numFmt w:val="bullet"/>
      <w:lvlText w:val="o"/>
      <w:lvlJc w:val="left"/>
      <w:pPr>
        <w:ind w:left="3600" w:hanging="360"/>
      </w:pPr>
      <w:rPr>
        <w:rFonts w:ascii="Courier New" w:hAnsi="Courier New" w:hint="default"/>
      </w:rPr>
    </w:lvl>
    <w:lvl w:ilvl="5" w:tplc="383E2BD6">
      <w:start w:val="1"/>
      <w:numFmt w:val="bullet"/>
      <w:lvlText w:val=""/>
      <w:lvlJc w:val="left"/>
      <w:pPr>
        <w:ind w:left="4320" w:hanging="360"/>
      </w:pPr>
      <w:rPr>
        <w:rFonts w:ascii="Wingdings" w:hAnsi="Wingdings" w:hint="default"/>
      </w:rPr>
    </w:lvl>
    <w:lvl w:ilvl="6" w:tplc="FF8642AA">
      <w:start w:val="1"/>
      <w:numFmt w:val="bullet"/>
      <w:lvlText w:val=""/>
      <w:lvlJc w:val="left"/>
      <w:pPr>
        <w:ind w:left="5040" w:hanging="360"/>
      </w:pPr>
      <w:rPr>
        <w:rFonts w:ascii="Symbol" w:hAnsi="Symbol" w:hint="default"/>
      </w:rPr>
    </w:lvl>
    <w:lvl w:ilvl="7" w:tplc="F9303D84">
      <w:start w:val="1"/>
      <w:numFmt w:val="bullet"/>
      <w:lvlText w:val="o"/>
      <w:lvlJc w:val="left"/>
      <w:pPr>
        <w:ind w:left="5760" w:hanging="360"/>
      </w:pPr>
      <w:rPr>
        <w:rFonts w:ascii="Courier New" w:hAnsi="Courier New" w:hint="default"/>
      </w:rPr>
    </w:lvl>
    <w:lvl w:ilvl="8" w:tplc="812E3F3E">
      <w:start w:val="1"/>
      <w:numFmt w:val="bullet"/>
      <w:lvlText w:val=""/>
      <w:lvlJc w:val="left"/>
      <w:pPr>
        <w:ind w:left="6480" w:hanging="360"/>
      </w:pPr>
      <w:rPr>
        <w:rFonts w:ascii="Wingdings" w:hAnsi="Wingdings" w:hint="default"/>
      </w:rPr>
    </w:lvl>
  </w:abstractNum>
  <w:abstractNum w:abstractNumId="17" w15:restartNumberingAfterBreak="0">
    <w:nsid w:val="3B98BA17"/>
    <w:multiLevelType w:val="hybridMultilevel"/>
    <w:tmpl w:val="FFFFFFFF"/>
    <w:lvl w:ilvl="0" w:tplc="1EAE6AB8">
      <w:start w:val="1"/>
      <w:numFmt w:val="bullet"/>
      <w:lvlText w:val=""/>
      <w:lvlJc w:val="left"/>
      <w:pPr>
        <w:ind w:left="720" w:hanging="360"/>
      </w:pPr>
      <w:rPr>
        <w:rFonts w:ascii="Symbol" w:hAnsi="Symbol" w:hint="default"/>
      </w:rPr>
    </w:lvl>
    <w:lvl w:ilvl="1" w:tplc="6F103854">
      <w:start w:val="1"/>
      <w:numFmt w:val="bullet"/>
      <w:lvlText w:val="o"/>
      <w:lvlJc w:val="left"/>
      <w:pPr>
        <w:ind w:left="1440" w:hanging="360"/>
      </w:pPr>
      <w:rPr>
        <w:rFonts w:ascii="Courier New" w:hAnsi="Courier New" w:hint="default"/>
      </w:rPr>
    </w:lvl>
    <w:lvl w:ilvl="2" w:tplc="45FC5BE8">
      <w:start w:val="1"/>
      <w:numFmt w:val="bullet"/>
      <w:lvlText w:val=""/>
      <w:lvlJc w:val="left"/>
      <w:pPr>
        <w:ind w:left="2160" w:hanging="360"/>
      </w:pPr>
      <w:rPr>
        <w:rFonts w:ascii="Wingdings" w:hAnsi="Wingdings" w:hint="default"/>
      </w:rPr>
    </w:lvl>
    <w:lvl w:ilvl="3" w:tplc="3442337A">
      <w:start w:val="1"/>
      <w:numFmt w:val="bullet"/>
      <w:lvlText w:val=""/>
      <w:lvlJc w:val="left"/>
      <w:pPr>
        <w:ind w:left="2880" w:hanging="360"/>
      </w:pPr>
      <w:rPr>
        <w:rFonts w:ascii="Symbol" w:hAnsi="Symbol" w:hint="default"/>
      </w:rPr>
    </w:lvl>
    <w:lvl w:ilvl="4" w:tplc="240E92CE">
      <w:start w:val="1"/>
      <w:numFmt w:val="bullet"/>
      <w:lvlText w:val="o"/>
      <w:lvlJc w:val="left"/>
      <w:pPr>
        <w:ind w:left="3600" w:hanging="360"/>
      </w:pPr>
      <w:rPr>
        <w:rFonts w:ascii="Courier New" w:hAnsi="Courier New" w:hint="default"/>
      </w:rPr>
    </w:lvl>
    <w:lvl w:ilvl="5" w:tplc="650E375A">
      <w:start w:val="1"/>
      <w:numFmt w:val="bullet"/>
      <w:lvlText w:val=""/>
      <w:lvlJc w:val="left"/>
      <w:pPr>
        <w:ind w:left="4320" w:hanging="360"/>
      </w:pPr>
      <w:rPr>
        <w:rFonts w:ascii="Wingdings" w:hAnsi="Wingdings" w:hint="default"/>
      </w:rPr>
    </w:lvl>
    <w:lvl w:ilvl="6" w:tplc="C5E0B402">
      <w:start w:val="1"/>
      <w:numFmt w:val="bullet"/>
      <w:lvlText w:val=""/>
      <w:lvlJc w:val="left"/>
      <w:pPr>
        <w:ind w:left="5040" w:hanging="360"/>
      </w:pPr>
      <w:rPr>
        <w:rFonts w:ascii="Symbol" w:hAnsi="Symbol" w:hint="default"/>
      </w:rPr>
    </w:lvl>
    <w:lvl w:ilvl="7" w:tplc="5CACCE48">
      <w:start w:val="1"/>
      <w:numFmt w:val="bullet"/>
      <w:lvlText w:val="o"/>
      <w:lvlJc w:val="left"/>
      <w:pPr>
        <w:ind w:left="5760" w:hanging="360"/>
      </w:pPr>
      <w:rPr>
        <w:rFonts w:ascii="Courier New" w:hAnsi="Courier New" w:hint="default"/>
      </w:rPr>
    </w:lvl>
    <w:lvl w:ilvl="8" w:tplc="55BEAA20">
      <w:start w:val="1"/>
      <w:numFmt w:val="bullet"/>
      <w:lvlText w:val=""/>
      <w:lvlJc w:val="left"/>
      <w:pPr>
        <w:ind w:left="6480" w:hanging="360"/>
      </w:pPr>
      <w:rPr>
        <w:rFonts w:ascii="Wingdings" w:hAnsi="Wingdings" w:hint="default"/>
      </w:rPr>
    </w:lvl>
  </w:abstractNum>
  <w:abstractNum w:abstractNumId="18" w15:restartNumberingAfterBreak="0">
    <w:nsid w:val="3F3B8AF8"/>
    <w:multiLevelType w:val="hybridMultilevel"/>
    <w:tmpl w:val="FFFFFFFF"/>
    <w:lvl w:ilvl="0" w:tplc="1F10344C">
      <w:start w:val="16"/>
      <w:numFmt w:val="decimal"/>
      <w:lvlText w:val="%1."/>
      <w:lvlJc w:val="left"/>
      <w:pPr>
        <w:ind w:left="720" w:hanging="360"/>
      </w:pPr>
    </w:lvl>
    <w:lvl w:ilvl="1" w:tplc="BDDACEBC">
      <w:start w:val="1"/>
      <w:numFmt w:val="lowerLetter"/>
      <w:lvlText w:val="%2."/>
      <w:lvlJc w:val="left"/>
      <w:pPr>
        <w:ind w:left="1440" w:hanging="360"/>
      </w:pPr>
    </w:lvl>
    <w:lvl w:ilvl="2" w:tplc="7D92DD2C">
      <w:start w:val="1"/>
      <w:numFmt w:val="lowerRoman"/>
      <w:lvlText w:val="%3."/>
      <w:lvlJc w:val="right"/>
      <w:pPr>
        <w:ind w:left="2160" w:hanging="180"/>
      </w:pPr>
    </w:lvl>
    <w:lvl w:ilvl="3" w:tplc="8E90CBA6">
      <w:start w:val="1"/>
      <w:numFmt w:val="decimal"/>
      <w:lvlText w:val="%4."/>
      <w:lvlJc w:val="left"/>
      <w:pPr>
        <w:ind w:left="2880" w:hanging="360"/>
      </w:pPr>
    </w:lvl>
    <w:lvl w:ilvl="4" w:tplc="397A6172">
      <w:start w:val="1"/>
      <w:numFmt w:val="lowerLetter"/>
      <w:lvlText w:val="%5."/>
      <w:lvlJc w:val="left"/>
      <w:pPr>
        <w:ind w:left="3600" w:hanging="360"/>
      </w:pPr>
    </w:lvl>
    <w:lvl w:ilvl="5" w:tplc="E2EAE6A6">
      <w:start w:val="1"/>
      <w:numFmt w:val="lowerRoman"/>
      <w:lvlText w:val="%6."/>
      <w:lvlJc w:val="right"/>
      <w:pPr>
        <w:ind w:left="4320" w:hanging="180"/>
      </w:pPr>
    </w:lvl>
    <w:lvl w:ilvl="6" w:tplc="2A0A3E3C">
      <w:start w:val="1"/>
      <w:numFmt w:val="decimal"/>
      <w:lvlText w:val="%7."/>
      <w:lvlJc w:val="left"/>
      <w:pPr>
        <w:ind w:left="5040" w:hanging="360"/>
      </w:pPr>
    </w:lvl>
    <w:lvl w:ilvl="7" w:tplc="1060B86E">
      <w:start w:val="1"/>
      <w:numFmt w:val="lowerLetter"/>
      <w:lvlText w:val="%8."/>
      <w:lvlJc w:val="left"/>
      <w:pPr>
        <w:ind w:left="5760" w:hanging="360"/>
      </w:pPr>
    </w:lvl>
    <w:lvl w:ilvl="8" w:tplc="E2EAE6B8">
      <w:start w:val="1"/>
      <w:numFmt w:val="lowerRoman"/>
      <w:lvlText w:val="%9."/>
      <w:lvlJc w:val="right"/>
      <w:pPr>
        <w:ind w:left="6480" w:hanging="180"/>
      </w:pPr>
    </w:lvl>
  </w:abstractNum>
  <w:abstractNum w:abstractNumId="19" w15:restartNumberingAfterBreak="0">
    <w:nsid w:val="47CB60BF"/>
    <w:multiLevelType w:val="hybridMultilevel"/>
    <w:tmpl w:val="FFFFFFFF"/>
    <w:lvl w:ilvl="0" w:tplc="9A96F1F6">
      <w:start w:val="1"/>
      <w:numFmt w:val="bullet"/>
      <w:lvlText w:val=""/>
      <w:lvlJc w:val="left"/>
      <w:pPr>
        <w:ind w:left="720" w:hanging="360"/>
      </w:pPr>
      <w:rPr>
        <w:rFonts w:ascii="Symbol" w:hAnsi="Symbol" w:hint="default"/>
      </w:rPr>
    </w:lvl>
    <w:lvl w:ilvl="1" w:tplc="1E60A6CC">
      <w:start w:val="1"/>
      <w:numFmt w:val="bullet"/>
      <w:lvlText w:val="o"/>
      <w:lvlJc w:val="left"/>
      <w:pPr>
        <w:ind w:left="1440" w:hanging="360"/>
      </w:pPr>
      <w:rPr>
        <w:rFonts w:ascii="Courier New" w:hAnsi="Courier New" w:hint="default"/>
      </w:rPr>
    </w:lvl>
    <w:lvl w:ilvl="2" w:tplc="55A4D3EE">
      <w:start w:val="1"/>
      <w:numFmt w:val="bullet"/>
      <w:lvlText w:val=""/>
      <w:lvlJc w:val="left"/>
      <w:pPr>
        <w:ind w:left="2160" w:hanging="360"/>
      </w:pPr>
      <w:rPr>
        <w:rFonts w:ascii="Wingdings" w:hAnsi="Wingdings" w:hint="default"/>
      </w:rPr>
    </w:lvl>
    <w:lvl w:ilvl="3" w:tplc="0A469BE2">
      <w:start w:val="1"/>
      <w:numFmt w:val="bullet"/>
      <w:lvlText w:val=""/>
      <w:lvlJc w:val="left"/>
      <w:pPr>
        <w:ind w:left="2880" w:hanging="360"/>
      </w:pPr>
      <w:rPr>
        <w:rFonts w:ascii="Symbol" w:hAnsi="Symbol" w:hint="default"/>
      </w:rPr>
    </w:lvl>
    <w:lvl w:ilvl="4" w:tplc="D862DB6E">
      <w:start w:val="1"/>
      <w:numFmt w:val="bullet"/>
      <w:lvlText w:val="o"/>
      <w:lvlJc w:val="left"/>
      <w:pPr>
        <w:ind w:left="3600" w:hanging="360"/>
      </w:pPr>
      <w:rPr>
        <w:rFonts w:ascii="Courier New" w:hAnsi="Courier New" w:hint="default"/>
      </w:rPr>
    </w:lvl>
    <w:lvl w:ilvl="5" w:tplc="B0BCD19E">
      <w:start w:val="1"/>
      <w:numFmt w:val="bullet"/>
      <w:lvlText w:val=""/>
      <w:lvlJc w:val="left"/>
      <w:pPr>
        <w:ind w:left="4320" w:hanging="360"/>
      </w:pPr>
      <w:rPr>
        <w:rFonts w:ascii="Wingdings" w:hAnsi="Wingdings" w:hint="default"/>
      </w:rPr>
    </w:lvl>
    <w:lvl w:ilvl="6" w:tplc="1390FDDA">
      <w:start w:val="1"/>
      <w:numFmt w:val="bullet"/>
      <w:lvlText w:val=""/>
      <w:lvlJc w:val="left"/>
      <w:pPr>
        <w:ind w:left="5040" w:hanging="360"/>
      </w:pPr>
      <w:rPr>
        <w:rFonts w:ascii="Symbol" w:hAnsi="Symbol" w:hint="default"/>
      </w:rPr>
    </w:lvl>
    <w:lvl w:ilvl="7" w:tplc="43160006">
      <w:start w:val="1"/>
      <w:numFmt w:val="bullet"/>
      <w:lvlText w:val="o"/>
      <w:lvlJc w:val="left"/>
      <w:pPr>
        <w:ind w:left="5760" w:hanging="360"/>
      </w:pPr>
      <w:rPr>
        <w:rFonts w:ascii="Courier New" w:hAnsi="Courier New" w:hint="default"/>
      </w:rPr>
    </w:lvl>
    <w:lvl w:ilvl="8" w:tplc="4286742E">
      <w:start w:val="1"/>
      <w:numFmt w:val="bullet"/>
      <w:lvlText w:val=""/>
      <w:lvlJc w:val="left"/>
      <w:pPr>
        <w:ind w:left="6480" w:hanging="360"/>
      </w:pPr>
      <w:rPr>
        <w:rFonts w:ascii="Wingdings" w:hAnsi="Wingdings" w:hint="default"/>
      </w:rPr>
    </w:lvl>
  </w:abstractNum>
  <w:abstractNum w:abstractNumId="20" w15:restartNumberingAfterBreak="0">
    <w:nsid w:val="4FD10B8B"/>
    <w:multiLevelType w:val="hybridMultilevel"/>
    <w:tmpl w:val="FFFFFFFF"/>
    <w:lvl w:ilvl="0" w:tplc="5546D408">
      <w:start w:val="1"/>
      <w:numFmt w:val="bullet"/>
      <w:lvlText w:val=""/>
      <w:lvlJc w:val="left"/>
      <w:pPr>
        <w:ind w:left="720" w:hanging="360"/>
      </w:pPr>
      <w:rPr>
        <w:rFonts w:ascii="Symbol" w:hAnsi="Symbol" w:hint="default"/>
      </w:rPr>
    </w:lvl>
    <w:lvl w:ilvl="1" w:tplc="F51CD588">
      <w:start w:val="1"/>
      <w:numFmt w:val="bullet"/>
      <w:lvlText w:val="o"/>
      <w:lvlJc w:val="left"/>
      <w:pPr>
        <w:ind w:left="1440" w:hanging="360"/>
      </w:pPr>
      <w:rPr>
        <w:rFonts w:ascii="Courier New" w:hAnsi="Courier New" w:hint="default"/>
      </w:rPr>
    </w:lvl>
    <w:lvl w:ilvl="2" w:tplc="4450FD76">
      <w:start w:val="1"/>
      <w:numFmt w:val="bullet"/>
      <w:lvlText w:val=""/>
      <w:lvlJc w:val="left"/>
      <w:pPr>
        <w:ind w:left="2160" w:hanging="360"/>
      </w:pPr>
      <w:rPr>
        <w:rFonts w:ascii="Wingdings" w:hAnsi="Wingdings" w:hint="default"/>
      </w:rPr>
    </w:lvl>
    <w:lvl w:ilvl="3" w:tplc="56708D82">
      <w:start w:val="1"/>
      <w:numFmt w:val="bullet"/>
      <w:lvlText w:val=""/>
      <w:lvlJc w:val="left"/>
      <w:pPr>
        <w:ind w:left="2880" w:hanging="360"/>
      </w:pPr>
      <w:rPr>
        <w:rFonts w:ascii="Symbol" w:hAnsi="Symbol" w:hint="default"/>
      </w:rPr>
    </w:lvl>
    <w:lvl w:ilvl="4" w:tplc="492EC5D2">
      <w:start w:val="1"/>
      <w:numFmt w:val="bullet"/>
      <w:lvlText w:val="o"/>
      <w:lvlJc w:val="left"/>
      <w:pPr>
        <w:ind w:left="3600" w:hanging="360"/>
      </w:pPr>
      <w:rPr>
        <w:rFonts w:ascii="Courier New" w:hAnsi="Courier New" w:hint="default"/>
      </w:rPr>
    </w:lvl>
    <w:lvl w:ilvl="5" w:tplc="91C01F36">
      <w:start w:val="1"/>
      <w:numFmt w:val="bullet"/>
      <w:lvlText w:val=""/>
      <w:lvlJc w:val="left"/>
      <w:pPr>
        <w:ind w:left="4320" w:hanging="360"/>
      </w:pPr>
      <w:rPr>
        <w:rFonts w:ascii="Wingdings" w:hAnsi="Wingdings" w:hint="default"/>
      </w:rPr>
    </w:lvl>
    <w:lvl w:ilvl="6" w:tplc="D46CF068">
      <w:start w:val="1"/>
      <w:numFmt w:val="bullet"/>
      <w:lvlText w:val=""/>
      <w:lvlJc w:val="left"/>
      <w:pPr>
        <w:ind w:left="5040" w:hanging="360"/>
      </w:pPr>
      <w:rPr>
        <w:rFonts w:ascii="Symbol" w:hAnsi="Symbol" w:hint="default"/>
      </w:rPr>
    </w:lvl>
    <w:lvl w:ilvl="7" w:tplc="59C6851A">
      <w:start w:val="1"/>
      <w:numFmt w:val="bullet"/>
      <w:lvlText w:val="o"/>
      <w:lvlJc w:val="left"/>
      <w:pPr>
        <w:ind w:left="5760" w:hanging="360"/>
      </w:pPr>
      <w:rPr>
        <w:rFonts w:ascii="Courier New" w:hAnsi="Courier New" w:hint="default"/>
      </w:rPr>
    </w:lvl>
    <w:lvl w:ilvl="8" w:tplc="A3C43F56">
      <w:start w:val="1"/>
      <w:numFmt w:val="bullet"/>
      <w:lvlText w:val=""/>
      <w:lvlJc w:val="left"/>
      <w:pPr>
        <w:ind w:left="6480" w:hanging="360"/>
      </w:pPr>
      <w:rPr>
        <w:rFonts w:ascii="Wingdings" w:hAnsi="Wingdings" w:hint="default"/>
      </w:rPr>
    </w:lvl>
  </w:abstractNum>
  <w:abstractNum w:abstractNumId="21" w15:restartNumberingAfterBreak="0">
    <w:nsid w:val="50734845"/>
    <w:multiLevelType w:val="hybridMultilevel"/>
    <w:tmpl w:val="FFFFFFFF"/>
    <w:lvl w:ilvl="0" w:tplc="476EBBAE">
      <w:start w:val="76"/>
      <w:numFmt w:val="decimal"/>
      <w:lvlText w:val="%1."/>
      <w:lvlJc w:val="left"/>
      <w:pPr>
        <w:ind w:left="720" w:hanging="360"/>
      </w:pPr>
    </w:lvl>
    <w:lvl w:ilvl="1" w:tplc="977A928A">
      <w:start w:val="1"/>
      <w:numFmt w:val="lowerLetter"/>
      <w:lvlText w:val="%2."/>
      <w:lvlJc w:val="left"/>
      <w:pPr>
        <w:ind w:left="1440" w:hanging="360"/>
      </w:pPr>
    </w:lvl>
    <w:lvl w:ilvl="2" w:tplc="4C84C93E">
      <w:start w:val="1"/>
      <w:numFmt w:val="lowerRoman"/>
      <w:lvlText w:val="%3."/>
      <w:lvlJc w:val="right"/>
      <w:pPr>
        <w:ind w:left="2160" w:hanging="180"/>
      </w:pPr>
    </w:lvl>
    <w:lvl w:ilvl="3" w:tplc="E4BC89C0">
      <w:start w:val="1"/>
      <w:numFmt w:val="decimal"/>
      <w:lvlText w:val="%4."/>
      <w:lvlJc w:val="left"/>
      <w:pPr>
        <w:ind w:left="2880" w:hanging="360"/>
      </w:pPr>
    </w:lvl>
    <w:lvl w:ilvl="4" w:tplc="1E82A980">
      <w:start w:val="1"/>
      <w:numFmt w:val="lowerLetter"/>
      <w:lvlText w:val="%5."/>
      <w:lvlJc w:val="left"/>
      <w:pPr>
        <w:ind w:left="3600" w:hanging="360"/>
      </w:pPr>
    </w:lvl>
    <w:lvl w:ilvl="5" w:tplc="3A8A1F0E">
      <w:start w:val="1"/>
      <w:numFmt w:val="lowerRoman"/>
      <w:lvlText w:val="%6."/>
      <w:lvlJc w:val="right"/>
      <w:pPr>
        <w:ind w:left="4320" w:hanging="180"/>
      </w:pPr>
    </w:lvl>
    <w:lvl w:ilvl="6" w:tplc="DB8AE73C">
      <w:start w:val="1"/>
      <w:numFmt w:val="decimal"/>
      <w:lvlText w:val="%7."/>
      <w:lvlJc w:val="left"/>
      <w:pPr>
        <w:ind w:left="5040" w:hanging="360"/>
      </w:pPr>
    </w:lvl>
    <w:lvl w:ilvl="7" w:tplc="9C32A0C2">
      <w:start w:val="1"/>
      <w:numFmt w:val="lowerLetter"/>
      <w:lvlText w:val="%8."/>
      <w:lvlJc w:val="left"/>
      <w:pPr>
        <w:ind w:left="5760" w:hanging="360"/>
      </w:pPr>
    </w:lvl>
    <w:lvl w:ilvl="8" w:tplc="D3EEEFA0">
      <w:start w:val="1"/>
      <w:numFmt w:val="lowerRoman"/>
      <w:lvlText w:val="%9."/>
      <w:lvlJc w:val="right"/>
      <w:pPr>
        <w:ind w:left="6480" w:hanging="180"/>
      </w:pPr>
    </w:lvl>
  </w:abstractNum>
  <w:abstractNum w:abstractNumId="22" w15:restartNumberingAfterBreak="0">
    <w:nsid w:val="538D7CC8"/>
    <w:multiLevelType w:val="hybridMultilevel"/>
    <w:tmpl w:val="FFFFFFFF"/>
    <w:lvl w:ilvl="0" w:tplc="06FC5DC8">
      <w:start w:val="1"/>
      <w:numFmt w:val="bullet"/>
      <w:lvlText w:val=""/>
      <w:lvlJc w:val="left"/>
      <w:pPr>
        <w:ind w:left="720" w:hanging="360"/>
      </w:pPr>
      <w:rPr>
        <w:rFonts w:ascii="Symbol" w:hAnsi="Symbol" w:hint="default"/>
      </w:rPr>
    </w:lvl>
    <w:lvl w:ilvl="1" w:tplc="1D36E7E0">
      <w:start w:val="1"/>
      <w:numFmt w:val="bullet"/>
      <w:lvlText w:val="o"/>
      <w:lvlJc w:val="left"/>
      <w:pPr>
        <w:ind w:left="1440" w:hanging="360"/>
      </w:pPr>
      <w:rPr>
        <w:rFonts w:ascii="Courier New" w:hAnsi="Courier New" w:hint="default"/>
      </w:rPr>
    </w:lvl>
    <w:lvl w:ilvl="2" w:tplc="3CF86C60">
      <w:start w:val="1"/>
      <w:numFmt w:val="bullet"/>
      <w:lvlText w:val=""/>
      <w:lvlJc w:val="left"/>
      <w:pPr>
        <w:ind w:left="2160" w:hanging="360"/>
      </w:pPr>
      <w:rPr>
        <w:rFonts w:ascii="Wingdings" w:hAnsi="Wingdings" w:hint="default"/>
      </w:rPr>
    </w:lvl>
    <w:lvl w:ilvl="3" w:tplc="3110A1AA">
      <w:start w:val="1"/>
      <w:numFmt w:val="bullet"/>
      <w:lvlText w:val=""/>
      <w:lvlJc w:val="left"/>
      <w:pPr>
        <w:ind w:left="2880" w:hanging="360"/>
      </w:pPr>
      <w:rPr>
        <w:rFonts w:ascii="Symbol" w:hAnsi="Symbol" w:hint="default"/>
      </w:rPr>
    </w:lvl>
    <w:lvl w:ilvl="4" w:tplc="723C0B00">
      <w:start w:val="1"/>
      <w:numFmt w:val="bullet"/>
      <w:lvlText w:val="o"/>
      <w:lvlJc w:val="left"/>
      <w:pPr>
        <w:ind w:left="3600" w:hanging="360"/>
      </w:pPr>
      <w:rPr>
        <w:rFonts w:ascii="Courier New" w:hAnsi="Courier New" w:hint="default"/>
      </w:rPr>
    </w:lvl>
    <w:lvl w:ilvl="5" w:tplc="7D9A0FAA">
      <w:start w:val="1"/>
      <w:numFmt w:val="bullet"/>
      <w:lvlText w:val=""/>
      <w:lvlJc w:val="left"/>
      <w:pPr>
        <w:ind w:left="4320" w:hanging="360"/>
      </w:pPr>
      <w:rPr>
        <w:rFonts w:ascii="Wingdings" w:hAnsi="Wingdings" w:hint="default"/>
      </w:rPr>
    </w:lvl>
    <w:lvl w:ilvl="6" w:tplc="561622C0">
      <w:start w:val="1"/>
      <w:numFmt w:val="bullet"/>
      <w:lvlText w:val=""/>
      <w:lvlJc w:val="left"/>
      <w:pPr>
        <w:ind w:left="5040" w:hanging="360"/>
      </w:pPr>
      <w:rPr>
        <w:rFonts w:ascii="Symbol" w:hAnsi="Symbol" w:hint="default"/>
      </w:rPr>
    </w:lvl>
    <w:lvl w:ilvl="7" w:tplc="62AE196E">
      <w:start w:val="1"/>
      <w:numFmt w:val="bullet"/>
      <w:lvlText w:val="o"/>
      <w:lvlJc w:val="left"/>
      <w:pPr>
        <w:ind w:left="5760" w:hanging="360"/>
      </w:pPr>
      <w:rPr>
        <w:rFonts w:ascii="Courier New" w:hAnsi="Courier New" w:hint="default"/>
      </w:rPr>
    </w:lvl>
    <w:lvl w:ilvl="8" w:tplc="D556DFC4">
      <w:start w:val="1"/>
      <w:numFmt w:val="bullet"/>
      <w:lvlText w:val=""/>
      <w:lvlJc w:val="left"/>
      <w:pPr>
        <w:ind w:left="6480" w:hanging="360"/>
      </w:pPr>
      <w:rPr>
        <w:rFonts w:ascii="Wingdings" w:hAnsi="Wingdings" w:hint="default"/>
      </w:rPr>
    </w:lvl>
  </w:abstractNum>
  <w:abstractNum w:abstractNumId="23" w15:restartNumberingAfterBreak="0">
    <w:nsid w:val="54EE6F73"/>
    <w:multiLevelType w:val="hybridMultilevel"/>
    <w:tmpl w:val="FFFFFFFF"/>
    <w:lvl w:ilvl="0" w:tplc="F4749098">
      <w:start w:val="13"/>
      <w:numFmt w:val="decimal"/>
      <w:lvlText w:val="%1."/>
      <w:lvlJc w:val="left"/>
      <w:pPr>
        <w:ind w:left="720" w:hanging="360"/>
      </w:pPr>
    </w:lvl>
    <w:lvl w:ilvl="1" w:tplc="8E0245D2">
      <w:start w:val="1"/>
      <w:numFmt w:val="lowerLetter"/>
      <w:lvlText w:val="%2."/>
      <w:lvlJc w:val="left"/>
      <w:pPr>
        <w:ind w:left="1440" w:hanging="360"/>
      </w:pPr>
    </w:lvl>
    <w:lvl w:ilvl="2" w:tplc="01543C9A">
      <w:start w:val="1"/>
      <w:numFmt w:val="lowerRoman"/>
      <w:lvlText w:val="%3."/>
      <w:lvlJc w:val="right"/>
      <w:pPr>
        <w:ind w:left="2160" w:hanging="180"/>
      </w:pPr>
    </w:lvl>
    <w:lvl w:ilvl="3" w:tplc="65780B8E">
      <w:start w:val="1"/>
      <w:numFmt w:val="decimal"/>
      <w:lvlText w:val="%4."/>
      <w:lvlJc w:val="left"/>
      <w:pPr>
        <w:ind w:left="2880" w:hanging="360"/>
      </w:pPr>
    </w:lvl>
    <w:lvl w:ilvl="4" w:tplc="916A1C30">
      <w:start w:val="1"/>
      <w:numFmt w:val="lowerLetter"/>
      <w:lvlText w:val="%5."/>
      <w:lvlJc w:val="left"/>
      <w:pPr>
        <w:ind w:left="3600" w:hanging="360"/>
      </w:pPr>
    </w:lvl>
    <w:lvl w:ilvl="5" w:tplc="B3266A5C">
      <w:start w:val="1"/>
      <w:numFmt w:val="lowerRoman"/>
      <w:lvlText w:val="%6."/>
      <w:lvlJc w:val="right"/>
      <w:pPr>
        <w:ind w:left="4320" w:hanging="180"/>
      </w:pPr>
    </w:lvl>
    <w:lvl w:ilvl="6" w:tplc="CB10A060">
      <w:start w:val="1"/>
      <w:numFmt w:val="decimal"/>
      <w:lvlText w:val="%7."/>
      <w:lvlJc w:val="left"/>
      <w:pPr>
        <w:ind w:left="5040" w:hanging="360"/>
      </w:pPr>
    </w:lvl>
    <w:lvl w:ilvl="7" w:tplc="2C88E520">
      <w:start w:val="1"/>
      <w:numFmt w:val="lowerLetter"/>
      <w:lvlText w:val="%8."/>
      <w:lvlJc w:val="left"/>
      <w:pPr>
        <w:ind w:left="5760" w:hanging="360"/>
      </w:pPr>
    </w:lvl>
    <w:lvl w:ilvl="8" w:tplc="ABF09BEC">
      <w:start w:val="1"/>
      <w:numFmt w:val="lowerRoman"/>
      <w:lvlText w:val="%9."/>
      <w:lvlJc w:val="right"/>
      <w:pPr>
        <w:ind w:left="6480" w:hanging="180"/>
      </w:pPr>
    </w:lvl>
  </w:abstractNum>
  <w:abstractNum w:abstractNumId="24" w15:restartNumberingAfterBreak="0">
    <w:nsid w:val="57DA16B2"/>
    <w:multiLevelType w:val="hybridMultilevel"/>
    <w:tmpl w:val="FFFFFFFF"/>
    <w:lvl w:ilvl="0" w:tplc="7CF07B4A">
      <w:start w:val="1"/>
      <w:numFmt w:val="decimal"/>
      <w:lvlText w:val="%1."/>
      <w:lvlJc w:val="left"/>
      <w:pPr>
        <w:ind w:left="720" w:hanging="360"/>
      </w:pPr>
    </w:lvl>
    <w:lvl w:ilvl="1" w:tplc="2124EA26">
      <w:start w:val="1"/>
      <w:numFmt w:val="lowerLetter"/>
      <w:lvlText w:val="%2."/>
      <w:lvlJc w:val="left"/>
      <w:pPr>
        <w:ind w:left="1440" w:hanging="360"/>
      </w:pPr>
    </w:lvl>
    <w:lvl w:ilvl="2" w:tplc="3B3CE734">
      <w:start w:val="1"/>
      <w:numFmt w:val="lowerRoman"/>
      <w:lvlText w:val="%3."/>
      <w:lvlJc w:val="right"/>
      <w:pPr>
        <w:ind w:left="2160" w:hanging="180"/>
      </w:pPr>
    </w:lvl>
    <w:lvl w:ilvl="3" w:tplc="52CA8C50">
      <w:start w:val="1"/>
      <w:numFmt w:val="decimal"/>
      <w:lvlText w:val="%4."/>
      <w:lvlJc w:val="left"/>
      <w:pPr>
        <w:ind w:left="2880" w:hanging="360"/>
      </w:pPr>
    </w:lvl>
    <w:lvl w:ilvl="4" w:tplc="5BBCAC38">
      <w:start w:val="1"/>
      <w:numFmt w:val="lowerLetter"/>
      <w:lvlText w:val="%5."/>
      <w:lvlJc w:val="left"/>
      <w:pPr>
        <w:ind w:left="3600" w:hanging="360"/>
      </w:pPr>
    </w:lvl>
    <w:lvl w:ilvl="5" w:tplc="715090B6">
      <w:start w:val="1"/>
      <w:numFmt w:val="lowerRoman"/>
      <w:lvlText w:val="%6."/>
      <w:lvlJc w:val="right"/>
      <w:pPr>
        <w:ind w:left="4320" w:hanging="180"/>
      </w:pPr>
    </w:lvl>
    <w:lvl w:ilvl="6" w:tplc="0F4C26F6">
      <w:start w:val="1"/>
      <w:numFmt w:val="decimal"/>
      <w:lvlText w:val="%7."/>
      <w:lvlJc w:val="left"/>
      <w:pPr>
        <w:ind w:left="5040" w:hanging="360"/>
      </w:pPr>
    </w:lvl>
    <w:lvl w:ilvl="7" w:tplc="07F223EE">
      <w:start w:val="1"/>
      <w:numFmt w:val="lowerLetter"/>
      <w:lvlText w:val="%8."/>
      <w:lvlJc w:val="left"/>
      <w:pPr>
        <w:ind w:left="5760" w:hanging="360"/>
      </w:pPr>
    </w:lvl>
    <w:lvl w:ilvl="8" w:tplc="E57456F2">
      <w:start w:val="1"/>
      <w:numFmt w:val="lowerRoman"/>
      <w:lvlText w:val="%9."/>
      <w:lvlJc w:val="right"/>
      <w:pPr>
        <w:ind w:left="6480" w:hanging="180"/>
      </w:pPr>
    </w:lvl>
  </w:abstractNum>
  <w:abstractNum w:abstractNumId="25" w15:restartNumberingAfterBreak="0">
    <w:nsid w:val="696D84D9"/>
    <w:multiLevelType w:val="hybridMultilevel"/>
    <w:tmpl w:val="FFFFFFFF"/>
    <w:lvl w:ilvl="0" w:tplc="E21AB624">
      <w:start w:val="1"/>
      <w:numFmt w:val="decimal"/>
      <w:lvlText w:val="%1."/>
      <w:lvlJc w:val="left"/>
      <w:pPr>
        <w:ind w:left="720" w:hanging="360"/>
      </w:pPr>
    </w:lvl>
    <w:lvl w:ilvl="1" w:tplc="3C24ACF2">
      <w:start w:val="1"/>
      <w:numFmt w:val="lowerLetter"/>
      <w:lvlText w:val="%2."/>
      <w:lvlJc w:val="left"/>
      <w:pPr>
        <w:ind w:left="1440" w:hanging="360"/>
      </w:pPr>
    </w:lvl>
    <w:lvl w:ilvl="2" w:tplc="50D6A8E6">
      <w:start w:val="1"/>
      <w:numFmt w:val="lowerRoman"/>
      <w:lvlText w:val="%3."/>
      <w:lvlJc w:val="right"/>
      <w:pPr>
        <w:ind w:left="2160" w:hanging="180"/>
      </w:pPr>
    </w:lvl>
    <w:lvl w:ilvl="3" w:tplc="F664F678">
      <w:start w:val="1"/>
      <w:numFmt w:val="decimal"/>
      <w:lvlText w:val="%4."/>
      <w:lvlJc w:val="left"/>
      <w:pPr>
        <w:ind w:left="2880" w:hanging="360"/>
      </w:pPr>
    </w:lvl>
    <w:lvl w:ilvl="4" w:tplc="ED4C1EB8">
      <w:start w:val="1"/>
      <w:numFmt w:val="lowerLetter"/>
      <w:lvlText w:val="%5."/>
      <w:lvlJc w:val="left"/>
      <w:pPr>
        <w:ind w:left="3600" w:hanging="360"/>
      </w:pPr>
    </w:lvl>
    <w:lvl w:ilvl="5" w:tplc="FE3A9BFA">
      <w:start w:val="1"/>
      <w:numFmt w:val="lowerRoman"/>
      <w:lvlText w:val="%6."/>
      <w:lvlJc w:val="right"/>
      <w:pPr>
        <w:ind w:left="4320" w:hanging="180"/>
      </w:pPr>
    </w:lvl>
    <w:lvl w:ilvl="6" w:tplc="332431E2">
      <w:start w:val="1"/>
      <w:numFmt w:val="decimal"/>
      <w:lvlText w:val="%7."/>
      <w:lvlJc w:val="left"/>
      <w:pPr>
        <w:ind w:left="5040" w:hanging="360"/>
      </w:pPr>
    </w:lvl>
    <w:lvl w:ilvl="7" w:tplc="01C8C5A0">
      <w:start w:val="1"/>
      <w:numFmt w:val="lowerLetter"/>
      <w:lvlText w:val="%8."/>
      <w:lvlJc w:val="left"/>
      <w:pPr>
        <w:ind w:left="5760" w:hanging="360"/>
      </w:pPr>
    </w:lvl>
    <w:lvl w:ilvl="8" w:tplc="1A42DBAE">
      <w:start w:val="1"/>
      <w:numFmt w:val="lowerRoman"/>
      <w:lvlText w:val="%9."/>
      <w:lvlJc w:val="right"/>
      <w:pPr>
        <w:ind w:left="6480" w:hanging="180"/>
      </w:pPr>
    </w:lvl>
  </w:abstractNum>
  <w:abstractNum w:abstractNumId="26" w15:restartNumberingAfterBreak="0">
    <w:nsid w:val="6B231011"/>
    <w:multiLevelType w:val="hybridMultilevel"/>
    <w:tmpl w:val="FFFFFFFF"/>
    <w:lvl w:ilvl="0" w:tplc="C31CC33A">
      <w:start w:val="1"/>
      <w:numFmt w:val="bullet"/>
      <w:lvlText w:val=""/>
      <w:lvlJc w:val="left"/>
      <w:pPr>
        <w:ind w:left="720" w:hanging="360"/>
      </w:pPr>
      <w:rPr>
        <w:rFonts w:ascii="Symbol" w:hAnsi="Symbol" w:hint="default"/>
      </w:rPr>
    </w:lvl>
    <w:lvl w:ilvl="1" w:tplc="2A0C6AD6">
      <w:start w:val="1"/>
      <w:numFmt w:val="bullet"/>
      <w:lvlText w:val="o"/>
      <w:lvlJc w:val="left"/>
      <w:pPr>
        <w:ind w:left="1440" w:hanging="360"/>
      </w:pPr>
      <w:rPr>
        <w:rFonts w:ascii="Courier New" w:hAnsi="Courier New" w:hint="default"/>
      </w:rPr>
    </w:lvl>
    <w:lvl w:ilvl="2" w:tplc="00063D46">
      <w:start w:val="1"/>
      <w:numFmt w:val="bullet"/>
      <w:lvlText w:val=""/>
      <w:lvlJc w:val="left"/>
      <w:pPr>
        <w:ind w:left="2160" w:hanging="360"/>
      </w:pPr>
      <w:rPr>
        <w:rFonts w:ascii="Wingdings" w:hAnsi="Wingdings" w:hint="default"/>
      </w:rPr>
    </w:lvl>
    <w:lvl w:ilvl="3" w:tplc="F6DA8D5A">
      <w:start w:val="1"/>
      <w:numFmt w:val="bullet"/>
      <w:lvlText w:val=""/>
      <w:lvlJc w:val="left"/>
      <w:pPr>
        <w:ind w:left="2880" w:hanging="360"/>
      </w:pPr>
      <w:rPr>
        <w:rFonts w:ascii="Symbol" w:hAnsi="Symbol" w:hint="default"/>
      </w:rPr>
    </w:lvl>
    <w:lvl w:ilvl="4" w:tplc="3B06AFAA">
      <w:start w:val="1"/>
      <w:numFmt w:val="bullet"/>
      <w:lvlText w:val="o"/>
      <w:lvlJc w:val="left"/>
      <w:pPr>
        <w:ind w:left="3600" w:hanging="360"/>
      </w:pPr>
      <w:rPr>
        <w:rFonts w:ascii="Courier New" w:hAnsi="Courier New" w:hint="default"/>
      </w:rPr>
    </w:lvl>
    <w:lvl w:ilvl="5" w:tplc="A0E613A2">
      <w:start w:val="1"/>
      <w:numFmt w:val="bullet"/>
      <w:lvlText w:val=""/>
      <w:lvlJc w:val="left"/>
      <w:pPr>
        <w:ind w:left="4320" w:hanging="360"/>
      </w:pPr>
      <w:rPr>
        <w:rFonts w:ascii="Wingdings" w:hAnsi="Wingdings" w:hint="default"/>
      </w:rPr>
    </w:lvl>
    <w:lvl w:ilvl="6" w:tplc="9C304BC0">
      <w:start w:val="1"/>
      <w:numFmt w:val="bullet"/>
      <w:lvlText w:val=""/>
      <w:lvlJc w:val="left"/>
      <w:pPr>
        <w:ind w:left="5040" w:hanging="360"/>
      </w:pPr>
      <w:rPr>
        <w:rFonts w:ascii="Symbol" w:hAnsi="Symbol" w:hint="default"/>
      </w:rPr>
    </w:lvl>
    <w:lvl w:ilvl="7" w:tplc="7EAAE340">
      <w:start w:val="1"/>
      <w:numFmt w:val="bullet"/>
      <w:lvlText w:val="o"/>
      <w:lvlJc w:val="left"/>
      <w:pPr>
        <w:ind w:left="5760" w:hanging="360"/>
      </w:pPr>
      <w:rPr>
        <w:rFonts w:ascii="Courier New" w:hAnsi="Courier New" w:hint="default"/>
      </w:rPr>
    </w:lvl>
    <w:lvl w:ilvl="8" w:tplc="B86469A2">
      <w:start w:val="1"/>
      <w:numFmt w:val="bullet"/>
      <w:lvlText w:val=""/>
      <w:lvlJc w:val="left"/>
      <w:pPr>
        <w:ind w:left="6480" w:hanging="360"/>
      </w:pPr>
      <w:rPr>
        <w:rFonts w:ascii="Wingdings" w:hAnsi="Wingdings" w:hint="default"/>
      </w:rPr>
    </w:lvl>
  </w:abstractNum>
  <w:abstractNum w:abstractNumId="27" w15:restartNumberingAfterBreak="0">
    <w:nsid w:val="753119EB"/>
    <w:multiLevelType w:val="hybridMultilevel"/>
    <w:tmpl w:val="FFFFFFFF"/>
    <w:lvl w:ilvl="0" w:tplc="5D7CF56C">
      <w:start w:val="1"/>
      <w:numFmt w:val="bullet"/>
      <w:lvlText w:val=""/>
      <w:lvlJc w:val="left"/>
      <w:pPr>
        <w:ind w:left="720" w:hanging="360"/>
      </w:pPr>
      <w:rPr>
        <w:rFonts w:ascii="Symbol" w:hAnsi="Symbol" w:hint="default"/>
      </w:rPr>
    </w:lvl>
    <w:lvl w:ilvl="1" w:tplc="EC1EE2F8">
      <w:start w:val="1"/>
      <w:numFmt w:val="bullet"/>
      <w:lvlText w:val="o"/>
      <w:lvlJc w:val="left"/>
      <w:pPr>
        <w:ind w:left="1440" w:hanging="360"/>
      </w:pPr>
      <w:rPr>
        <w:rFonts w:ascii="Courier New" w:hAnsi="Courier New" w:hint="default"/>
      </w:rPr>
    </w:lvl>
    <w:lvl w:ilvl="2" w:tplc="C56417F6">
      <w:start w:val="1"/>
      <w:numFmt w:val="bullet"/>
      <w:lvlText w:val=""/>
      <w:lvlJc w:val="left"/>
      <w:pPr>
        <w:ind w:left="2160" w:hanging="360"/>
      </w:pPr>
      <w:rPr>
        <w:rFonts w:ascii="Wingdings" w:hAnsi="Wingdings" w:hint="default"/>
      </w:rPr>
    </w:lvl>
    <w:lvl w:ilvl="3" w:tplc="95545E56">
      <w:start w:val="1"/>
      <w:numFmt w:val="bullet"/>
      <w:lvlText w:val=""/>
      <w:lvlJc w:val="left"/>
      <w:pPr>
        <w:ind w:left="2880" w:hanging="360"/>
      </w:pPr>
      <w:rPr>
        <w:rFonts w:ascii="Symbol" w:hAnsi="Symbol" w:hint="default"/>
      </w:rPr>
    </w:lvl>
    <w:lvl w:ilvl="4" w:tplc="6D7C971E">
      <w:start w:val="1"/>
      <w:numFmt w:val="bullet"/>
      <w:lvlText w:val="o"/>
      <w:lvlJc w:val="left"/>
      <w:pPr>
        <w:ind w:left="3600" w:hanging="360"/>
      </w:pPr>
      <w:rPr>
        <w:rFonts w:ascii="Courier New" w:hAnsi="Courier New" w:hint="default"/>
      </w:rPr>
    </w:lvl>
    <w:lvl w:ilvl="5" w:tplc="E55E0742">
      <w:start w:val="1"/>
      <w:numFmt w:val="bullet"/>
      <w:lvlText w:val=""/>
      <w:lvlJc w:val="left"/>
      <w:pPr>
        <w:ind w:left="4320" w:hanging="360"/>
      </w:pPr>
      <w:rPr>
        <w:rFonts w:ascii="Wingdings" w:hAnsi="Wingdings" w:hint="default"/>
      </w:rPr>
    </w:lvl>
    <w:lvl w:ilvl="6" w:tplc="D96ED218">
      <w:start w:val="1"/>
      <w:numFmt w:val="bullet"/>
      <w:lvlText w:val=""/>
      <w:lvlJc w:val="left"/>
      <w:pPr>
        <w:ind w:left="5040" w:hanging="360"/>
      </w:pPr>
      <w:rPr>
        <w:rFonts w:ascii="Symbol" w:hAnsi="Symbol" w:hint="default"/>
      </w:rPr>
    </w:lvl>
    <w:lvl w:ilvl="7" w:tplc="A1641F2C">
      <w:start w:val="1"/>
      <w:numFmt w:val="bullet"/>
      <w:lvlText w:val="o"/>
      <w:lvlJc w:val="left"/>
      <w:pPr>
        <w:ind w:left="5760" w:hanging="360"/>
      </w:pPr>
      <w:rPr>
        <w:rFonts w:ascii="Courier New" w:hAnsi="Courier New" w:hint="default"/>
      </w:rPr>
    </w:lvl>
    <w:lvl w:ilvl="8" w:tplc="3586D90A">
      <w:start w:val="1"/>
      <w:numFmt w:val="bullet"/>
      <w:lvlText w:val=""/>
      <w:lvlJc w:val="left"/>
      <w:pPr>
        <w:ind w:left="6480" w:hanging="360"/>
      </w:pPr>
      <w:rPr>
        <w:rFonts w:ascii="Wingdings" w:hAnsi="Wingdings" w:hint="default"/>
      </w:rPr>
    </w:lvl>
  </w:abstractNum>
  <w:abstractNum w:abstractNumId="28" w15:restartNumberingAfterBreak="0">
    <w:nsid w:val="77EE3ED4"/>
    <w:multiLevelType w:val="hybridMultilevel"/>
    <w:tmpl w:val="FFFFFFFF"/>
    <w:lvl w:ilvl="0" w:tplc="76B45D6A">
      <w:start w:val="1"/>
      <w:numFmt w:val="bullet"/>
      <w:lvlText w:val=""/>
      <w:lvlJc w:val="left"/>
      <w:pPr>
        <w:ind w:left="720" w:hanging="360"/>
      </w:pPr>
      <w:rPr>
        <w:rFonts w:ascii="Symbol" w:hAnsi="Symbol" w:hint="default"/>
      </w:rPr>
    </w:lvl>
    <w:lvl w:ilvl="1" w:tplc="48D8D810">
      <w:start w:val="1"/>
      <w:numFmt w:val="bullet"/>
      <w:lvlText w:val="o"/>
      <w:lvlJc w:val="left"/>
      <w:pPr>
        <w:ind w:left="1440" w:hanging="360"/>
      </w:pPr>
      <w:rPr>
        <w:rFonts w:ascii="Courier New" w:hAnsi="Courier New" w:hint="default"/>
      </w:rPr>
    </w:lvl>
    <w:lvl w:ilvl="2" w:tplc="78F61022">
      <w:start w:val="1"/>
      <w:numFmt w:val="bullet"/>
      <w:lvlText w:val=""/>
      <w:lvlJc w:val="left"/>
      <w:pPr>
        <w:ind w:left="2160" w:hanging="360"/>
      </w:pPr>
      <w:rPr>
        <w:rFonts w:ascii="Wingdings" w:hAnsi="Wingdings" w:hint="default"/>
      </w:rPr>
    </w:lvl>
    <w:lvl w:ilvl="3" w:tplc="54268ED4">
      <w:start w:val="1"/>
      <w:numFmt w:val="bullet"/>
      <w:lvlText w:val=""/>
      <w:lvlJc w:val="left"/>
      <w:pPr>
        <w:ind w:left="2880" w:hanging="360"/>
      </w:pPr>
      <w:rPr>
        <w:rFonts w:ascii="Symbol" w:hAnsi="Symbol" w:hint="default"/>
      </w:rPr>
    </w:lvl>
    <w:lvl w:ilvl="4" w:tplc="EC2039BC">
      <w:start w:val="1"/>
      <w:numFmt w:val="bullet"/>
      <w:lvlText w:val="o"/>
      <w:lvlJc w:val="left"/>
      <w:pPr>
        <w:ind w:left="3600" w:hanging="360"/>
      </w:pPr>
      <w:rPr>
        <w:rFonts w:ascii="Courier New" w:hAnsi="Courier New" w:hint="default"/>
      </w:rPr>
    </w:lvl>
    <w:lvl w:ilvl="5" w:tplc="43CC638A">
      <w:start w:val="1"/>
      <w:numFmt w:val="bullet"/>
      <w:lvlText w:val=""/>
      <w:lvlJc w:val="left"/>
      <w:pPr>
        <w:ind w:left="4320" w:hanging="360"/>
      </w:pPr>
      <w:rPr>
        <w:rFonts w:ascii="Wingdings" w:hAnsi="Wingdings" w:hint="default"/>
      </w:rPr>
    </w:lvl>
    <w:lvl w:ilvl="6" w:tplc="1456A240">
      <w:start w:val="1"/>
      <w:numFmt w:val="bullet"/>
      <w:lvlText w:val=""/>
      <w:lvlJc w:val="left"/>
      <w:pPr>
        <w:ind w:left="5040" w:hanging="360"/>
      </w:pPr>
      <w:rPr>
        <w:rFonts w:ascii="Symbol" w:hAnsi="Symbol" w:hint="default"/>
      </w:rPr>
    </w:lvl>
    <w:lvl w:ilvl="7" w:tplc="F50EC046">
      <w:start w:val="1"/>
      <w:numFmt w:val="bullet"/>
      <w:lvlText w:val="o"/>
      <w:lvlJc w:val="left"/>
      <w:pPr>
        <w:ind w:left="5760" w:hanging="360"/>
      </w:pPr>
      <w:rPr>
        <w:rFonts w:ascii="Courier New" w:hAnsi="Courier New" w:hint="default"/>
      </w:rPr>
    </w:lvl>
    <w:lvl w:ilvl="8" w:tplc="DA7A0256">
      <w:start w:val="1"/>
      <w:numFmt w:val="bullet"/>
      <w:lvlText w:val=""/>
      <w:lvlJc w:val="left"/>
      <w:pPr>
        <w:ind w:left="6480" w:hanging="360"/>
      </w:pPr>
      <w:rPr>
        <w:rFonts w:ascii="Wingdings" w:hAnsi="Wingdings" w:hint="default"/>
      </w:rPr>
    </w:lvl>
  </w:abstractNum>
  <w:abstractNum w:abstractNumId="29" w15:restartNumberingAfterBreak="0">
    <w:nsid w:val="7A977295"/>
    <w:multiLevelType w:val="hybridMultilevel"/>
    <w:tmpl w:val="FFFFFFFF"/>
    <w:lvl w:ilvl="0" w:tplc="3DC4EF7E">
      <w:start w:val="31"/>
      <w:numFmt w:val="decimal"/>
      <w:lvlText w:val="%1."/>
      <w:lvlJc w:val="left"/>
      <w:pPr>
        <w:ind w:left="720" w:hanging="360"/>
      </w:pPr>
    </w:lvl>
    <w:lvl w:ilvl="1" w:tplc="36C0C33C">
      <w:start w:val="1"/>
      <w:numFmt w:val="lowerLetter"/>
      <w:lvlText w:val="%2."/>
      <w:lvlJc w:val="left"/>
      <w:pPr>
        <w:ind w:left="1440" w:hanging="360"/>
      </w:pPr>
    </w:lvl>
    <w:lvl w:ilvl="2" w:tplc="530A0E0C">
      <w:start w:val="1"/>
      <w:numFmt w:val="lowerRoman"/>
      <w:lvlText w:val="%3."/>
      <w:lvlJc w:val="right"/>
      <w:pPr>
        <w:ind w:left="2160" w:hanging="180"/>
      </w:pPr>
    </w:lvl>
    <w:lvl w:ilvl="3" w:tplc="41B67576">
      <w:start w:val="1"/>
      <w:numFmt w:val="decimal"/>
      <w:lvlText w:val="%4."/>
      <w:lvlJc w:val="left"/>
      <w:pPr>
        <w:ind w:left="2880" w:hanging="360"/>
      </w:pPr>
    </w:lvl>
    <w:lvl w:ilvl="4" w:tplc="AB961A02">
      <w:start w:val="1"/>
      <w:numFmt w:val="lowerLetter"/>
      <w:lvlText w:val="%5."/>
      <w:lvlJc w:val="left"/>
      <w:pPr>
        <w:ind w:left="3600" w:hanging="360"/>
      </w:pPr>
    </w:lvl>
    <w:lvl w:ilvl="5" w:tplc="3F364A5A">
      <w:start w:val="1"/>
      <w:numFmt w:val="lowerRoman"/>
      <w:lvlText w:val="%6."/>
      <w:lvlJc w:val="right"/>
      <w:pPr>
        <w:ind w:left="4320" w:hanging="180"/>
      </w:pPr>
    </w:lvl>
    <w:lvl w:ilvl="6" w:tplc="DE6C689E">
      <w:start w:val="1"/>
      <w:numFmt w:val="decimal"/>
      <w:lvlText w:val="%7."/>
      <w:lvlJc w:val="left"/>
      <w:pPr>
        <w:ind w:left="5040" w:hanging="360"/>
      </w:pPr>
    </w:lvl>
    <w:lvl w:ilvl="7" w:tplc="DA42A662">
      <w:start w:val="1"/>
      <w:numFmt w:val="lowerLetter"/>
      <w:lvlText w:val="%8."/>
      <w:lvlJc w:val="left"/>
      <w:pPr>
        <w:ind w:left="5760" w:hanging="360"/>
      </w:pPr>
    </w:lvl>
    <w:lvl w:ilvl="8" w:tplc="805E2ADE">
      <w:start w:val="1"/>
      <w:numFmt w:val="lowerRoman"/>
      <w:lvlText w:val="%9."/>
      <w:lvlJc w:val="right"/>
      <w:pPr>
        <w:ind w:left="6480" w:hanging="180"/>
      </w:pPr>
    </w:lvl>
  </w:abstractNum>
  <w:abstractNum w:abstractNumId="30" w15:restartNumberingAfterBreak="0">
    <w:nsid w:val="7B6734E0"/>
    <w:multiLevelType w:val="hybridMultilevel"/>
    <w:tmpl w:val="FFFFFFFF"/>
    <w:lvl w:ilvl="0" w:tplc="0D0E45AE">
      <w:start w:val="15"/>
      <w:numFmt w:val="decimal"/>
      <w:lvlText w:val="%1."/>
      <w:lvlJc w:val="left"/>
      <w:pPr>
        <w:ind w:left="720" w:hanging="360"/>
      </w:pPr>
    </w:lvl>
    <w:lvl w:ilvl="1" w:tplc="9EB86008">
      <w:start w:val="1"/>
      <w:numFmt w:val="lowerLetter"/>
      <w:lvlText w:val="%2."/>
      <w:lvlJc w:val="left"/>
      <w:pPr>
        <w:ind w:left="1440" w:hanging="360"/>
      </w:pPr>
    </w:lvl>
    <w:lvl w:ilvl="2" w:tplc="7E388F68">
      <w:start w:val="1"/>
      <w:numFmt w:val="lowerRoman"/>
      <w:lvlText w:val="%3."/>
      <w:lvlJc w:val="right"/>
      <w:pPr>
        <w:ind w:left="2160" w:hanging="180"/>
      </w:pPr>
    </w:lvl>
    <w:lvl w:ilvl="3" w:tplc="35F8BC20">
      <w:start w:val="1"/>
      <w:numFmt w:val="decimal"/>
      <w:lvlText w:val="%4."/>
      <w:lvlJc w:val="left"/>
      <w:pPr>
        <w:ind w:left="2880" w:hanging="360"/>
      </w:pPr>
    </w:lvl>
    <w:lvl w:ilvl="4" w:tplc="A6BE5B72">
      <w:start w:val="1"/>
      <w:numFmt w:val="lowerLetter"/>
      <w:lvlText w:val="%5."/>
      <w:lvlJc w:val="left"/>
      <w:pPr>
        <w:ind w:left="3600" w:hanging="360"/>
      </w:pPr>
    </w:lvl>
    <w:lvl w:ilvl="5" w:tplc="9414595E">
      <w:start w:val="1"/>
      <w:numFmt w:val="lowerRoman"/>
      <w:lvlText w:val="%6."/>
      <w:lvlJc w:val="right"/>
      <w:pPr>
        <w:ind w:left="4320" w:hanging="180"/>
      </w:pPr>
    </w:lvl>
    <w:lvl w:ilvl="6" w:tplc="067E8D36">
      <w:start w:val="1"/>
      <w:numFmt w:val="decimal"/>
      <w:lvlText w:val="%7."/>
      <w:lvlJc w:val="left"/>
      <w:pPr>
        <w:ind w:left="5040" w:hanging="360"/>
      </w:pPr>
    </w:lvl>
    <w:lvl w:ilvl="7" w:tplc="B394B118">
      <w:start w:val="1"/>
      <w:numFmt w:val="lowerLetter"/>
      <w:lvlText w:val="%8."/>
      <w:lvlJc w:val="left"/>
      <w:pPr>
        <w:ind w:left="5760" w:hanging="360"/>
      </w:pPr>
    </w:lvl>
    <w:lvl w:ilvl="8" w:tplc="654C8354">
      <w:start w:val="1"/>
      <w:numFmt w:val="lowerRoman"/>
      <w:lvlText w:val="%9."/>
      <w:lvlJc w:val="right"/>
      <w:pPr>
        <w:ind w:left="6480" w:hanging="180"/>
      </w:pPr>
    </w:lvl>
  </w:abstractNum>
  <w:abstractNum w:abstractNumId="31" w15:restartNumberingAfterBreak="0">
    <w:nsid w:val="7D268560"/>
    <w:multiLevelType w:val="hybridMultilevel"/>
    <w:tmpl w:val="FFFFFFFF"/>
    <w:lvl w:ilvl="0" w:tplc="852AFC24">
      <w:start w:val="21"/>
      <w:numFmt w:val="decimal"/>
      <w:lvlText w:val="%1."/>
      <w:lvlJc w:val="left"/>
      <w:pPr>
        <w:ind w:left="720" w:hanging="360"/>
      </w:pPr>
    </w:lvl>
    <w:lvl w:ilvl="1" w:tplc="AE349CD2">
      <w:start w:val="1"/>
      <w:numFmt w:val="lowerLetter"/>
      <w:lvlText w:val="%2."/>
      <w:lvlJc w:val="left"/>
      <w:pPr>
        <w:ind w:left="1440" w:hanging="360"/>
      </w:pPr>
    </w:lvl>
    <w:lvl w:ilvl="2" w:tplc="C944DE8A">
      <w:start w:val="1"/>
      <w:numFmt w:val="lowerRoman"/>
      <w:lvlText w:val="%3."/>
      <w:lvlJc w:val="right"/>
      <w:pPr>
        <w:ind w:left="2160" w:hanging="180"/>
      </w:pPr>
    </w:lvl>
    <w:lvl w:ilvl="3" w:tplc="F05C83C6">
      <w:start w:val="1"/>
      <w:numFmt w:val="decimal"/>
      <w:lvlText w:val="%4."/>
      <w:lvlJc w:val="left"/>
      <w:pPr>
        <w:ind w:left="2880" w:hanging="360"/>
      </w:pPr>
    </w:lvl>
    <w:lvl w:ilvl="4" w:tplc="BCACB86E">
      <w:start w:val="1"/>
      <w:numFmt w:val="lowerLetter"/>
      <w:lvlText w:val="%5."/>
      <w:lvlJc w:val="left"/>
      <w:pPr>
        <w:ind w:left="3600" w:hanging="360"/>
      </w:pPr>
    </w:lvl>
    <w:lvl w:ilvl="5" w:tplc="F7B6A452">
      <w:start w:val="1"/>
      <w:numFmt w:val="lowerRoman"/>
      <w:lvlText w:val="%6."/>
      <w:lvlJc w:val="right"/>
      <w:pPr>
        <w:ind w:left="4320" w:hanging="180"/>
      </w:pPr>
    </w:lvl>
    <w:lvl w:ilvl="6" w:tplc="8BE41A86">
      <w:start w:val="1"/>
      <w:numFmt w:val="decimal"/>
      <w:lvlText w:val="%7."/>
      <w:lvlJc w:val="left"/>
      <w:pPr>
        <w:ind w:left="5040" w:hanging="360"/>
      </w:pPr>
    </w:lvl>
    <w:lvl w:ilvl="7" w:tplc="E3A6D256">
      <w:start w:val="1"/>
      <w:numFmt w:val="lowerLetter"/>
      <w:lvlText w:val="%8."/>
      <w:lvlJc w:val="left"/>
      <w:pPr>
        <w:ind w:left="5760" w:hanging="360"/>
      </w:pPr>
    </w:lvl>
    <w:lvl w:ilvl="8" w:tplc="D54C6B4E">
      <w:start w:val="1"/>
      <w:numFmt w:val="lowerRoman"/>
      <w:lvlText w:val="%9."/>
      <w:lvlJc w:val="right"/>
      <w:pPr>
        <w:ind w:left="6480" w:hanging="180"/>
      </w:pPr>
    </w:lvl>
  </w:abstractNum>
  <w:abstractNum w:abstractNumId="32" w15:restartNumberingAfterBreak="0">
    <w:nsid w:val="7D8DF504"/>
    <w:multiLevelType w:val="hybridMultilevel"/>
    <w:tmpl w:val="FFFFFFFF"/>
    <w:lvl w:ilvl="0" w:tplc="385C82C6">
      <w:start w:val="1"/>
      <w:numFmt w:val="decimal"/>
      <w:lvlText w:val="%1."/>
      <w:lvlJc w:val="left"/>
      <w:pPr>
        <w:ind w:left="720" w:hanging="360"/>
      </w:pPr>
    </w:lvl>
    <w:lvl w:ilvl="1" w:tplc="8020F014">
      <w:start w:val="1"/>
      <w:numFmt w:val="lowerLetter"/>
      <w:lvlText w:val="%2."/>
      <w:lvlJc w:val="left"/>
      <w:pPr>
        <w:ind w:left="1440" w:hanging="360"/>
      </w:pPr>
    </w:lvl>
    <w:lvl w:ilvl="2" w:tplc="EAEC1FE4">
      <w:start w:val="1"/>
      <w:numFmt w:val="lowerRoman"/>
      <w:lvlText w:val="%3."/>
      <w:lvlJc w:val="right"/>
      <w:pPr>
        <w:ind w:left="2160" w:hanging="180"/>
      </w:pPr>
    </w:lvl>
    <w:lvl w:ilvl="3" w:tplc="D34ED8EE">
      <w:start w:val="1"/>
      <w:numFmt w:val="decimal"/>
      <w:lvlText w:val="%4."/>
      <w:lvlJc w:val="left"/>
      <w:pPr>
        <w:ind w:left="2880" w:hanging="360"/>
      </w:pPr>
    </w:lvl>
    <w:lvl w:ilvl="4" w:tplc="CA049C68">
      <w:start w:val="1"/>
      <w:numFmt w:val="lowerLetter"/>
      <w:lvlText w:val="%5."/>
      <w:lvlJc w:val="left"/>
      <w:pPr>
        <w:ind w:left="3600" w:hanging="360"/>
      </w:pPr>
    </w:lvl>
    <w:lvl w:ilvl="5" w:tplc="C8D8B796">
      <w:start w:val="1"/>
      <w:numFmt w:val="lowerRoman"/>
      <w:lvlText w:val="%6."/>
      <w:lvlJc w:val="right"/>
      <w:pPr>
        <w:ind w:left="4320" w:hanging="180"/>
      </w:pPr>
    </w:lvl>
    <w:lvl w:ilvl="6" w:tplc="8A08D51E">
      <w:start w:val="1"/>
      <w:numFmt w:val="decimal"/>
      <w:lvlText w:val="%7."/>
      <w:lvlJc w:val="left"/>
      <w:pPr>
        <w:ind w:left="5040" w:hanging="360"/>
      </w:pPr>
    </w:lvl>
    <w:lvl w:ilvl="7" w:tplc="9B6C2CC4">
      <w:start w:val="1"/>
      <w:numFmt w:val="lowerLetter"/>
      <w:lvlText w:val="%8."/>
      <w:lvlJc w:val="left"/>
      <w:pPr>
        <w:ind w:left="5760" w:hanging="360"/>
      </w:pPr>
    </w:lvl>
    <w:lvl w:ilvl="8" w:tplc="C95A352A">
      <w:start w:val="1"/>
      <w:numFmt w:val="lowerRoman"/>
      <w:lvlText w:val="%9."/>
      <w:lvlJc w:val="right"/>
      <w:pPr>
        <w:ind w:left="6480" w:hanging="180"/>
      </w:pPr>
    </w:lvl>
  </w:abstractNum>
  <w:num w:numId="1">
    <w:abstractNumId w:val="4"/>
  </w:num>
  <w:num w:numId="2">
    <w:abstractNumId w:val="5"/>
  </w:num>
  <w:num w:numId="3">
    <w:abstractNumId w:val="6"/>
  </w:num>
  <w:num w:numId="4">
    <w:abstractNumId w:val="20"/>
  </w:num>
  <w:num w:numId="5">
    <w:abstractNumId w:val="28"/>
  </w:num>
  <w:num w:numId="6">
    <w:abstractNumId w:val="16"/>
  </w:num>
  <w:num w:numId="7">
    <w:abstractNumId w:val="19"/>
  </w:num>
  <w:num w:numId="8">
    <w:abstractNumId w:val="7"/>
  </w:num>
  <w:num w:numId="9">
    <w:abstractNumId w:val="17"/>
  </w:num>
  <w:num w:numId="10">
    <w:abstractNumId w:val="25"/>
  </w:num>
  <w:num w:numId="11">
    <w:abstractNumId w:val="3"/>
  </w:num>
  <w:num w:numId="12">
    <w:abstractNumId w:val="1"/>
  </w:num>
  <w:num w:numId="13">
    <w:abstractNumId w:val="26"/>
  </w:num>
  <w:num w:numId="14">
    <w:abstractNumId w:val="21"/>
  </w:num>
  <w:num w:numId="15">
    <w:abstractNumId w:val="14"/>
  </w:num>
  <w:num w:numId="16">
    <w:abstractNumId w:val="22"/>
  </w:num>
  <w:num w:numId="17">
    <w:abstractNumId w:val="11"/>
  </w:num>
  <w:num w:numId="18">
    <w:abstractNumId w:val="13"/>
  </w:num>
  <w:num w:numId="19">
    <w:abstractNumId w:val="10"/>
  </w:num>
  <w:num w:numId="20">
    <w:abstractNumId w:val="27"/>
  </w:num>
  <w:num w:numId="21">
    <w:abstractNumId w:val="12"/>
  </w:num>
  <w:num w:numId="22">
    <w:abstractNumId w:val="9"/>
  </w:num>
  <w:num w:numId="23">
    <w:abstractNumId w:val="29"/>
  </w:num>
  <w:num w:numId="24">
    <w:abstractNumId w:val="15"/>
  </w:num>
  <w:num w:numId="25">
    <w:abstractNumId w:val="31"/>
  </w:num>
  <w:num w:numId="26">
    <w:abstractNumId w:val="18"/>
  </w:num>
  <w:num w:numId="27">
    <w:abstractNumId w:val="23"/>
  </w:num>
  <w:num w:numId="28">
    <w:abstractNumId w:val="8"/>
  </w:num>
  <w:num w:numId="29">
    <w:abstractNumId w:val="24"/>
  </w:num>
  <w:num w:numId="30">
    <w:abstractNumId w:val="0"/>
  </w:num>
  <w:num w:numId="31">
    <w:abstractNumId w:val="30"/>
  </w:num>
  <w:num w:numId="32">
    <w:abstractNumId w:val="2"/>
  </w:num>
  <w:num w:numId="33">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318F55A8"/>
    <w:rsid w:val="000113E1"/>
    <w:rsid w:val="000477F7"/>
    <w:rsid w:val="00053CBB"/>
    <w:rsid w:val="00057A29"/>
    <w:rsid w:val="00067B1B"/>
    <w:rsid w:val="00086CC6"/>
    <w:rsid w:val="000889D0"/>
    <w:rsid w:val="000903F2"/>
    <w:rsid w:val="000B25DF"/>
    <w:rsid w:val="000C2EA6"/>
    <w:rsid w:val="000D3021"/>
    <w:rsid w:val="000E2A00"/>
    <w:rsid w:val="000E2A71"/>
    <w:rsid w:val="000F52DA"/>
    <w:rsid w:val="000F733A"/>
    <w:rsid w:val="000F76AA"/>
    <w:rsid w:val="0010085C"/>
    <w:rsid w:val="0011384B"/>
    <w:rsid w:val="00115E3E"/>
    <w:rsid w:val="001302D6"/>
    <w:rsid w:val="001316D1"/>
    <w:rsid w:val="001359D0"/>
    <w:rsid w:val="00143911"/>
    <w:rsid w:val="00157F91"/>
    <w:rsid w:val="00160079"/>
    <w:rsid w:val="00167F6A"/>
    <w:rsid w:val="0017058F"/>
    <w:rsid w:val="00172DAA"/>
    <w:rsid w:val="001740EA"/>
    <w:rsid w:val="00184790"/>
    <w:rsid w:val="0018796A"/>
    <w:rsid w:val="001A6149"/>
    <w:rsid w:val="001A6796"/>
    <w:rsid w:val="001B4FF7"/>
    <w:rsid w:val="001C03C4"/>
    <w:rsid w:val="001C3EF6"/>
    <w:rsid w:val="001E1B80"/>
    <w:rsid w:val="001F28D6"/>
    <w:rsid w:val="001F30C1"/>
    <w:rsid w:val="001F37D5"/>
    <w:rsid w:val="001F48FB"/>
    <w:rsid w:val="001F4C66"/>
    <w:rsid w:val="00206B0B"/>
    <w:rsid w:val="00207841"/>
    <w:rsid w:val="00213591"/>
    <w:rsid w:val="002265A2"/>
    <w:rsid w:val="002265D1"/>
    <w:rsid w:val="00234015"/>
    <w:rsid w:val="00235D39"/>
    <w:rsid w:val="00240B3A"/>
    <w:rsid w:val="002564CC"/>
    <w:rsid w:val="002868CE"/>
    <w:rsid w:val="0028712D"/>
    <w:rsid w:val="002873E7"/>
    <w:rsid w:val="00287634"/>
    <w:rsid w:val="002882E1"/>
    <w:rsid w:val="00293E39"/>
    <w:rsid w:val="0029720F"/>
    <w:rsid w:val="002A4583"/>
    <w:rsid w:val="002B33CE"/>
    <w:rsid w:val="002B43D7"/>
    <w:rsid w:val="002D27A2"/>
    <w:rsid w:val="002D5011"/>
    <w:rsid w:val="002D6E02"/>
    <w:rsid w:val="002E5A69"/>
    <w:rsid w:val="002E689D"/>
    <w:rsid w:val="002F2602"/>
    <w:rsid w:val="00307F9D"/>
    <w:rsid w:val="00327CD8"/>
    <w:rsid w:val="0033045E"/>
    <w:rsid w:val="003538BC"/>
    <w:rsid w:val="003577C7"/>
    <w:rsid w:val="003607E5"/>
    <w:rsid w:val="00374236"/>
    <w:rsid w:val="0038340C"/>
    <w:rsid w:val="00390DBA"/>
    <w:rsid w:val="00391DEF"/>
    <w:rsid w:val="00397148"/>
    <w:rsid w:val="003A3898"/>
    <w:rsid w:val="003A44BD"/>
    <w:rsid w:val="003B0F50"/>
    <w:rsid w:val="003C39D0"/>
    <w:rsid w:val="003C7B8D"/>
    <w:rsid w:val="003F4677"/>
    <w:rsid w:val="004145DC"/>
    <w:rsid w:val="0043067A"/>
    <w:rsid w:val="00436D1B"/>
    <w:rsid w:val="004447A4"/>
    <w:rsid w:val="00444D51"/>
    <w:rsid w:val="004465A8"/>
    <w:rsid w:val="004712E2"/>
    <w:rsid w:val="004727DC"/>
    <w:rsid w:val="00474685"/>
    <w:rsid w:val="00476D3E"/>
    <w:rsid w:val="00479527"/>
    <w:rsid w:val="00480570"/>
    <w:rsid w:val="004A748F"/>
    <w:rsid w:val="004A7E51"/>
    <w:rsid w:val="004B4020"/>
    <w:rsid w:val="004D13BE"/>
    <w:rsid w:val="004D415B"/>
    <w:rsid w:val="004D7DCB"/>
    <w:rsid w:val="004E243A"/>
    <w:rsid w:val="00500B3E"/>
    <w:rsid w:val="00500FE2"/>
    <w:rsid w:val="00503950"/>
    <w:rsid w:val="00517498"/>
    <w:rsid w:val="00520E68"/>
    <w:rsid w:val="00530990"/>
    <w:rsid w:val="00530A0F"/>
    <w:rsid w:val="005350AA"/>
    <w:rsid w:val="0053631B"/>
    <w:rsid w:val="00546DAE"/>
    <w:rsid w:val="005522C6"/>
    <w:rsid w:val="005725B3"/>
    <w:rsid w:val="0057278D"/>
    <w:rsid w:val="00574B54"/>
    <w:rsid w:val="005B3EB8"/>
    <w:rsid w:val="005C1EF8"/>
    <w:rsid w:val="005C3E35"/>
    <w:rsid w:val="005D5481"/>
    <w:rsid w:val="005D799C"/>
    <w:rsid w:val="005E4AB8"/>
    <w:rsid w:val="005E5657"/>
    <w:rsid w:val="005F4BE6"/>
    <w:rsid w:val="00604243"/>
    <w:rsid w:val="00612802"/>
    <w:rsid w:val="006148B5"/>
    <w:rsid w:val="00625597"/>
    <w:rsid w:val="0062A2AB"/>
    <w:rsid w:val="0063718B"/>
    <w:rsid w:val="00637E27"/>
    <w:rsid w:val="006401C4"/>
    <w:rsid w:val="0064385C"/>
    <w:rsid w:val="006575D8"/>
    <w:rsid w:val="00663456"/>
    <w:rsid w:val="00676191"/>
    <w:rsid w:val="00684677"/>
    <w:rsid w:val="00686E84"/>
    <w:rsid w:val="006A3936"/>
    <w:rsid w:val="006A3A9C"/>
    <w:rsid w:val="006D6467"/>
    <w:rsid w:val="006D6B6C"/>
    <w:rsid w:val="006FD4CD"/>
    <w:rsid w:val="0070617D"/>
    <w:rsid w:val="007109B5"/>
    <w:rsid w:val="0072022A"/>
    <w:rsid w:val="0072D79A"/>
    <w:rsid w:val="00732240"/>
    <w:rsid w:val="00746262"/>
    <w:rsid w:val="0076419F"/>
    <w:rsid w:val="007B621C"/>
    <w:rsid w:val="007C1F8A"/>
    <w:rsid w:val="007C4D58"/>
    <w:rsid w:val="007C57D3"/>
    <w:rsid w:val="007D16F2"/>
    <w:rsid w:val="007D5878"/>
    <w:rsid w:val="007D641B"/>
    <w:rsid w:val="007E0934"/>
    <w:rsid w:val="007E55D6"/>
    <w:rsid w:val="007F65C3"/>
    <w:rsid w:val="00801764"/>
    <w:rsid w:val="00807709"/>
    <w:rsid w:val="00832ED7"/>
    <w:rsid w:val="00836D3E"/>
    <w:rsid w:val="00845AD5"/>
    <w:rsid w:val="008556A2"/>
    <w:rsid w:val="0085726C"/>
    <w:rsid w:val="0086185D"/>
    <w:rsid w:val="00865899"/>
    <w:rsid w:val="008659F2"/>
    <w:rsid w:val="00873C45"/>
    <w:rsid w:val="00883DB4"/>
    <w:rsid w:val="0088B31C"/>
    <w:rsid w:val="0089503D"/>
    <w:rsid w:val="008C109D"/>
    <w:rsid w:val="008C1EA2"/>
    <w:rsid w:val="008C1F2A"/>
    <w:rsid w:val="008C512C"/>
    <w:rsid w:val="008D2999"/>
    <w:rsid w:val="008F01BE"/>
    <w:rsid w:val="008F2618"/>
    <w:rsid w:val="008F320A"/>
    <w:rsid w:val="008F784A"/>
    <w:rsid w:val="008F79C2"/>
    <w:rsid w:val="0090311A"/>
    <w:rsid w:val="0091548B"/>
    <w:rsid w:val="0091776F"/>
    <w:rsid w:val="00921F86"/>
    <w:rsid w:val="009252AA"/>
    <w:rsid w:val="00927A35"/>
    <w:rsid w:val="00941522"/>
    <w:rsid w:val="00945E41"/>
    <w:rsid w:val="00961E85"/>
    <w:rsid w:val="0096265A"/>
    <w:rsid w:val="00963003"/>
    <w:rsid w:val="00981FF1"/>
    <w:rsid w:val="00996187"/>
    <w:rsid w:val="009A290D"/>
    <w:rsid w:val="009A3324"/>
    <w:rsid w:val="009A7A48"/>
    <w:rsid w:val="009B3795"/>
    <w:rsid w:val="009C2C40"/>
    <w:rsid w:val="009D2567"/>
    <w:rsid w:val="009F10E2"/>
    <w:rsid w:val="009F64EA"/>
    <w:rsid w:val="00A02AAF"/>
    <w:rsid w:val="00A06F1E"/>
    <w:rsid w:val="00A12145"/>
    <w:rsid w:val="00A13CB2"/>
    <w:rsid w:val="00A311CA"/>
    <w:rsid w:val="00A51033"/>
    <w:rsid w:val="00A630D4"/>
    <w:rsid w:val="00A77D64"/>
    <w:rsid w:val="00A77E8A"/>
    <w:rsid w:val="00A8CD4F"/>
    <w:rsid w:val="00A901B3"/>
    <w:rsid w:val="00A963EE"/>
    <w:rsid w:val="00AA00F9"/>
    <w:rsid w:val="00AA1E50"/>
    <w:rsid w:val="00AA21B9"/>
    <w:rsid w:val="00AA2C7D"/>
    <w:rsid w:val="00AB0F71"/>
    <w:rsid w:val="00AB1517"/>
    <w:rsid w:val="00AB532E"/>
    <w:rsid w:val="00AB7483"/>
    <w:rsid w:val="00AC02AA"/>
    <w:rsid w:val="00AD18F1"/>
    <w:rsid w:val="00AE610D"/>
    <w:rsid w:val="00AF4940"/>
    <w:rsid w:val="00AF5A3D"/>
    <w:rsid w:val="00B027A4"/>
    <w:rsid w:val="00B0303E"/>
    <w:rsid w:val="00B10E85"/>
    <w:rsid w:val="00B125CC"/>
    <w:rsid w:val="00B245A4"/>
    <w:rsid w:val="00B33600"/>
    <w:rsid w:val="00B36ED3"/>
    <w:rsid w:val="00B404E5"/>
    <w:rsid w:val="00B43FCE"/>
    <w:rsid w:val="00B46480"/>
    <w:rsid w:val="00B75B85"/>
    <w:rsid w:val="00B7646F"/>
    <w:rsid w:val="00B7767D"/>
    <w:rsid w:val="00B8400E"/>
    <w:rsid w:val="00B855D1"/>
    <w:rsid w:val="00B872DC"/>
    <w:rsid w:val="00B9297A"/>
    <w:rsid w:val="00B93076"/>
    <w:rsid w:val="00B932E5"/>
    <w:rsid w:val="00B96764"/>
    <w:rsid w:val="00BA1F93"/>
    <w:rsid w:val="00BA4F3D"/>
    <w:rsid w:val="00BB00E3"/>
    <w:rsid w:val="00BB0200"/>
    <w:rsid w:val="00BB0878"/>
    <w:rsid w:val="00BB4BB9"/>
    <w:rsid w:val="00BC4A93"/>
    <w:rsid w:val="00BD17DF"/>
    <w:rsid w:val="00BF46A2"/>
    <w:rsid w:val="00BF71E1"/>
    <w:rsid w:val="00C03686"/>
    <w:rsid w:val="00C10EF7"/>
    <w:rsid w:val="00C35FF4"/>
    <w:rsid w:val="00C360A2"/>
    <w:rsid w:val="00C63332"/>
    <w:rsid w:val="00C63C9D"/>
    <w:rsid w:val="00C7209B"/>
    <w:rsid w:val="00C72E72"/>
    <w:rsid w:val="00C81469"/>
    <w:rsid w:val="00C819CB"/>
    <w:rsid w:val="00C8334F"/>
    <w:rsid w:val="00C94CC8"/>
    <w:rsid w:val="00CA211C"/>
    <w:rsid w:val="00CA33B1"/>
    <w:rsid w:val="00CA3723"/>
    <w:rsid w:val="00CA4B7A"/>
    <w:rsid w:val="00CB1A8F"/>
    <w:rsid w:val="00CC06C2"/>
    <w:rsid w:val="00CC6C32"/>
    <w:rsid w:val="00CD2E7A"/>
    <w:rsid w:val="00CDD714"/>
    <w:rsid w:val="00CF5D3E"/>
    <w:rsid w:val="00D04512"/>
    <w:rsid w:val="00D13657"/>
    <w:rsid w:val="00D15952"/>
    <w:rsid w:val="00D16F4D"/>
    <w:rsid w:val="00D172B6"/>
    <w:rsid w:val="00D22AC3"/>
    <w:rsid w:val="00D27696"/>
    <w:rsid w:val="00D31F61"/>
    <w:rsid w:val="00D3D5E2"/>
    <w:rsid w:val="00D51ABD"/>
    <w:rsid w:val="00D5780B"/>
    <w:rsid w:val="00D74E4E"/>
    <w:rsid w:val="00D768D9"/>
    <w:rsid w:val="00D76E68"/>
    <w:rsid w:val="00D7718E"/>
    <w:rsid w:val="00D804FD"/>
    <w:rsid w:val="00D83607"/>
    <w:rsid w:val="00DA56AC"/>
    <w:rsid w:val="00DB4585"/>
    <w:rsid w:val="00DC5EAE"/>
    <w:rsid w:val="00DD0431"/>
    <w:rsid w:val="00DD6D6D"/>
    <w:rsid w:val="00DE5C67"/>
    <w:rsid w:val="00DF3ECC"/>
    <w:rsid w:val="00DF5AEE"/>
    <w:rsid w:val="00DF6BFA"/>
    <w:rsid w:val="00E01A38"/>
    <w:rsid w:val="00E01B14"/>
    <w:rsid w:val="00E04CC8"/>
    <w:rsid w:val="00E10C8A"/>
    <w:rsid w:val="00E1149C"/>
    <w:rsid w:val="00E14DD5"/>
    <w:rsid w:val="00E165A7"/>
    <w:rsid w:val="00E1793E"/>
    <w:rsid w:val="00E36376"/>
    <w:rsid w:val="00E40E4A"/>
    <w:rsid w:val="00E45D96"/>
    <w:rsid w:val="00E4790E"/>
    <w:rsid w:val="00E50EB6"/>
    <w:rsid w:val="00E646B3"/>
    <w:rsid w:val="00E67507"/>
    <w:rsid w:val="00E7452E"/>
    <w:rsid w:val="00E827FD"/>
    <w:rsid w:val="00E85B61"/>
    <w:rsid w:val="00EA0EC7"/>
    <w:rsid w:val="00EA4CF0"/>
    <w:rsid w:val="00EA5D4A"/>
    <w:rsid w:val="00EA7C60"/>
    <w:rsid w:val="00EAACCD"/>
    <w:rsid w:val="00EB42E0"/>
    <w:rsid w:val="00EB6A19"/>
    <w:rsid w:val="00EC1598"/>
    <w:rsid w:val="00EC521B"/>
    <w:rsid w:val="00EC7ED6"/>
    <w:rsid w:val="00ED192A"/>
    <w:rsid w:val="00ED1F15"/>
    <w:rsid w:val="00EF2EF8"/>
    <w:rsid w:val="00EF676B"/>
    <w:rsid w:val="00F11F6D"/>
    <w:rsid w:val="00F26CA8"/>
    <w:rsid w:val="00F275F6"/>
    <w:rsid w:val="00F33AAE"/>
    <w:rsid w:val="00F42453"/>
    <w:rsid w:val="00F434E1"/>
    <w:rsid w:val="00F469D3"/>
    <w:rsid w:val="00F61E41"/>
    <w:rsid w:val="00F65DBE"/>
    <w:rsid w:val="00F66C4F"/>
    <w:rsid w:val="00F73EF1"/>
    <w:rsid w:val="00F76CF7"/>
    <w:rsid w:val="00F83520"/>
    <w:rsid w:val="00F9000E"/>
    <w:rsid w:val="00F92772"/>
    <w:rsid w:val="00FA1456"/>
    <w:rsid w:val="00FA3ACE"/>
    <w:rsid w:val="00FB235A"/>
    <w:rsid w:val="00FD2B9A"/>
    <w:rsid w:val="00FE2CB5"/>
    <w:rsid w:val="00FE5EDB"/>
    <w:rsid w:val="00FF4299"/>
    <w:rsid w:val="00FF4404"/>
    <w:rsid w:val="01082EF8"/>
    <w:rsid w:val="010DE794"/>
    <w:rsid w:val="011191C6"/>
    <w:rsid w:val="01168032"/>
    <w:rsid w:val="0138FD9A"/>
    <w:rsid w:val="013D2F2D"/>
    <w:rsid w:val="014B6D09"/>
    <w:rsid w:val="014E8507"/>
    <w:rsid w:val="0150E0B4"/>
    <w:rsid w:val="01563C56"/>
    <w:rsid w:val="0156860B"/>
    <w:rsid w:val="015DA4FC"/>
    <w:rsid w:val="0169337D"/>
    <w:rsid w:val="018107A7"/>
    <w:rsid w:val="0188BAC0"/>
    <w:rsid w:val="019DA7F3"/>
    <w:rsid w:val="01A2374C"/>
    <w:rsid w:val="01A64712"/>
    <w:rsid w:val="01BE5AEC"/>
    <w:rsid w:val="01CBC63B"/>
    <w:rsid w:val="01FF1C83"/>
    <w:rsid w:val="01FF31AB"/>
    <w:rsid w:val="0203F940"/>
    <w:rsid w:val="02068776"/>
    <w:rsid w:val="022A2F98"/>
    <w:rsid w:val="0238466A"/>
    <w:rsid w:val="0245F776"/>
    <w:rsid w:val="024D0112"/>
    <w:rsid w:val="024FFBCF"/>
    <w:rsid w:val="025146D6"/>
    <w:rsid w:val="0263663C"/>
    <w:rsid w:val="0263DEE5"/>
    <w:rsid w:val="026B4A50"/>
    <w:rsid w:val="027A2377"/>
    <w:rsid w:val="027DBBE7"/>
    <w:rsid w:val="028EA673"/>
    <w:rsid w:val="029B401D"/>
    <w:rsid w:val="02B571BA"/>
    <w:rsid w:val="02B74272"/>
    <w:rsid w:val="02C12540"/>
    <w:rsid w:val="02CBDD7D"/>
    <w:rsid w:val="02D7401F"/>
    <w:rsid w:val="02DACFF3"/>
    <w:rsid w:val="02DF0A13"/>
    <w:rsid w:val="02E69FD0"/>
    <w:rsid w:val="02F97A59"/>
    <w:rsid w:val="03001B4C"/>
    <w:rsid w:val="03055CC7"/>
    <w:rsid w:val="03083F10"/>
    <w:rsid w:val="03164A96"/>
    <w:rsid w:val="03187544"/>
    <w:rsid w:val="031A9B75"/>
    <w:rsid w:val="033382E0"/>
    <w:rsid w:val="0336CE58"/>
    <w:rsid w:val="033D362A"/>
    <w:rsid w:val="0355383C"/>
    <w:rsid w:val="035B3AA9"/>
    <w:rsid w:val="036CD722"/>
    <w:rsid w:val="0371359E"/>
    <w:rsid w:val="03747EE1"/>
    <w:rsid w:val="037A4479"/>
    <w:rsid w:val="037DC820"/>
    <w:rsid w:val="037E7CAA"/>
    <w:rsid w:val="038A0C02"/>
    <w:rsid w:val="0394E611"/>
    <w:rsid w:val="03A4812B"/>
    <w:rsid w:val="03BB422D"/>
    <w:rsid w:val="03BF006F"/>
    <w:rsid w:val="03C3BC13"/>
    <w:rsid w:val="03C99698"/>
    <w:rsid w:val="03D65118"/>
    <w:rsid w:val="03DF5AB7"/>
    <w:rsid w:val="03EF3CD8"/>
    <w:rsid w:val="03FA4DC5"/>
    <w:rsid w:val="041685CE"/>
    <w:rsid w:val="04187C91"/>
    <w:rsid w:val="041B23F8"/>
    <w:rsid w:val="0427FDF8"/>
    <w:rsid w:val="04576F7B"/>
    <w:rsid w:val="045FC071"/>
    <w:rsid w:val="046FC7FB"/>
    <w:rsid w:val="0472077F"/>
    <w:rsid w:val="047D734D"/>
    <w:rsid w:val="04CBA3A0"/>
    <w:rsid w:val="04DAB236"/>
    <w:rsid w:val="04E38FC4"/>
    <w:rsid w:val="04EE70B5"/>
    <w:rsid w:val="04F7DEF4"/>
    <w:rsid w:val="05009096"/>
    <w:rsid w:val="0500A0C2"/>
    <w:rsid w:val="0513690B"/>
    <w:rsid w:val="0519C013"/>
    <w:rsid w:val="0522C725"/>
    <w:rsid w:val="053D17F9"/>
    <w:rsid w:val="0546DFE0"/>
    <w:rsid w:val="05485ADD"/>
    <w:rsid w:val="05495148"/>
    <w:rsid w:val="05634890"/>
    <w:rsid w:val="057660B9"/>
    <w:rsid w:val="057AB20D"/>
    <w:rsid w:val="0585EBC9"/>
    <w:rsid w:val="0587E89D"/>
    <w:rsid w:val="0598E888"/>
    <w:rsid w:val="059FFA80"/>
    <w:rsid w:val="05A90F2C"/>
    <w:rsid w:val="05AF911C"/>
    <w:rsid w:val="05BB3DD6"/>
    <w:rsid w:val="05D1E57B"/>
    <w:rsid w:val="05D5CDE9"/>
    <w:rsid w:val="05D7DA03"/>
    <w:rsid w:val="05EE86F9"/>
    <w:rsid w:val="06031151"/>
    <w:rsid w:val="0603D172"/>
    <w:rsid w:val="060AAB8F"/>
    <w:rsid w:val="060B8CC3"/>
    <w:rsid w:val="0623AB01"/>
    <w:rsid w:val="06253449"/>
    <w:rsid w:val="0626BCD6"/>
    <w:rsid w:val="06320857"/>
    <w:rsid w:val="063A015F"/>
    <w:rsid w:val="06487885"/>
    <w:rsid w:val="065DA7D4"/>
    <w:rsid w:val="0662C633"/>
    <w:rsid w:val="06661425"/>
    <w:rsid w:val="0668B08D"/>
    <w:rsid w:val="068350AF"/>
    <w:rsid w:val="068CC4DC"/>
    <w:rsid w:val="068EC67A"/>
    <w:rsid w:val="069782F7"/>
    <w:rsid w:val="0698DFAC"/>
    <w:rsid w:val="06B0DC2D"/>
    <w:rsid w:val="06B5FBC1"/>
    <w:rsid w:val="06BA1F67"/>
    <w:rsid w:val="06C03675"/>
    <w:rsid w:val="06C538FB"/>
    <w:rsid w:val="06C8068C"/>
    <w:rsid w:val="06D33171"/>
    <w:rsid w:val="06EA446E"/>
    <w:rsid w:val="06EB177E"/>
    <w:rsid w:val="06F228AE"/>
    <w:rsid w:val="06FBF339"/>
    <w:rsid w:val="06FDF08B"/>
    <w:rsid w:val="06FE25FB"/>
    <w:rsid w:val="0700D93C"/>
    <w:rsid w:val="070AAB39"/>
    <w:rsid w:val="07149BE6"/>
    <w:rsid w:val="071FEC56"/>
    <w:rsid w:val="072456CF"/>
    <w:rsid w:val="073B2FD8"/>
    <w:rsid w:val="073BF9A2"/>
    <w:rsid w:val="073CD688"/>
    <w:rsid w:val="0767C01C"/>
    <w:rsid w:val="0781C6DE"/>
    <w:rsid w:val="078889F8"/>
    <w:rsid w:val="0788BC51"/>
    <w:rsid w:val="078F823D"/>
    <w:rsid w:val="07923EAB"/>
    <w:rsid w:val="07AD20F7"/>
    <w:rsid w:val="07CDE4D8"/>
    <w:rsid w:val="07E0DA88"/>
    <w:rsid w:val="07F8E0BB"/>
    <w:rsid w:val="07F9BF3E"/>
    <w:rsid w:val="08009D17"/>
    <w:rsid w:val="0805194F"/>
    <w:rsid w:val="080B227F"/>
    <w:rsid w:val="0819EDE0"/>
    <w:rsid w:val="081A87DE"/>
    <w:rsid w:val="081E3452"/>
    <w:rsid w:val="082228BA"/>
    <w:rsid w:val="082E0030"/>
    <w:rsid w:val="08318506"/>
    <w:rsid w:val="0845AAC4"/>
    <w:rsid w:val="085A3E60"/>
    <w:rsid w:val="086089F8"/>
    <w:rsid w:val="08678695"/>
    <w:rsid w:val="0877ADA4"/>
    <w:rsid w:val="088FECA8"/>
    <w:rsid w:val="08B99545"/>
    <w:rsid w:val="08C5BC88"/>
    <w:rsid w:val="08D549F6"/>
    <w:rsid w:val="08D907A6"/>
    <w:rsid w:val="08EA2F35"/>
    <w:rsid w:val="08F0F5C5"/>
    <w:rsid w:val="08F1B5C9"/>
    <w:rsid w:val="08F36374"/>
    <w:rsid w:val="090608DD"/>
    <w:rsid w:val="09060FEE"/>
    <w:rsid w:val="0910ECC0"/>
    <w:rsid w:val="092B3B1F"/>
    <w:rsid w:val="09356A04"/>
    <w:rsid w:val="093BC8FB"/>
    <w:rsid w:val="093BF8A9"/>
    <w:rsid w:val="093D84E6"/>
    <w:rsid w:val="093D962D"/>
    <w:rsid w:val="095A40F7"/>
    <w:rsid w:val="095AD889"/>
    <w:rsid w:val="0967AFE0"/>
    <w:rsid w:val="096FD964"/>
    <w:rsid w:val="098CDD80"/>
    <w:rsid w:val="098F8D13"/>
    <w:rsid w:val="09947484"/>
    <w:rsid w:val="099E4EBA"/>
    <w:rsid w:val="09B69F3C"/>
    <w:rsid w:val="09B9E463"/>
    <w:rsid w:val="09C4B88B"/>
    <w:rsid w:val="09D23A84"/>
    <w:rsid w:val="09D250FC"/>
    <w:rsid w:val="09D60838"/>
    <w:rsid w:val="09EB9B9B"/>
    <w:rsid w:val="09ED09E0"/>
    <w:rsid w:val="0A299A85"/>
    <w:rsid w:val="0A389B23"/>
    <w:rsid w:val="0A4831F1"/>
    <w:rsid w:val="0A6ABD68"/>
    <w:rsid w:val="0A8D6DA5"/>
    <w:rsid w:val="0AA6482D"/>
    <w:rsid w:val="0AB3EF71"/>
    <w:rsid w:val="0AB41B75"/>
    <w:rsid w:val="0ABB8B3B"/>
    <w:rsid w:val="0AC0243B"/>
    <w:rsid w:val="0AC13082"/>
    <w:rsid w:val="0AC7F180"/>
    <w:rsid w:val="0AD0F36E"/>
    <w:rsid w:val="0AEE590C"/>
    <w:rsid w:val="0AF7A593"/>
    <w:rsid w:val="0AF886EB"/>
    <w:rsid w:val="0AFCDB84"/>
    <w:rsid w:val="0B025502"/>
    <w:rsid w:val="0B16659E"/>
    <w:rsid w:val="0B1794F4"/>
    <w:rsid w:val="0B19B914"/>
    <w:rsid w:val="0B295192"/>
    <w:rsid w:val="0B3114AC"/>
    <w:rsid w:val="0B4D3D69"/>
    <w:rsid w:val="0B4F70FD"/>
    <w:rsid w:val="0B5860BB"/>
    <w:rsid w:val="0B5EB7E3"/>
    <w:rsid w:val="0B60FA3F"/>
    <w:rsid w:val="0B6D0AD7"/>
    <w:rsid w:val="0B707A4B"/>
    <w:rsid w:val="0B7089F5"/>
    <w:rsid w:val="0B70F9F6"/>
    <w:rsid w:val="0B97A10E"/>
    <w:rsid w:val="0B9DC746"/>
    <w:rsid w:val="0BC066A9"/>
    <w:rsid w:val="0BD2D0B6"/>
    <w:rsid w:val="0BEAF164"/>
    <w:rsid w:val="0BF187EC"/>
    <w:rsid w:val="0BF48704"/>
    <w:rsid w:val="0BF6969B"/>
    <w:rsid w:val="0BFC7B73"/>
    <w:rsid w:val="0C051409"/>
    <w:rsid w:val="0C083BE7"/>
    <w:rsid w:val="0C234FD5"/>
    <w:rsid w:val="0C27A75D"/>
    <w:rsid w:val="0C283510"/>
    <w:rsid w:val="0C4A7D46"/>
    <w:rsid w:val="0C5F3776"/>
    <w:rsid w:val="0C6431B9"/>
    <w:rsid w:val="0C660D74"/>
    <w:rsid w:val="0C6FD0E4"/>
    <w:rsid w:val="0C7DD0CF"/>
    <w:rsid w:val="0C854579"/>
    <w:rsid w:val="0C9E85D7"/>
    <w:rsid w:val="0CA976F9"/>
    <w:rsid w:val="0CAC2F4B"/>
    <w:rsid w:val="0CBDD425"/>
    <w:rsid w:val="0CC26616"/>
    <w:rsid w:val="0CCACE1E"/>
    <w:rsid w:val="0CD70EA3"/>
    <w:rsid w:val="0CDBCF2E"/>
    <w:rsid w:val="0D1644DD"/>
    <w:rsid w:val="0D164E95"/>
    <w:rsid w:val="0D1736B1"/>
    <w:rsid w:val="0D21E4AC"/>
    <w:rsid w:val="0D354FD5"/>
    <w:rsid w:val="0D48BFCD"/>
    <w:rsid w:val="0D49C7DC"/>
    <w:rsid w:val="0D518A62"/>
    <w:rsid w:val="0D51CCFC"/>
    <w:rsid w:val="0D56AEC9"/>
    <w:rsid w:val="0D6CF110"/>
    <w:rsid w:val="0D704065"/>
    <w:rsid w:val="0D73CA1B"/>
    <w:rsid w:val="0D7B98E1"/>
    <w:rsid w:val="0D8944E3"/>
    <w:rsid w:val="0DA1D7E7"/>
    <w:rsid w:val="0DA57714"/>
    <w:rsid w:val="0DAA9DA5"/>
    <w:rsid w:val="0DAAE4A9"/>
    <w:rsid w:val="0DAFDAA0"/>
    <w:rsid w:val="0DB2E889"/>
    <w:rsid w:val="0DCB3E1B"/>
    <w:rsid w:val="0DD0FAB2"/>
    <w:rsid w:val="0DD19C6A"/>
    <w:rsid w:val="0DD67FFF"/>
    <w:rsid w:val="0DE55ED1"/>
    <w:rsid w:val="0DEF241B"/>
    <w:rsid w:val="0DFCA2B6"/>
    <w:rsid w:val="0E01333B"/>
    <w:rsid w:val="0E0BDAD8"/>
    <w:rsid w:val="0E0DB78D"/>
    <w:rsid w:val="0E0FFD92"/>
    <w:rsid w:val="0E10BB2D"/>
    <w:rsid w:val="0E13665E"/>
    <w:rsid w:val="0E16B279"/>
    <w:rsid w:val="0E1E590C"/>
    <w:rsid w:val="0E29ABEF"/>
    <w:rsid w:val="0E2FC1FD"/>
    <w:rsid w:val="0E35C157"/>
    <w:rsid w:val="0E38B93E"/>
    <w:rsid w:val="0E3F2F58"/>
    <w:rsid w:val="0E4C019C"/>
    <w:rsid w:val="0E51313B"/>
    <w:rsid w:val="0E573F1F"/>
    <w:rsid w:val="0E66D6B9"/>
    <w:rsid w:val="0E77AC7F"/>
    <w:rsid w:val="0E7A65A2"/>
    <w:rsid w:val="0E84108A"/>
    <w:rsid w:val="0E932429"/>
    <w:rsid w:val="0E934A4F"/>
    <w:rsid w:val="0E9E6C71"/>
    <w:rsid w:val="0EABD6B3"/>
    <w:rsid w:val="0EBE8D75"/>
    <w:rsid w:val="0ECA2645"/>
    <w:rsid w:val="0ECB211A"/>
    <w:rsid w:val="0ECDE817"/>
    <w:rsid w:val="0ED72A6B"/>
    <w:rsid w:val="0EEBEB62"/>
    <w:rsid w:val="0EF07292"/>
    <w:rsid w:val="0F0390D0"/>
    <w:rsid w:val="0F03CDE6"/>
    <w:rsid w:val="0F0E0F30"/>
    <w:rsid w:val="0F0EDDB3"/>
    <w:rsid w:val="0F1173C6"/>
    <w:rsid w:val="0F11AE75"/>
    <w:rsid w:val="0F161390"/>
    <w:rsid w:val="0F206AFD"/>
    <w:rsid w:val="0F263BC6"/>
    <w:rsid w:val="0F51B4DC"/>
    <w:rsid w:val="0F5BC161"/>
    <w:rsid w:val="0F5C2724"/>
    <w:rsid w:val="0F69A411"/>
    <w:rsid w:val="0F6E30EE"/>
    <w:rsid w:val="0F6F01FB"/>
    <w:rsid w:val="0F715AD1"/>
    <w:rsid w:val="0F9B2543"/>
    <w:rsid w:val="0FA1072C"/>
    <w:rsid w:val="0FA73EA6"/>
    <w:rsid w:val="0FB6D94C"/>
    <w:rsid w:val="0FB8A830"/>
    <w:rsid w:val="0FBFCDFC"/>
    <w:rsid w:val="0FCF4325"/>
    <w:rsid w:val="0FDA2405"/>
    <w:rsid w:val="0FE3E6BA"/>
    <w:rsid w:val="0FEB2D41"/>
    <w:rsid w:val="101826AF"/>
    <w:rsid w:val="10369A78"/>
    <w:rsid w:val="103718B1"/>
    <w:rsid w:val="103A31ED"/>
    <w:rsid w:val="103F6480"/>
    <w:rsid w:val="104B2F73"/>
    <w:rsid w:val="104D9DFC"/>
    <w:rsid w:val="10575EBC"/>
    <w:rsid w:val="1061D0EA"/>
    <w:rsid w:val="10652DC1"/>
    <w:rsid w:val="106FB48C"/>
    <w:rsid w:val="107548EA"/>
    <w:rsid w:val="107ED217"/>
    <w:rsid w:val="10811C4D"/>
    <w:rsid w:val="10871689"/>
    <w:rsid w:val="108EBDE4"/>
    <w:rsid w:val="1092BB71"/>
    <w:rsid w:val="10A6723E"/>
    <w:rsid w:val="10B0041F"/>
    <w:rsid w:val="10B701FB"/>
    <w:rsid w:val="10BDB26B"/>
    <w:rsid w:val="10BDCC55"/>
    <w:rsid w:val="10C1073E"/>
    <w:rsid w:val="10C1E2C6"/>
    <w:rsid w:val="10DD0711"/>
    <w:rsid w:val="10DF097F"/>
    <w:rsid w:val="110A0A5C"/>
    <w:rsid w:val="1117506F"/>
    <w:rsid w:val="111A7886"/>
    <w:rsid w:val="111C2BD9"/>
    <w:rsid w:val="11237AB2"/>
    <w:rsid w:val="1130ACDE"/>
    <w:rsid w:val="114C1A8A"/>
    <w:rsid w:val="1155BE1B"/>
    <w:rsid w:val="116B3048"/>
    <w:rsid w:val="116D3286"/>
    <w:rsid w:val="11745C26"/>
    <w:rsid w:val="117F6DE7"/>
    <w:rsid w:val="118C6D0D"/>
    <w:rsid w:val="1191504A"/>
    <w:rsid w:val="119852FC"/>
    <w:rsid w:val="11ABA55F"/>
    <w:rsid w:val="11AE9AFF"/>
    <w:rsid w:val="11B49330"/>
    <w:rsid w:val="11B8B75D"/>
    <w:rsid w:val="11B9BECA"/>
    <w:rsid w:val="11C47799"/>
    <w:rsid w:val="11D090B6"/>
    <w:rsid w:val="11D10B67"/>
    <w:rsid w:val="11DE1BF8"/>
    <w:rsid w:val="11E39F0D"/>
    <w:rsid w:val="11E6B9B9"/>
    <w:rsid w:val="1208DCD5"/>
    <w:rsid w:val="120C96F2"/>
    <w:rsid w:val="12200C10"/>
    <w:rsid w:val="12275BF8"/>
    <w:rsid w:val="122E641A"/>
    <w:rsid w:val="12330D4E"/>
    <w:rsid w:val="12384395"/>
    <w:rsid w:val="1238C04E"/>
    <w:rsid w:val="1244D3F5"/>
    <w:rsid w:val="124BAFF9"/>
    <w:rsid w:val="1252EFE2"/>
    <w:rsid w:val="126D4CBE"/>
    <w:rsid w:val="127196B6"/>
    <w:rsid w:val="127A6DD4"/>
    <w:rsid w:val="129BBB40"/>
    <w:rsid w:val="129E5E3F"/>
    <w:rsid w:val="12A5F37C"/>
    <w:rsid w:val="12BAA68C"/>
    <w:rsid w:val="12BAE9D8"/>
    <w:rsid w:val="12D235B3"/>
    <w:rsid w:val="12E4E896"/>
    <w:rsid w:val="12ECBDE0"/>
    <w:rsid w:val="12F073BF"/>
    <w:rsid w:val="12F9819C"/>
    <w:rsid w:val="130150F1"/>
    <w:rsid w:val="13163CB7"/>
    <w:rsid w:val="13195250"/>
    <w:rsid w:val="131B3358"/>
    <w:rsid w:val="131E9D77"/>
    <w:rsid w:val="1334948E"/>
    <w:rsid w:val="13349C21"/>
    <w:rsid w:val="133D245F"/>
    <w:rsid w:val="13492F09"/>
    <w:rsid w:val="135B54EB"/>
    <w:rsid w:val="1361C44B"/>
    <w:rsid w:val="13628EF9"/>
    <w:rsid w:val="136FD0CC"/>
    <w:rsid w:val="137BC2B2"/>
    <w:rsid w:val="13810148"/>
    <w:rsid w:val="138B8BB8"/>
    <w:rsid w:val="138C11F8"/>
    <w:rsid w:val="1398E051"/>
    <w:rsid w:val="13A3157A"/>
    <w:rsid w:val="13B0824B"/>
    <w:rsid w:val="13B48D78"/>
    <w:rsid w:val="13D8F039"/>
    <w:rsid w:val="13E67C6B"/>
    <w:rsid w:val="13E7B146"/>
    <w:rsid w:val="13EEA4AF"/>
    <w:rsid w:val="140C9F0F"/>
    <w:rsid w:val="140FA9EF"/>
    <w:rsid w:val="1443110C"/>
    <w:rsid w:val="1445F64B"/>
    <w:rsid w:val="145C4B79"/>
    <w:rsid w:val="1472CD7C"/>
    <w:rsid w:val="147345D8"/>
    <w:rsid w:val="147953F2"/>
    <w:rsid w:val="1489BBC1"/>
    <w:rsid w:val="148BCBF0"/>
    <w:rsid w:val="14940659"/>
    <w:rsid w:val="14A478AB"/>
    <w:rsid w:val="14AC4FC6"/>
    <w:rsid w:val="14AD686D"/>
    <w:rsid w:val="14ADD130"/>
    <w:rsid w:val="14BEC155"/>
    <w:rsid w:val="14C9FBF1"/>
    <w:rsid w:val="14D90F0F"/>
    <w:rsid w:val="14DD9946"/>
    <w:rsid w:val="14E96C0D"/>
    <w:rsid w:val="14F33487"/>
    <w:rsid w:val="1503D947"/>
    <w:rsid w:val="1508C054"/>
    <w:rsid w:val="152983CB"/>
    <w:rsid w:val="154CA6EA"/>
    <w:rsid w:val="15554CD8"/>
    <w:rsid w:val="15809838"/>
    <w:rsid w:val="1582FBBD"/>
    <w:rsid w:val="1586CFF9"/>
    <w:rsid w:val="158AEA17"/>
    <w:rsid w:val="1592A4F4"/>
    <w:rsid w:val="1596A25C"/>
    <w:rsid w:val="1599B589"/>
    <w:rsid w:val="159E1DC8"/>
    <w:rsid w:val="15A92ED1"/>
    <w:rsid w:val="15B1CACA"/>
    <w:rsid w:val="15BFEA69"/>
    <w:rsid w:val="15C5B65A"/>
    <w:rsid w:val="15C67FF3"/>
    <w:rsid w:val="15D06F81"/>
    <w:rsid w:val="15DBEF23"/>
    <w:rsid w:val="15DFB26C"/>
    <w:rsid w:val="15F5E81E"/>
    <w:rsid w:val="15F77073"/>
    <w:rsid w:val="160CB49F"/>
    <w:rsid w:val="1624F36E"/>
    <w:rsid w:val="162B79B7"/>
    <w:rsid w:val="162C8409"/>
    <w:rsid w:val="1630F87E"/>
    <w:rsid w:val="1637C111"/>
    <w:rsid w:val="1637E6D2"/>
    <w:rsid w:val="1646901D"/>
    <w:rsid w:val="164EE443"/>
    <w:rsid w:val="16550F40"/>
    <w:rsid w:val="16616E0B"/>
    <w:rsid w:val="166FA68A"/>
    <w:rsid w:val="1678B501"/>
    <w:rsid w:val="167FD031"/>
    <w:rsid w:val="1688FDC1"/>
    <w:rsid w:val="168B8F4A"/>
    <w:rsid w:val="1699995E"/>
    <w:rsid w:val="169C4D4D"/>
    <w:rsid w:val="169FF8DB"/>
    <w:rsid w:val="16ADD672"/>
    <w:rsid w:val="16B9F80B"/>
    <w:rsid w:val="16BC72F2"/>
    <w:rsid w:val="16BFC9B4"/>
    <w:rsid w:val="16DD5080"/>
    <w:rsid w:val="16E35E8F"/>
    <w:rsid w:val="16EBB34F"/>
    <w:rsid w:val="16F22C38"/>
    <w:rsid w:val="16F2D2BB"/>
    <w:rsid w:val="16F319A1"/>
    <w:rsid w:val="16F5F943"/>
    <w:rsid w:val="1723757D"/>
    <w:rsid w:val="1724C149"/>
    <w:rsid w:val="17455FE3"/>
    <w:rsid w:val="174565E4"/>
    <w:rsid w:val="1776C3F4"/>
    <w:rsid w:val="178B554C"/>
    <w:rsid w:val="178B794E"/>
    <w:rsid w:val="1790066E"/>
    <w:rsid w:val="17902A9A"/>
    <w:rsid w:val="179323C3"/>
    <w:rsid w:val="17B3972E"/>
    <w:rsid w:val="17C63089"/>
    <w:rsid w:val="17CE4542"/>
    <w:rsid w:val="17D31E5A"/>
    <w:rsid w:val="17D821FD"/>
    <w:rsid w:val="17D9D7E2"/>
    <w:rsid w:val="17EFCF32"/>
    <w:rsid w:val="17F63C4D"/>
    <w:rsid w:val="17F8D942"/>
    <w:rsid w:val="17FF4F67"/>
    <w:rsid w:val="1807FB5C"/>
    <w:rsid w:val="180AD90D"/>
    <w:rsid w:val="181659D3"/>
    <w:rsid w:val="1829D09C"/>
    <w:rsid w:val="182C259B"/>
    <w:rsid w:val="1834859E"/>
    <w:rsid w:val="1838B310"/>
    <w:rsid w:val="1840B083"/>
    <w:rsid w:val="18428DDF"/>
    <w:rsid w:val="1844F070"/>
    <w:rsid w:val="18454C16"/>
    <w:rsid w:val="1846DA55"/>
    <w:rsid w:val="184FFE77"/>
    <w:rsid w:val="1855ABF3"/>
    <w:rsid w:val="186CA482"/>
    <w:rsid w:val="18759F7E"/>
    <w:rsid w:val="188DD9EF"/>
    <w:rsid w:val="18A23849"/>
    <w:rsid w:val="18B68A53"/>
    <w:rsid w:val="18BACE71"/>
    <w:rsid w:val="18BC6CE3"/>
    <w:rsid w:val="18C17520"/>
    <w:rsid w:val="18C3A7B5"/>
    <w:rsid w:val="18D96D3A"/>
    <w:rsid w:val="18F628E0"/>
    <w:rsid w:val="19054D25"/>
    <w:rsid w:val="1914DDA3"/>
    <w:rsid w:val="19150C6C"/>
    <w:rsid w:val="1917D480"/>
    <w:rsid w:val="191B529C"/>
    <w:rsid w:val="1931AEFA"/>
    <w:rsid w:val="193CEB4B"/>
    <w:rsid w:val="19415643"/>
    <w:rsid w:val="1941B1B5"/>
    <w:rsid w:val="194F19D4"/>
    <w:rsid w:val="195C0204"/>
    <w:rsid w:val="1971E5F5"/>
    <w:rsid w:val="197AE3BC"/>
    <w:rsid w:val="197F46DE"/>
    <w:rsid w:val="1989BF7F"/>
    <w:rsid w:val="1995A23E"/>
    <w:rsid w:val="199C3604"/>
    <w:rsid w:val="19A7CE81"/>
    <w:rsid w:val="19B2CA6B"/>
    <w:rsid w:val="19B31657"/>
    <w:rsid w:val="19D0C665"/>
    <w:rsid w:val="19D349A0"/>
    <w:rsid w:val="19D7216A"/>
    <w:rsid w:val="19DC1DF2"/>
    <w:rsid w:val="19E4AB9A"/>
    <w:rsid w:val="19EA94D9"/>
    <w:rsid w:val="19F805EB"/>
    <w:rsid w:val="1A0D5CE0"/>
    <w:rsid w:val="1A2743F4"/>
    <w:rsid w:val="1A29F602"/>
    <w:rsid w:val="1A2C697D"/>
    <w:rsid w:val="1A41734B"/>
    <w:rsid w:val="1A51EF03"/>
    <w:rsid w:val="1A641E7E"/>
    <w:rsid w:val="1A74A650"/>
    <w:rsid w:val="1A758405"/>
    <w:rsid w:val="1A966941"/>
    <w:rsid w:val="1AAFA0A8"/>
    <w:rsid w:val="1AB6C1FC"/>
    <w:rsid w:val="1AD3390E"/>
    <w:rsid w:val="1ADB1361"/>
    <w:rsid w:val="1AEE9430"/>
    <w:rsid w:val="1AF450B5"/>
    <w:rsid w:val="1AF60B1B"/>
    <w:rsid w:val="1B1147B7"/>
    <w:rsid w:val="1B177CD2"/>
    <w:rsid w:val="1B1CBB80"/>
    <w:rsid w:val="1B22BD4A"/>
    <w:rsid w:val="1B2569CE"/>
    <w:rsid w:val="1B2737FC"/>
    <w:rsid w:val="1B4869C5"/>
    <w:rsid w:val="1B5363B8"/>
    <w:rsid w:val="1B543EE8"/>
    <w:rsid w:val="1B7D0DFF"/>
    <w:rsid w:val="1B8AFD51"/>
    <w:rsid w:val="1B8D7948"/>
    <w:rsid w:val="1B8FA9D0"/>
    <w:rsid w:val="1BA8C472"/>
    <w:rsid w:val="1BC9F108"/>
    <w:rsid w:val="1BD3B19D"/>
    <w:rsid w:val="1BD57BBF"/>
    <w:rsid w:val="1BE39144"/>
    <w:rsid w:val="1BEDC51E"/>
    <w:rsid w:val="1BF4E82B"/>
    <w:rsid w:val="1BFB72D6"/>
    <w:rsid w:val="1BFCCFC0"/>
    <w:rsid w:val="1C00035B"/>
    <w:rsid w:val="1C0DE273"/>
    <w:rsid w:val="1C1374D9"/>
    <w:rsid w:val="1C19A6FE"/>
    <w:rsid w:val="1C2960E7"/>
    <w:rsid w:val="1C2A9FD3"/>
    <w:rsid w:val="1C2BA4A6"/>
    <w:rsid w:val="1C3DD361"/>
    <w:rsid w:val="1C3E76C8"/>
    <w:rsid w:val="1C425714"/>
    <w:rsid w:val="1C42A630"/>
    <w:rsid w:val="1C44181B"/>
    <w:rsid w:val="1C57F04C"/>
    <w:rsid w:val="1C5F55C8"/>
    <w:rsid w:val="1C6E9E75"/>
    <w:rsid w:val="1C8ABCD6"/>
    <w:rsid w:val="1C8F7E41"/>
    <w:rsid w:val="1C954ECD"/>
    <w:rsid w:val="1CA1B6D8"/>
    <w:rsid w:val="1CA41FB6"/>
    <w:rsid w:val="1CB1FC21"/>
    <w:rsid w:val="1CBDBE76"/>
    <w:rsid w:val="1CD2F7D9"/>
    <w:rsid w:val="1CD3E0B1"/>
    <w:rsid w:val="1CD6B8EA"/>
    <w:rsid w:val="1CD75438"/>
    <w:rsid w:val="1CF1D6C2"/>
    <w:rsid w:val="1CFEA0CA"/>
    <w:rsid w:val="1D194B4F"/>
    <w:rsid w:val="1D2BD456"/>
    <w:rsid w:val="1D43B2E4"/>
    <w:rsid w:val="1D4490BC"/>
    <w:rsid w:val="1D4C3D7C"/>
    <w:rsid w:val="1D52C95B"/>
    <w:rsid w:val="1D5D78AB"/>
    <w:rsid w:val="1D656AF2"/>
    <w:rsid w:val="1D7DEE41"/>
    <w:rsid w:val="1D853F1D"/>
    <w:rsid w:val="1D944BA3"/>
    <w:rsid w:val="1DA161CB"/>
    <w:rsid w:val="1DA2179B"/>
    <w:rsid w:val="1DA4082E"/>
    <w:rsid w:val="1DAF1526"/>
    <w:rsid w:val="1DB74FDD"/>
    <w:rsid w:val="1DD52F07"/>
    <w:rsid w:val="1DD5753A"/>
    <w:rsid w:val="1DD70CC5"/>
    <w:rsid w:val="1DE753BC"/>
    <w:rsid w:val="1DEED760"/>
    <w:rsid w:val="1DFB1C18"/>
    <w:rsid w:val="1E045FBD"/>
    <w:rsid w:val="1E0BB6CA"/>
    <w:rsid w:val="1E1138C6"/>
    <w:rsid w:val="1E34C62D"/>
    <w:rsid w:val="1E42CFF9"/>
    <w:rsid w:val="1E51F9C7"/>
    <w:rsid w:val="1E6B7636"/>
    <w:rsid w:val="1E6C25EB"/>
    <w:rsid w:val="1E75AE0A"/>
    <w:rsid w:val="1E75DF31"/>
    <w:rsid w:val="1EB01DD8"/>
    <w:rsid w:val="1EB38A35"/>
    <w:rsid w:val="1EB44670"/>
    <w:rsid w:val="1EBBAF1A"/>
    <w:rsid w:val="1EBC0A5F"/>
    <w:rsid w:val="1ED20C9A"/>
    <w:rsid w:val="1EDAC21E"/>
    <w:rsid w:val="1EF38008"/>
    <w:rsid w:val="1EFC41FE"/>
    <w:rsid w:val="1F03BAE0"/>
    <w:rsid w:val="1F04D04D"/>
    <w:rsid w:val="1F05F83F"/>
    <w:rsid w:val="1F0C676D"/>
    <w:rsid w:val="1F12DF06"/>
    <w:rsid w:val="1F15C671"/>
    <w:rsid w:val="1F167972"/>
    <w:rsid w:val="1F2BCBD6"/>
    <w:rsid w:val="1F3A0261"/>
    <w:rsid w:val="1F416364"/>
    <w:rsid w:val="1F4BD594"/>
    <w:rsid w:val="1F6CD2E8"/>
    <w:rsid w:val="1F70E4D7"/>
    <w:rsid w:val="1F83D8BE"/>
    <w:rsid w:val="1F84C2E6"/>
    <w:rsid w:val="1F921D68"/>
    <w:rsid w:val="1F925D2B"/>
    <w:rsid w:val="1F945F2C"/>
    <w:rsid w:val="1FA1B63F"/>
    <w:rsid w:val="1FA6D00A"/>
    <w:rsid w:val="1FAC5E25"/>
    <w:rsid w:val="1FC36ADB"/>
    <w:rsid w:val="1FCD0111"/>
    <w:rsid w:val="1FCE9D0D"/>
    <w:rsid w:val="1FD6F2C8"/>
    <w:rsid w:val="1FEA0516"/>
    <w:rsid w:val="2005B5A8"/>
    <w:rsid w:val="200DCE4C"/>
    <w:rsid w:val="20153F2B"/>
    <w:rsid w:val="201D4A58"/>
    <w:rsid w:val="202BC84B"/>
    <w:rsid w:val="202C30F8"/>
    <w:rsid w:val="203AA52F"/>
    <w:rsid w:val="204640F7"/>
    <w:rsid w:val="2051D1FD"/>
    <w:rsid w:val="20606B3F"/>
    <w:rsid w:val="20641F72"/>
    <w:rsid w:val="206747F2"/>
    <w:rsid w:val="2068A466"/>
    <w:rsid w:val="20763014"/>
    <w:rsid w:val="208DDA78"/>
    <w:rsid w:val="208FE9C5"/>
    <w:rsid w:val="209AB77C"/>
    <w:rsid w:val="209D4380"/>
    <w:rsid w:val="20AB4930"/>
    <w:rsid w:val="20B19304"/>
    <w:rsid w:val="20B21F22"/>
    <w:rsid w:val="20C1B1CB"/>
    <w:rsid w:val="20C38C11"/>
    <w:rsid w:val="20C46C83"/>
    <w:rsid w:val="20CEA9AC"/>
    <w:rsid w:val="20D7A33D"/>
    <w:rsid w:val="20E2BF32"/>
    <w:rsid w:val="20E32ED8"/>
    <w:rsid w:val="20EA8BEE"/>
    <w:rsid w:val="20F19867"/>
    <w:rsid w:val="21144439"/>
    <w:rsid w:val="213C8248"/>
    <w:rsid w:val="21611349"/>
    <w:rsid w:val="2165BA8A"/>
    <w:rsid w:val="216ACCC6"/>
    <w:rsid w:val="21844881"/>
    <w:rsid w:val="21989D12"/>
    <w:rsid w:val="21A18ED9"/>
    <w:rsid w:val="21B62B66"/>
    <w:rsid w:val="21C07866"/>
    <w:rsid w:val="21CBF528"/>
    <w:rsid w:val="21DCA5F2"/>
    <w:rsid w:val="21E1A86A"/>
    <w:rsid w:val="21E404AE"/>
    <w:rsid w:val="21E5B596"/>
    <w:rsid w:val="22181FD8"/>
    <w:rsid w:val="222056C7"/>
    <w:rsid w:val="22236652"/>
    <w:rsid w:val="2226A94B"/>
    <w:rsid w:val="224185B0"/>
    <w:rsid w:val="2243EACE"/>
    <w:rsid w:val="224B36DA"/>
    <w:rsid w:val="22557C3B"/>
    <w:rsid w:val="225AEEF3"/>
    <w:rsid w:val="225E6B36"/>
    <w:rsid w:val="2278D7A2"/>
    <w:rsid w:val="2280D325"/>
    <w:rsid w:val="22A10B9D"/>
    <w:rsid w:val="22B263CF"/>
    <w:rsid w:val="22BBA186"/>
    <w:rsid w:val="22BCA21A"/>
    <w:rsid w:val="22BD6A22"/>
    <w:rsid w:val="22BFF247"/>
    <w:rsid w:val="22CBE539"/>
    <w:rsid w:val="22D54746"/>
    <w:rsid w:val="22D63637"/>
    <w:rsid w:val="22E2377A"/>
    <w:rsid w:val="22F2C5BF"/>
    <w:rsid w:val="22F3607F"/>
    <w:rsid w:val="2314693C"/>
    <w:rsid w:val="231CCB29"/>
    <w:rsid w:val="23383B0C"/>
    <w:rsid w:val="233F6513"/>
    <w:rsid w:val="234ACDC4"/>
    <w:rsid w:val="234C001F"/>
    <w:rsid w:val="234E6E5A"/>
    <w:rsid w:val="23682E6F"/>
    <w:rsid w:val="23771914"/>
    <w:rsid w:val="237EE270"/>
    <w:rsid w:val="2382118D"/>
    <w:rsid w:val="2382D38C"/>
    <w:rsid w:val="2384A81F"/>
    <w:rsid w:val="239CF222"/>
    <w:rsid w:val="239D8EF3"/>
    <w:rsid w:val="23A04AC7"/>
    <w:rsid w:val="23AE1CF1"/>
    <w:rsid w:val="23D76E9F"/>
    <w:rsid w:val="23D801E5"/>
    <w:rsid w:val="23E7EC98"/>
    <w:rsid w:val="23E845B1"/>
    <w:rsid w:val="23F36E05"/>
    <w:rsid w:val="23F89D30"/>
    <w:rsid w:val="2408E874"/>
    <w:rsid w:val="240EAD55"/>
    <w:rsid w:val="242CBCE8"/>
    <w:rsid w:val="2438DC69"/>
    <w:rsid w:val="249F582A"/>
    <w:rsid w:val="24A31231"/>
    <w:rsid w:val="24A48FF1"/>
    <w:rsid w:val="24A8F567"/>
    <w:rsid w:val="24AAF775"/>
    <w:rsid w:val="24BE3EA0"/>
    <w:rsid w:val="24C294D6"/>
    <w:rsid w:val="24D3F470"/>
    <w:rsid w:val="24DB592A"/>
    <w:rsid w:val="24E414B6"/>
    <w:rsid w:val="24E42A4E"/>
    <w:rsid w:val="24E917C5"/>
    <w:rsid w:val="24ED28D1"/>
    <w:rsid w:val="2500F5C0"/>
    <w:rsid w:val="25047DDB"/>
    <w:rsid w:val="2509C4CF"/>
    <w:rsid w:val="25217B0C"/>
    <w:rsid w:val="252BC4D7"/>
    <w:rsid w:val="252FE310"/>
    <w:rsid w:val="2541BC72"/>
    <w:rsid w:val="255185BF"/>
    <w:rsid w:val="255670D8"/>
    <w:rsid w:val="25588816"/>
    <w:rsid w:val="256560E2"/>
    <w:rsid w:val="2576DD01"/>
    <w:rsid w:val="257C07D1"/>
    <w:rsid w:val="25844557"/>
    <w:rsid w:val="258CFB5C"/>
    <w:rsid w:val="25926107"/>
    <w:rsid w:val="2599FE46"/>
    <w:rsid w:val="25B35E62"/>
    <w:rsid w:val="25B88AD1"/>
    <w:rsid w:val="25C1DACF"/>
    <w:rsid w:val="25D79256"/>
    <w:rsid w:val="25DB9005"/>
    <w:rsid w:val="25E31CF2"/>
    <w:rsid w:val="25E9D648"/>
    <w:rsid w:val="25F0C5C6"/>
    <w:rsid w:val="25F66AF2"/>
    <w:rsid w:val="260D6356"/>
    <w:rsid w:val="260E4832"/>
    <w:rsid w:val="260F2D82"/>
    <w:rsid w:val="2610807D"/>
    <w:rsid w:val="2611D77A"/>
    <w:rsid w:val="261383AC"/>
    <w:rsid w:val="26150F33"/>
    <w:rsid w:val="261A4DBA"/>
    <w:rsid w:val="2628C812"/>
    <w:rsid w:val="262A1A2A"/>
    <w:rsid w:val="26324F50"/>
    <w:rsid w:val="26328F0E"/>
    <w:rsid w:val="263F71C1"/>
    <w:rsid w:val="264CBAE5"/>
    <w:rsid w:val="264E3175"/>
    <w:rsid w:val="264E3679"/>
    <w:rsid w:val="265576FF"/>
    <w:rsid w:val="2660C1EA"/>
    <w:rsid w:val="268085FD"/>
    <w:rsid w:val="269240A8"/>
    <w:rsid w:val="2693C137"/>
    <w:rsid w:val="26967325"/>
    <w:rsid w:val="26A38CA2"/>
    <w:rsid w:val="26AC54B3"/>
    <w:rsid w:val="26B13CA6"/>
    <w:rsid w:val="26CE2A98"/>
    <w:rsid w:val="26D9A400"/>
    <w:rsid w:val="26E6883C"/>
    <w:rsid w:val="26EA6695"/>
    <w:rsid w:val="26F525BA"/>
    <w:rsid w:val="26FE76E9"/>
    <w:rsid w:val="26FF1047"/>
    <w:rsid w:val="2705F1BE"/>
    <w:rsid w:val="2709D19B"/>
    <w:rsid w:val="270CADB5"/>
    <w:rsid w:val="2710FF26"/>
    <w:rsid w:val="27129421"/>
    <w:rsid w:val="2714C76F"/>
    <w:rsid w:val="271AC204"/>
    <w:rsid w:val="27213376"/>
    <w:rsid w:val="27230516"/>
    <w:rsid w:val="2723F9D8"/>
    <w:rsid w:val="272825CB"/>
    <w:rsid w:val="272936DC"/>
    <w:rsid w:val="272B5757"/>
    <w:rsid w:val="272E4DC7"/>
    <w:rsid w:val="273DDD70"/>
    <w:rsid w:val="2740BD6A"/>
    <w:rsid w:val="2741E735"/>
    <w:rsid w:val="274680DF"/>
    <w:rsid w:val="2757A8FF"/>
    <w:rsid w:val="27588151"/>
    <w:rsid w:val="27608C9A"/>
    <w:rsid w:val="2763FE9E"/>
    <w:rsid w:val="27721CA5"/>
    <w:rsid w:val="27752C50"/>
    <w:rsid w:val="2778D8BD"/>
    <w:rsid w:val="2783FC23"/>
    <w:rsid w:val="27840809"/>
    <w:rsid w:val="278B7A03"/>
    <w:rsid w:val="2797EAF5"/>
    <w:rsid w:val="279B1C65"/>
    <w:rsid w:val="279DE0FA"/>
    <w:rsid w:val="27B55158"/>
    <w:rsid w:val="27B59AE3"/>
    <w:rsid w:val="27BC927F"/>
    <w:rsid w:val="27D530BC"/>
    <w:rsid w:val="27E32FB5"/>
    <w:rsid w:val="27E804B0"/>
    <w:rsid w:val="2800730C"/>
    <w:rsid w:val="2803D3BE"/>
    <w:rsid w:val="28075BFA"/>
    <w:rsid w:val="280A005B"/>
    <w:rsid w:val="280CE182"/>
    <w:rsid w:val="280FBEA5"/>
    <w:rsid w:val="28161516"/>
    <w:rsid w:val="281CD937"/>
    <w:rsid w:val="2828AA2B"/>
    <w:rsid w:val="282CCD80"/>
    <w:rsid w:val="2831E1F3"/>
    <w:rsid w:val="28472F90"/>
    <w:rsid w:val="286A8D98"/>
    <w:rsid w:val="286EDAAC"/>
    <w:rsid w:val="287D10F2"/>
    <w:rsid w:val="2883B21C"/>
    <w:rsid w:val="28989000"/>
    <w:rsid w:val="28A9FF5C"/>
    <w:rsid w:val="28AEB884"/>
    <w:rsid w:val="28AF0E86"/>
    <w:rsid w:val="28C54353"/>
    <w:rsid w:val="28F66B61"/>
    <w:rsid w:val="2901DBAE"/>
    <w:rsid w:val="29030FDD"/>
    <w:rsid w:val="290B2105"/>
    <w:rsid w:val="290D0EFC"/>
    <w:rsid w:val="2917E30D"/>
    <w:rsid w:val="29190C63"/>
    <w:rsid w:val="292405A7"/>
    <w:rsid w:val="29240B11"/>
    <w:rsid w:val="29253333"/>
    <w:rsid w:val="2936D04F"/>
    <w:rsid w:val="29399F25"/>
    <w:rsid w:val="294F2A6F"/>
    <w:rsid w:val="2951AB98"/>
    <w:rsid w:val="295FDF87"/>
    <w:rsid w:val="296060F1"/>
    <w:rsid w:val="297D19C9"/>
    <w:rsid w:val="29802C9D"/>
    <w:rsid w:val="29878EAB"/>
    <w:rsid w:val="299AC359"/>
    <w:rsid w:val="29A1971B"/>
    <w:rsid w:val="29B48C92"/>
    <w:rsid w:val="29B4FD1B"/>
    <w:rsid w:val="29CD2AEF"/>
    <w:rsid w:val="29D26CC5"/>
    <w:rsid w:val="29D31986"/>
    <w:rsid w:val="29DA8EE8"/>
    <w:rsid w:val="29E83E2B"/>
    <w:rsid w:val="29F4E3E2"/>
    <w:rsid w:val="29F55608"/>
    <w:rsid w:val="29FD38DC"/>
    <w:rsid w:val="2A037528"/>
    <w:rsid w:val="2A116515"/>
    <w:rsid w:val="2A13AA39"/>
    <w:rsid w:val="2A166C4D"/>
    <w:rsid w:val="2A2CB87E"/>
    <w:rsid w:val="2A2ECC0A"/>
    <w:rsid w:val="2A34B8D9"/>
    <w:rsid w:val="2A3CBE79"/>
    <w:rsid w:val="2A4B8D29"/>
    <w:rsid w:val="2A4DD38F"/>
    <w:rsid w:val="2A5098BE"/>
    <w:rsid w:val="2A5F544D"/>
    <w:rsid w:val="2A5FE270"/>
    <w:rsid w:val="2A69F744"/>
    <w:rsid w:val="2A704064"/>
    <w:rsid w:val="2A74064D"/>
    <w:rsid w:val="2A7A1397"/>
    <w:rsid w:val="2A7C5FC4"/>
    <w:rsid w:val="2A8311AF"/>
    <w:rsid w:val="2A85287E"/>
    <w:rsid w:val="2A896999"/>
    <w:rsid w:val="2A961C31"/>
    <w:rsid w:val="2AA2C002"/>
    <w:rsid w:val="2AA3AE5D"/>
    <w:rsid w:val="2AA3EA9E"/>
    <w:rsid w:val="2AAC52C4"/>
    <w:rsid w:val="2AB62514"/>
    <w:rsid w:val="2ABCBC1D"/>
    <w:rsid w:val="2AD21384"/>
    <w:rsid w:val="2ADFEAD1"/>
    <w:rsid w:val="2AE29792"/>
    <w:rsid w:val="2AED1EF0"/>
    <w:rsid w:val="2B042561"/>
    <w:rsid w:val="2B0579F5"/>
    <w:rsid w:val="2B18EE8A"/>
    <w:rsid w:val="2B1BD98C"/>
    <w:rsid w:val="2B26630A"/>
    <w:rsid w:val="2B3B51F9"/>
    <w:rsid w:val="2B401094"/>
    <w:rsid w:val="2B429DAA"/>
    <w:rsid w:val="2B447BA6"/>
    <w:rsid w:val="2B4509C3"/>
    <w:rsid w:val="2B676952"/>
    <w:rsid w:val="2B7B8FC1"/>
    <w:rsid w:val="2B8CBAD7"/>
    <w:rsid w:val="2B8CC56F"/>
    <w:rsid w:val="2B8E0717"/>
    <w:rsid w:val="2BA4FB0C"/>
    <w:rsid w:val="2BA84B98"/>
    <w:rsid w:val="2BABEEC6"/>
    <w:rsid w:val="2BB2755F"/>
    <w:rsid w:val="2BDF5C1C"/>
    <w:rsid w:val="2BF89DD7"/>
    <w:rsid w:val="2C0E5A95"/>
    <w:rsid w:val="2C14D4B9"/>
    <w:rsid w:val="2C1E07FB"/>
    <w:rsid w:val="2C21A385"/>
    <w:rsid w:val="2C23D03C"/>
    <w:rsid w:val="2C275CDC"/>
    <w:rsid w:val="2C2A364F"/>
    <w:rsid w:val="2C3004DD"/>
    <w:rsid w:val="2C303FC2"/>
    <w:rsid w:val="2C33BC45"/>
    <w:rsid w:val="2C37657C"/>
    <w:rsid w:val="2C37E845"/>
    <w:rsid w:val="2C3BDA32"/>
    <w:rsid w:val="2C464D3F"/>
    <w:rsid w:val="2C49642A"/>
    <w:rsid w:val="2C4FC099"/>
    <w:rsid w:val="2C6B86A8"/>
    <w:rsid w:val="2C760E05"/>
    <w:rsid w:val="2C76BD20"/>
    <w:rsid w:val="2CA3F34A"/>
    <w:rsid w:val="2CA80600"/>
    <w:rsid w:val="2CB1264B"/>
    <w:rsid w:val="2CBDD505"/>
    <w:rsid w:val="2CC29AEE"/>
    <w:rsid w:val="2CC75B2B"/>
    <w:rsid w:val="2CE44CAA"/>
    <w:rsid w:val="2CF05165"/>
    <w:rsid w:val="2CF7D445"/>
    <w:rsid w:val="2D0720D9"/>
    <w:rsid w:val="2D0C92E0"/>
    <w:rsid w:val="2D171126"/>
    <w:rsid w:val="2D178C1E"/>
    <w:rsid w:val="2D565BEA"/>
    <w:rsid w:val="2D5F3B8D"/>
    <w:rsid w:val="2D6E8826"/>
    <w:rsid w:val="2D710841"/>
    <w:rsid w:val="2D7FF040"/>
    <w:rsid w:val="2D84C08E"/>
    <w:rsid w:val="2D9014F2"/>
    <w:rsid w:val="2DA396CB"/>
    <w:rsid w:val="2DA3EB21"/>
    <w:rsid w:val="2DA80B9C"/>
    <w:rsid w:val="2DACD2A1"/>
    <w:rsid w:val="2DC91B1F"/>
    <w:rsid w:val="2DCD8641"/>
    <w:rsid w:val="2DD35EB3"/>
    <w:rsid w:val="2DEE1117"/>
    <w:rsid w:val="2DFC000A"/>
    <w:rsid w:val="2DFC1032"/>
    <w:rsid w:val="2DFCED79"/>
    <w:rsid w:val="2E00A133"/>
    <w:rsid w:val="2E03A3F8"/>
    <w:rsid w:val="2E055405"/>
    <w:rsid w:val="2E0F7029"/>
    <w:rsid w:val="2E13B090"/>
    <w:rsid w:val="2E1B853D"/>
    <w:rsid w:val="2E1C5672"/>
    <w:rsid w:val="2E3DA38B"/>
    <w:rsid w:val="2E3F347F"/>
    <w:rsid w:val="2E59506D"/>
    <w:rsid w:val="2E96E93A"/>
    <w:rsid w:val="2EB5CCB1"/>
    <w:rsid w:val="2EC4852E"/>
    <w:rsid w:val="2ED25A3C"/>
    <w:rsid w:val="2ED64DCA"/>
    <w:rsid w:val="2ED994E3"/>
    <w:rsid w:val="2EE11351"/>
    <w:rsid w:val="2EE69AF9"/>
    <w:rsid w:val="2EEE0320"/>
    <w:rsid w:val="2EFF56F5"/>
    <w:rsid w:val="2F0A6422"/>
    <w:rsid w:val="2F18E418"/>
    <w:rsid w:val="2F1D70FD"/>
    <w:rsid w:val="2F3B9209"/>
    <w:rsid w:val="2F3D6076"/>
    <w:rsid w:val="2F43D380"/>
    <w:rsid w:val="2F4B3BBF"/>
    <w:rsid w:val="2F5A246D"/>
    <w:rsid w:val="2F5DF971"/>
    <w:rsid w:val="2F6DE90E"/>
    <w:rsid w:val="2F75BABF"/>
    <w:rsid w:val="2F7C8315"/>
    <w:rsid w:val="2F864D58"/>
    <w:rsid w:val="2F8ECCB6"/>
    <w:rsid w:val="2F935C0F"/>
    <w:rsid w:val="2F9634D7"/>
    <w:rsid w:val="2F97932C"/>
    <w:rsid w:val="2F984573"/>
    <w:rsid w:val="2FA17BA6"/>
    <w:rsid w:val="2FB48544"/>
    <w:rsid w:val="2FBDD775"/>
    <w:rsid w:val="2FDE0DF6"/>
    <w:rsid w:val="2FEBDEC4"/>
    <w:rsid w:val="300E9E5C"/>
    <w:rsid w:val="3014B40E"/>
    <w:rsid w:val="301FF188"/>
    <w:rsid w:val="302A1A3C"/>
    <w:rsid w:val="302C7106"/>
    <w:rsid w:val="30416CAE"/>
    <w:rsid w:val="304CC9EF"/>
    <w:rsid w:val="3067ACA1"/>
    <w:rsid w:val="3070D3AF"/>
    <w:rsid w:val="30765666"/>
    <w:rsid w:val="30778DDC"/>
    <w:rsid w:val="309B9BA7"/>
    <w:rsid w:val="309BA797"/>
    <w:rsid w:val="30B557B8"/>
    <w:rsid w:val="30BA9A1A"/>
    <w:rsid w:val="30C689D7"/>
    <w:rsid w:val="30D005C2"/>
    <w:rsid w:val="30D1E42D"/>
    <w:rsid w:val="30D8C4C9"/>
    <w:rsid w:val="30F0B182"/>
    <w:rsid w:val="30F785D5"/>
    <w:rsid w:val="30F7D2B6"/>
    <w:rsid w:val="31002064"/>
    <w:rsid w:val="3103E2DC"/>
    <w:rsid w:val="311AA337"/>
    <w:rsid w:val="311DA4DD"/>
    <w:rsid w:val="312E5842"/>
    <w:rsid w:val="313D3811"/>
    <w:rsid w:val="31540E57"/>
    <w:rsid w:val="315EEE9C"/>
    <w:rsid w:val="3165B93D"/>
    <w:rsid w:val="316C9003"/>
    <w:rsid w:val="316D67E8"/>
    <w:rsid w:val="31773B49"/>
    <w:rsid w:val="317E14CA"/>
    <w:rsid w:val="3187DA40"/>
    <w:rsid w:val="318F55A8"/>
    <w:rsid w:val="31975806"/>
    <w:rsid w:val="3198EADD"/>
    <w:rsid w:val="31A17FCD"/>
    <w:rsid w:val="31C401CD"/>
    <w:rsid w:val="31CBEDA5"/>
    <w:rsid w:val="31DE5BDE"/>
    <w:rsid w:val="31E0D5EA"/>
    <w:rsid w:val="31E6623D"/>
    <w:rsid w:val="31E87E6B"/>
    <w:rsid w:val="31EBB272"/>
    <w:rsid w:val="31FADE64"/>
    <w:rsid w:val="320813A8"/>
    <w:rsid w:val="320EBD3F"/>
    <w:rsid w:val="3213364D"/>
    <w:rsid w:val="3216229A"/>
    <w:rsid w:val="3219E400"/>
    <w:rsid w:val="322EC70F"/>
    <w:rsid w:val="32516E6A"/>
    <w:rsid w:val="32571250"/>
    <w:rsid w:val="325DD2F1"/>
    <w:rsid w:val="3284DB53"/>
    <w:rsid w:val="32854FDA"/>
    <w:rsid w:val="32872FC0"/>
    <w:rsid w:val="328934EF"/>
    <w:rsid w:val="328E3193"/>
    <w:rsid w:val="329405D7"/>
    <w:rsid w:val="32A190FA"/>
    <w:rsid w:val="32ACC651"/>
    <w:rsid w:val="32CC8C61"/>
    <w:rsid w:val="32D294C3"/>
    <w:rsid w:val="32DC25C8"/>
    <w:rsid w:val="32E4BC9B"/>
    <w:rsid w:val="32E90391"/>
    <w:rsid w:val="32FDAD0C"/>
    <w:rsid w:val="330B9411"/>
    <w:rsid w:val="33131DFB"/>
    <w:rsid w:val="331A8FD9"/>
    <w:rsid w:val="331DEF58"/>
    <w:rsid w:val="3335D9EE"/>
    <w:rsid w:val="333CE2EF"/>
    <w:rsid w:val="334DC77E"/>
    <w:rsid w:val="3353FD61"/>
    <w:rsid w:val="3358AACF"/>
    <w:rsid w:val="335E71C7"/>
    <w:rsid w:val="33632DFA"/>
    <w:rsid w:val="336CCC74"/>
    <w:rsid w:val="338AE230"/>
    <w:rsid w:val="33AFF62B"/>
    <w:rsid w:val="33C5731F"/>
    <w:rsid w:val="33DCC6EC"/>
    <w:rsid w:val="33E8B2BF"/>
    <w:rsid w:val="34091490"/>
    <w:rsid w:val="34302AAC"/>
    <w:rsid w:val="3430F54C"/>
    <w:rsid w:val="343182F0"/>
    <w:rsid w:val="34355E8C"/>
    <w:rsid w:val="3436DF58"/>
    <w:rsid w:val="3436E92F"/>
    <w:rsid w:val="3442BBF8"/>
    <w:rsid w:val="3458E15E"/>
    <w:rsid w:val="34617AF5"/>
    <w:rsid w:val="346F6514"/>
    <w:rsid w:val="34734A6E"/>
    <w:rsid w:val="3475CD55"/>
    <w:rsid w:val="34850CD7"/>
    <w:rsid w:val="34A31875"/>
    <w:rsid w:val="34A828A1"/>
    <w:rsid w:val="34B7A8C4"/>
    <w:rsid w:val="34C49B15"/>
    <w:rsid w:val="34C719A9"/>
    <w:rsid w:val="34CA125A"/>
    <w:rsid w:val="34E0B7DF"/>
    <w:rsid w:val="34E1306A"/>
    <w:rsid w:val="34F58BEC"/>
    <w:rsid w:val="34FCA0F4"/>
    <w:rsid w:val="350E53EB"/>
    <w:rsid w:val="35391B46"/>
    <w:rsid w:val="35394429"/>
    <w:rsid w:val="35418F08"/>
    <w:rsid w:val="3548EFDB"/>
    <w:rsid w:val="3549EA11"/>
    <w:rsid w:val="355B35B0"/>
    <w:rsid w:val="355E444C"/>
    <w:rsid w:val="355EB602"/>
    <w:rsid w:val="355F728F"/>
    <w:rsid w:val="356C7DA6"/>
    <w:rsid w:val="357D44C1"/>
    <w:rsid w:val="35A0D00E"/>
    <w:rsid w:val="35A4324A"/>
    <w:rsid w:val="35A7530F"/>
    <w:rsid w:val="35A9962E"/>
    <w:rsid w:val="35D038EE"/>
    <w:rsid w:val="35D7D5F8"/>
    <w:rsid w:val="35E3C2D1"/>
    <w:rsid w:val="35E91144"/>
    <w:rsid w:val="35ED5D0B"/>
    <w:rsid w:val="35F15AAD"/>
    <w:rsid w:val="35F1CE66"/>
    <w:rsid w:val="35F96665"/>
    <w:rsid w:val="360C29C5"/>
    <w:rsid w:val="360C385B"/>
    <w:rsid w:val="3613FE83"/>
    <w:rsid w:val="3621E555"/>
    <w:rsid w:val="362337C1"/>
    <w:rsid w:val="36292459"/>
    <w:rsid w:val="36347C42"/>
    <w:rsid w:val="364A36EA"/>
    <w:rsid w:val="36514274"/>
    <w:rsid w:val="36552E41"/>
    <w:rsid w:val="366E805A"/>
    <w:rsid w:val="367145F4"/>
    <w:rsid w:val="367429F3"/>
    <w:rsid w:val="3689621A"/>
    <w:rsid w:val="368A2B37"/>
    <w:rsid w:val="3691A9FB"/>
    <w:rsid w:val="36A0E7C6"/>
    <w:rsid w:val="36A8A8C3"/>
    <w:rsid w:val="36BBE4EE"/>
    <w:rsid w:val="36DCB452"/>
    <w:rsid w:val="36F9B85C"/>
    <w:rsid w:val="3724DF74"/>
    <w:rsid w:val="372E3B5C"/>
    <w:rsid w:val="37367FEF"/>
    <w:rsid w:val="373AEC9E"/>
    <w:rsid w:val="374350EC"/>
    <w:rsid w:val="3744B3E4"/>
    <w:rsid w:val="374C991B"/>
    <w:rsid w:val="374DD549"/>
    <w:rsid w:val="374EE316"/>
    <w:rsid w:val="3753ECFA"/>
    <w:rsid w:val="3768247D"/>
    <w:rsid w:val="376F6E4D"/>
    <w:rsid w:val="37A209B7"/>
    <w:rsid w:val="37A42EDC"/>
    <w:rsid w:val="37A83381"/>
    <w:rsid w:val="37B4AAA4"/>
    <w:rsid w:val="37BC0F21"/>
    <w:rsid w:val="37C6EDF6"/>
    <w:rsid w:val="37C8B039"/>
    <w:rsid w:val="37DC6781"/>
    <w:rsid w:val="37E7AA4D"/>
    <w:rsid w:val="37F18CFF"/>
    <w:rsid w:val="37F4DD53"/>
    <w:rsid w:val="37FC96BC"/>
    <w:rsid w:val="381242DE"/>
    <w:rsid w:val="381F1225"/>
    <w:rsid w:val="384E4577"/>
    <w:rsid w:val="38595FB6"/>
    <w:rsid w:val="385D88D4"/>
    <w:rsid w:val="3863AB4F"/>
    <w:rsid w:val="386E28CA"/>
    <w:rsid w:val="387CA38F"/>
    <w:rsid w:val="387D8C22"/>
    <w:rsid w:val="3896CD30"/>
    <w:rsid w:val="3899396C"/>
    <w:rsid w:val="38A251BA"/>
    <w:rsid w:val="38A35CD5"/>
    <w:rsid w:val="38C8C3D9"/>
    <w:rsid w:val="38C8D0CE"/>
    <w:rsid w:val="38CD36FF"/>
    <w:rsid w:val="38DA93DE"/>
    <w:rsid w:val="38DB8B1D"/>
    <w:rsid w:val="38F9111C"/>
    <w:rsid w:val="38FCDCF4"/>
    <w:rsid w:val="39228956"/>
    <w:rsid w:val="392DEB8F"/>
    <w:rsid w:val="392E661F"/>
    <w:rsid w:val="39534BE0"/>
    <w:rsid w:val="3955A08C"/>
    <w:rsid w:val="395A4ECA"/>
    <w:rsid w:val="396456CC"/>
    <w:rsid w:val="396EEF1E"/>
    <w:rsid w:val="39864C9F"/>
    <w:rsid w:val="39CF8545"/>
    <w:rsid w:val="39DBAC6C"/>
    <w:rsid w:val="39E48A6B"/>
    <w:rsid w:val="39E89230"/>
    <w:rsid w:val="39EEC952"/>
    <w:rsid w:val="39F32131"/>
    <w:rsid w:val="3A0342F4"/>
    <w:rsid w:val="3A0E5497"/>
    <w:rsid w:val="3A0E947C"/>
    <w:rsid w:val="3A1F8E2B"/>
    <w:rsid w:val="3A20658A"/>
    <w:rsid w:val="3A20D712"/>
    <w:rsid w:val="3A3347C7"/>
    <w:rsid w:val="3A5D6DD9"/>
    <w:rsid w:val="3A5FBDEF"/>
    <w:rsid w:val="3A6FF5B3"/>
    <w:rsid w:val="3A71EBC6"/>
    <w:rsid w:val="3A750397"/>
    <w:rsid w:val="3A7612C6"/>
    <w:rsid w:val="3A885EC9"/>
    <w:rsid w:val="3A8E112A"/>
    <w:rsid w:val="3A950E2B"/>
    <w:rsid w:val="3AAB90A5"/>
    <w:rsid w:val="3AAF4F10"/>
    <w:rsid w:val="3AB85DD6"/>
    <w:rsid w:val="3AB8D562"/>
    <w:rsid w:val="3AE2B74F"/>
    <w:rsid w:val="3AEFF4D1"/>
    <w:rsid w:val="3AF92DE2"/>
    <w:rsid w:val="3AFB26F9"/>
    <w:rsid w:val="3B027115"/>
    <w:rsid w:val="3B06859B"/>
    <w:rsid w:val="3B21DEBB"/>
    <w:rsid w:val="3B240608"/>
    <w:rsid w:val="3B24200B"/>
    <w:rsid w:val="3B2511E8"/>
    <w:rsid w:val="3B2CFADE"/>
    <w:rsid w:val="3B35A52D"/>
    <w:rsid w:val="3B397CAD"/>
    <w:rsid w:val="3B3E0D5F"/>
    <w:rsid w:val="3B53F6E7"/>
    <w:rsid w:val="3B56E6AC"/>
    <w:rsid w:val="3B5C4F4C"/>
    <w:rsid w:val="3B6628D5"/>
    <w:rsid w:val="3B705E00"/>
    <w:rsid w:val="3B8D7E1E"/>
    <w:rsid w:val="3B942EA7"/>
    <w:rsid w:val="3B9539EB"/>
    <w:rsid w:val="3B979ECF"/>
    <w:rsid w:val="3B9CF206"/>
    <w:rsid w:val="3BA609B6"/>
    <w:rsid w:val="3BB9BF20"/>
    <w:rsid w:val="3BBD6E0F"/>
    <w:rsid w:val="3BCBB685"/>
    <w:rsid w:val="3BCE9247"/>
    <w:rsid w:val="3BD48779"/>
    <w:rsid w:val="3BDAE7DA"/>
    <w:rsid w:val="3BDC5E95"/>
    <w:rsid w:val="3BE5ACD9"/>
    <w:rsid w:val="3BE83293"/>
    <w:rsid w:val="3BF15F83"/>
    <w:rsid w:val="3BF22343"/>
    <w:rsid w:val="3BF3817D"/>
    <w:rsid w:val="3BFAC068"/>
    <w:rsid w:val="3C1F8CFC"/>
    <w:rsid w:val="3C3259DC"/>
    <w:rsid w:val="3C3F413F"/>
    <w:rsid w:val="3C4163BF"/>
    <w:rsid w:val="3C469758"/>
    <w:rsid w:val="3C46FB81"/>
    <w:rsid w:val="3C49AFBC"/>
    <w:rsid w:val="3C4ABC3D"/>
    <w:rsid w:val="3C546F85"/>
    <w:rsid w:val="3C5CD2A2"/>
    <w:rsid w:val="3C63BA8C"/>
    <w:rsid w:val="3C64C0AD"/>
    <w:rsid w:val="3C71D6FF"/>
    <w:rsid w:val="3C7D3F14"/>
    <w:rsid w:val="3C8318D5"/>
    <w:rsid w:val="3C8B0548"/>
    <w:rsid w:val="3C94FBFA"/>
    <w:rsid w:val="3C9A3600"/>
    <w:rsid w:val="3CB0A5D1"/>
    <w:rsid w:val="3CC07CF3"/>
    <w:rsid w:val="3CC7F1CE"/>
    <w:rsid w:val="3CED2AA7"/>
    <w:rsid w:val="3CF6A1B8"/>
    <w:rsid w:val="3D108EDE"/>
    <w:rsid w:val="3D13766B"/>
    <w:rsid w:val="3D148126"/>
    <w:rsid w:val="3D195D7F"/>
    <w:rsid w:val="3D39B91A"/>
    <w:rsid w:val="3D4D1C14"/>
    <w:rsid w:val="3D4D4421"/>
    <w:rsid w:val="3D5C4566"/>
    <w:rsid w:val="3D604578"/>
    <w:rsid w:val="3D667177"/>
    <w:rsid w:val="3D6C0F02"/>
    <w:rsid w:val="3D6CB42F"/>
    <w:rsid w:val="3D703F96"/>
    <w:rsid w:val="3D755352"/>
    <w:rsid w:val="3D77B38C"/>
    <w:rsid w:val="3D82CF1E"/>
    <w:rsid w:val="3D834126"/>
    <w:rsid w:val="3D8647AA"/>
    <w:rsid w:val="3D8BFAF5"/>
    <w:rsid w:val="3D92AE76"/>
    <w:rsid w:val="3D9B7DF3"/>
    <w:rsid w:val="3DA62790"/>
    <w:rsid w:val="3DA67D62"/>
    <w:rsid w:val="3DB12267"/>
    <w:rsid w:val="3DBF3664"/>
    <w:rsid w:val="3DC755FE"/>
    <w:rsid w:val="3DCF10C7"/>
    <w:rsid w:val="3DF05C75"/>
    <w:rsid w:val="3DFA1CAC"/>
    <w:rsid w:val="3DFCC2E1"/>
    <w:rsid w:val="3E0D6388"/>
    <w:rsid w:val="3E215296"/>
    <w:rsid w:val="3E27C816"/>
    <w:rsid w:val="3E28CFD8"/>
    <w:rsid w:val="3E2BB138"/>
    <w:rsid w:val="3E2CFC88"/>
    <w:rsid w:val="3E39B5DE"/>
    <w:rsid w:val="3E415AFD"/>
    <w:rsid w:val="3E451C75"/>
    <w:rsid w:val="3E4F04C8"/>
    <w:rsid w:val="3E5C0D36"/>
    <w:rsid w:val="3E5C551F"/>
    <w:rsid w:val="3E5CBABF"/>
    <w:rsid w:val="3E5F147E"/>
    <w:rsid w:val="3E7D67B8"/>
    <w:rsid w:val="3E855468"/>
    <w:rsid w:val="3E8E7959"/>
    <w:rsid w:val="3E915E68"/>
    <w:rsid w:val="3EBC8A2B"/>
    <w:rsid w:val="3EC0EF27"/>
    <w:rsid w:val="3EC4E3F1"/>
    <w:rsid w:val="3ECCFC2B"/>
    <w:rsid w:val="3ED9FABE"/>
    <w:rsid w:val="3EE4CF7E"/>
    <w:rsid w:val="3EE6789B"/>
    <w:rsid w:val="3EE897D0"/>
    <w:rsid w:val="3EE8B7F8"/>
    <w:rsid w:val="3EE96BA8"/>
    <w:rsid w:val="3F054206"/>
    <w:rsid w:val="3F2B93CF"/>
    <w:rsid w:val="3F341D7A"/>
    <w:rsid w:val="3F35FCFB"/>
    <w:rsid w:val="3F36BF5D"/>
    <w:rsid w:val="3F54CE56"/>
    <w:rsid w:val="3F66BEC3"/>
    <w:rsid w:val="3F714F22"/>
    <w:rsid w:val="3F7365BD"/>
    <w:rsid w:val="3F84EDD6"/>
    <w:rsid w:val="3F9745F8"/>
    <w:rsid w:val="3F98B1E9"/>
    <w:rsid w:val="3F9C4FBA"/>
    <w:rsid w:val="3FA6EE8B"/>
    <w:rsid w:val="3FB1B1A4"/>
    <w:rsid w:val="3FCEF468"/>
    <w:rsid w:val="3FFC3251"/>
    <w:rsid w:val="40106C02"/>
    <w:rsid w:val="4014EFA6"/>
    <w:rsid w:val="40192CBF"/>
    <w:rsid w:val="401E0996"/>
    <w:rsid w:val="401FAD33"/>
    <w:rsid w:val="401FBD22"/>
    <w:rsid w:val="403540F7"/>
    <w:rsid w:val="403BC0CE"/>
    <w:rsid w:val="40456885"/>
    <w:rsid w:val="404C0F00"/>
    <w:rsid w:val="405F00CB"/>
    <w:rsid w:val="4065FCFD"/>
    <w:rsid w:val="406C9A4C"/>
    <w:rsid w:val="406FFADC"/>
    <w:rsid w:val="4074867C"/>
    <w:rsid w:val="407B5E0C"/>
    <w:rsid w:val="40BB47F3"/>
    <w:rsid w:val="40BCEAC8"/>
    <w:rsid w:val="40C0BBFF"/>
    <w:rsid w:val="40C303B1"/>
    <w:rsid w:val="40C60969"/>
    <w:rsid w:val="40CBA85C"/>
    <w:rsid w:val="40CD1EA1"/>
    <w:rsid w:val="40D0958E"/>
    <w:rsid w:val="40D58D88"/>
    <w:rsid w:val="40DD9750"/>
    <w:rsid w:val="40F13749"/>
    <w:rsid w:val="410825FB"/>
    <w:rsid w:val="4109B700"/>
    <w:rsid w:val="410EF6BA"/>
    <w:rsid w:val="411746B7"/>
    <w:rsid w:val="4119D86E"/>
    <w:rsid w:val="411D79D1"/>
    <w:rsid w:val="4122B41B"/>
    <w:rsid w:val="41235DE8"/>
    <w:rsid w:val="4129E722"/>
    <w:rsid w:val="413102A8"/>
    <w:rsid w:val="4136F93F"/>
    <w:rsid w:val="413A81AA"/>
    <w:rsid w:val="413E4B6A"/>
    <w:rsid w:val="413F965E"/>
    <w:rsid w:val="4144F248"/>
    <w:rsid w:val="414EA0D2"/>
    <w:rsid w:val="4154EDA0"/>
    <w:rsid w:val="4165C86F"/>
    <w:rsid w:val="4166C0A1"/>
    <w:rsid w:val="41767C9D"/>
    <w:rsid w:val="417EBDE1"/>
    <w:rsid w:val="417FE7A8"/>
    <w:rsid w:val="418DE685"/>
    <w:rsid w:val="41A6886B"/>
    <w:rsid w:val="41A87510"/>
    <w:rsid w:val="41AD979A"/>
    <w:rsid w:val="41B42BD2"/>
    <w:rsid w:val="41B4D564"/>
    <w:rsid w:val="41BEDCE7"/>
    <w:rsid w:val="41C78B43"/>
    <w:rsid w:val="41CB605B"/>
    <w:rsid w:val="41CE1FD1"/>
    <w:rsid w:val="41D75088"/>
    <w:rsid w:val="41E03014"/>
    <w:rsid w:val="41E48090"/>
    <w:rsid w:val="41F9AC1E"/>
    <w:rsid w:val="41FD0352"/>
    <w:rsid w:val="4200C923"/>
    <w:rsid w:val="42102B6B"/>
    <w:rsid w:val="421FC878"/>
    <w:rsid w:val="4221D4FD"/>
    <w:rsid w:val="42235DC5"/>
    <w:rsid w:val="422E46FC"/>
    <w:rsid w:val="4235A751"/>
    <w:rsid w:val="424284B5"/>
    <w:rsid w:val="424F1BB9"/>
    <w:rsid w:val="425DCD13"/>
    <w:rsid w:val="425E420F"/>
    <w:rsid w:val="425EC876"/>
    <w:rsid w:val="4270E45E"/>
    <w:rsid w:val="4273A1E2"/>
    <w:rsid w:val="427F7CD3"/>
    <w:rsid w:val="429285E4"/>
    <w:rsid w:val="429800EE"/>
    <w:rsid w:val="42AE986A"/>
    <w:rsid w:val="42BABC6B"/>
    <w:rsid w:val="42C7A1DB"/>
    <w:rsid w:val="42C92482"/>
    <w:rsid w:val="42DA362B"/>
    <w:rsid w:val="42E1C313"/>
    <w:rsid w:val="42E2FB39"/>
    <w:rsid w:val="42ECCAB6"/>
    <w:rsid w:val="42F4E923"/>
    <w:rsid w:val="42FF2CC3"/>
    <w:rsid w:val="43032EC0"/>
    <w:rsid w:val="430C0887"/>
    <w:rsid w:val="430D51CC"/>
    <w:rsid w:val="4322312A"/>
    <w:rsid w:val="43405EEB"/>
    <w:rsid w:val="4341D6CA"/>
    <w:rsid w:val="4351F857"/>
    <w:rsid w:val="43ADDC8A"/>
    <w:rsid w:val="43B22162"/>
    <w:rsid w:val="43BCA643"/>
    <w:rsid w:val="43C112E3"/>
    <w:rsid w:val="43C18FE8"/>
    <w:rsid w:val="43CC8D3D"/>
    <w:rsid w:val="43DDEA24"/>
    <w:rsid w:val="43E1CB43"/>
    <w:rsid w:val="43E6AF27"/>
    <w:rsid w:val="43E6F0CA"/>
    <w:rsid w:val="441CC4C9"/>
    <w:rsid w:val="441D5677"/>
    <w:rsid w:val="44391E10"/>
    <w:rsid w:val="44393108"/>
    <w:rsid w:val="444592C8"/>
    <w:rsid w:val="444961A6"/>
    <w:rsid w:val="44698750"/>
    <w:rsid w:val="446C88E6"/>
    <w:rsid w:val="44796700"/>
    <w:rsid w:val="447D32B1"/>
    <w:rsid w:val="448AAE17"/>
    <w:rsid w:val="4491F26D"/>
    <w:rsid w:val="44AA110F"/>
    <w:rsid w:val="44B3575B"/>
    <w:rsid w:val="44C1E0DF"/>
    <w:rsid w:val="44C65E2B"/>
    <w:rsid w:val="44DC1C3F"/>
    <w:rsid w:val="44E163D0"/>
    <w:rsid w:val="45069AA8"/>
    <w:rsid w:val="450B7F95"/>
    <w:rsid w:val="4526F14D"/>
    <w:rsid w:val="45300051"/>
    <w:rsid w:val="45373F43"/>
    <w:rsid w:val="453939EC"/>
    <w:rsid w:val="45421C92"/>
    <w:rsid w:val="45537E54"/>
    <w:rsid w:val="455800B5"/>
    <w:rsid w:val="455CD836"/>
    <w:rsid w:val="45783326"/>
    <w:rsid w:val="457B9A1B"/>
    <w:rsid w:val="458BBFAC"/>
    <w:rsid w:val="4592128C"/>
    <w:rsid w:val="459AFACC"/>
    <w:rsid w:val="45A6065F"/>
    <w:rsid w:val="45D09342"/>
    <w:rsid w:val="45DCAD19"/>
    <w:rsid w:val="45E205C6"/>
    <w:rsid w:val="45E2119E"/>
    <w:rsid w:val="45E22DA3"/>
    <w:rsid w:val="45EBA408"/>
    <w:rsid w:val="45F98A08"/>
    <w:rsid w:val="460589DE"/>
    <w:rsid w:val="460B03D2"/>
    <w:rsid w:val="461C5675"/>
    <w:rsid w:val="461E11F4"/>
    <w:rsid w:val="462613D9"/>
    <w:rsid w:val="462834B7"/>
    <w:rsid w:val="462DCA43"/>
    <w:rsid w:val="462E8149"/>
    <w:rsid w:val="4638B178"/>
    <w:rsid w:val="46538D70"/>
    <w:rsid w:val="4654756E"/>
    <w:rsid w:val="4667BDDC"/>
    <w:rsid w:val="4677C760"/>
    <w:rsid w:val="468A7AE6"/>
    <w:rsid w:val="4691997E"/>
    <w:rsid w:val="46966662"/>
    <w:rsid w:val="46A0E5EC"/>
    <w:rsid w:val="46A2F85B"/>
    <w:rsid w:val="46A83495"/>
    <w:rsid w:val="46AACEEB"/>
    <w:rsid w:val="46B2C03C"/>
    <w:rsid w:val="46C42697"/>
    <w:rsid w:val="46CBFE76"/>
    <w:rsid w:val="46D5E394"/>
    <w:rsid w:val="46DCD730"/>
    <w:rsid w:val="46DF1492"/>
    <w:rsid w:val="46DFB20A"/>
    <w:rsid w:val="46EE005D"/>
    <w:rsid w:val="46EF24FD"/>
    <w:rsid w:val="4700202B"/>
    <w:rsid w:val="47171299"/>
    <w:rsid w:val="472867C7"/>
    <w:rsid w:val="473D2970"/>
    <w:rsid w:val="4744E2BF"/>
    <w:rsid w:val="474865FF"/>
    <w:rsid w:val="4754A392"/>
    <w:rsid w:val="4754CC89"/>
    <w:rsid w:val="4759F0B3"/>
    <w:rsid w:val="4762326F"/>
    <w:rsid w:val="47711AF1"/>
    <w:rsid w:val="4777D3CD"/>
    <w:rsid w:val="4780EF49"/>
    <w:rsid w:val="47AA041A"/>
    <w:rsid w:val="47C8ECAD"/>
    <w:rsid w:val="47CDE05E"/>
    <w:rsid w:val="47D72455"/>
    <w:rsid w:val="47D80C06"/>
    <w:rsid w:val="47D97554"/>
    <w:rsid w:val="47DC1576"/>
    <w:rsid w:val="47F150B6"/>
    <w:rsid w:val="47F70572"/>
    <w:rsid w:val="47FBABD9"/>
    <w:rsid w:val="481DD066"/>
    <w:rsid w:val="48217019"/>
    <w:rsid w:val="482615CB"/>
    <w:rsid w:val="482D4000"/>
    <w:rsid w:val="485BFD89"/>
    <w:rsid w:val="4863415A"/>
    <w:rsid w:val="48758718"/>
    <w:rsid w:val="487B96D7"/>
    <w:rsid w:val="487BDB4E"/>
    <w:rsid w:val="487D280D"/>
    <w:rsid w:val="4880F862"/>
    <w:rsid w:val="488382CB"/>
    <w:rsid w:val="48A0142D"/>
    <w:rsid w:val="48AADB90"/>
    <w:rsid w:val="48B8AF60"/>
    <w:rsid w:val="48BB3320"/>
    <w:rsid w:val="48C8D271"/>
    <w:rsid w:val="48D12268"/>
    <w:rsid w:val="48D43400"/>
    <w:rsid w:val="48D7CE10"/>
    <w:rsid w:val="48E856A9"/>
    <w:rsid w:val="48E926CF"/>
    <w:rsid w:val="48F0EE7D"/>
    <w:rsid w:val="48F6D883"/>
    <w:rsid w:val="48F9C158"/>
    <w:rsid w:val="48FACCEB"/>
    <w:rsid w:val="4910A0A6"/>
    <w:rsid w:val="491619D0"/>
    <w:rsid w:val="4928CD89"/>
    <w:rsid w:val="492F1289"/>
    <w:rsid w:val="495170C5"/>
    <w:rsid w:val="495F3C40"/>
    <w:rsid w:val="4961C2D2"/>
    <w:rsid w:val="49678221"/>
    <w:rsid w:val="496D3590"/>
    <w:rsid w:val="49706F36"/>
    <w:rsid w:val="49A02E50"/>
    <w:rsid w:val="49A3795D"/>
    <w:rsid w:val="49B4483E"/>
    <w:rsid w:val="49B6272B"/>
    <w:rsid w:val="49C2B7B5"/>
    <w:rsid w:val="49C8D3A9"/>
    <w:rsid w:val="49E68BE1"/>
    <w:rsid w:val="49FBE2B9"/>
    <w:rsid w:val="49FF8161"/>
    <w:rsid w:val="4A005179"/>
    <w:rsid w:val="4A3C6DBC"/>
    <w:rsid w:val="4A464CFC"/>
    <w:rsid w:val="4A4ACA64"/>
    <w:rsid w:val="4A4F905C"/>
    <w:rsid w:val="4A54BE4D"/>
    <w:rsid w:val="4A57E530"/>
    <w:rsid w:val="4A5B5162"/>
    <w:rsid w:val="4A75FC04"/>
    <w:rsid w:val="4A823192"/>
    <w:rsid w:val="4A8517E2"/>
    <w:rsid w:val="4A8D790C"/>
    <w:rsid w:val="4A974797"/>
    <w:rsid w:val="4A9D65A7"/>
    <w:rsid w:val="4AA7EFA2"/>
    <w:rsid w:val="4AAE604C"/>
    <w:rsid w:val="4AB34B8B"/>
    <w:rsid w:val="4AD76F01"/>
    <w:rsid w:val="4ADA5E27"/>
    <w:rsid w:val="4ADEED6D"/>
    <w:rsid w:val="4AFA6ECE"/>
    <w:rsid w:val="4AFF3892"/>
    <w:rsid w:val="4B0241F6"/>
    <w:rsid w:val="4B0C3775"/>
    <w:rsid w:val="4B0E06A5"/>
    <w:rsid w:val="4B1A17C1"/>
    <w:rsid w:val="4B1A4893"/>
    <w:rsid w:val="4B251DF0"/>
    <w:rsid w:val="4B2834CB"/>
    <w:rsid w:val="4B2C8E0C"/>
    <w:rsid w:val="4B3F68F5"/>
    <w:rsid w:val="4B40699F"/>
    <w:rsid w:val="4B4DDA05"/>
    <w:rsid w:val="4B58706B"/>
    <w:rsid w:val="4B5DFE59"/>
    <w:rsid w:val="4B6716A7"/>
    <w:rsid w:val="4B7AE400"/>
    <w:rsid w:val="4B80521E"/>
    <w:rsid w:val="4B8093E7"/>
    <w:rsid w:val="4B8E0EF2"/>
    <w:rsid w:val="4B9101EC"/>
    <w:rsid w:val="4B945DC4"/>
    <w:rsid w:val="4B9822D8"/>
    <w:rsid w:val="4B990DEB"/>
    <w:rsid w:val="4B992CAF"/>
    <w:rsid w:val="4BB17512"/>
    <w:rsid w:val="4BBF0EEB"/>
    <w:rsid w:val="4BE8A002"/>
    <w:rsid w:val="4BF67153"/>
    <w:rsid w:val="4BFEE224"/>
    <w:rsid w:val="4BFF8271"/>
    <w:rsid w:val="4C09F590"/>
    <w:rsid w:val="4C139A6F"/>
    <w:rsid w:val="4C1C4C1F"/>
    <w:rsid w:val="4C257876"/>
    <w:rsid w:val="4C27F88D"/>
    <w:rsid w:val="4C2F4DD8"/>
    <w:rsid w:val="4C2F6F34"/>
    <w:rsid w:val="4C2F9E3A"/>
    <w:rsid w:val="4C3949A3"/>
    <w:rsid w:val="4C3DC83E"/>
    <w:rsid w:val="4C3E203D"/>
    <w:rsid w:val="4C50C055"/>
    <w:rsid w:val="4C64DA1D"/>
    <w:rsid w:val="4C783C35"/>
    <w:rsid w:val="4C8D8764"/>
    <w:rsid w:val="4C97998F"/>
    <w:rsid w:val="4C98911D"/>
    <w:rsid w:val="4CA957BF"/>
    <w:rsid w:val="4CAF7588"/>
    <w:rsid w:val="4CB3B9E4"/>
    <w:rsid w:val="4CB9BC26"/>
    <w:rsid w:val="4CCEE8A4"/>
    <w:rsid w:val="4CDECDF7"/>
    <w:rsid w:val="4CECD49B"/>
    <w:rsid w:val="4CEDEE9B"/>
    <w:rsid w:val="4CF10C47"/>
    <w:rsid w:val="4CF31DD4"/>
    <w:rsid w:val="4CF6D08B"/>
    <w:rsid w:val="4CFD082C"/>
    <w:rsid w:val="4CFD75B2"/>
    <w:rsid w:val="4CFED91B"/>
    <w:rsid w:val="4D0452FD"/>
    <w:rsid w:val="4D0690C3"/>
    <w:rsid w:val="4D2435AA"/>
    <w:rsid w:val="4D27B9E5"/>
    <w:rsid w:val="4D2D2287"/>
    <w:rsid w:val="4D346AE9"/>
    <w:rsid w:val="4D363A9F"/>
    <w:rsid w:val="4D3AEC75"/>
    <w:rsid w:val="4D4ABBD6"/>
    <w:rsid w:val="4D572D1D"/>
    <w:rsid w:val="4D60C53F"/>
    <w:rsid w:val="4D70FEC0"/>
    <w:rsid w:val="4D804E67"/>
    <w:rsid w:val="4D8672EB"/>
    <w:rsid w:val="4D911940"/>
    <w:rsid w:val="4D93A10F"/>
    <w:rsid w:val="4DA6E65D"/>
    <w:rsid w:val="4DB73521"/>
    <w:rsid w:val="4DBE1BAA"/>
    <w:rsid w:val="4DC65F54"/>
    <w:rsid w:val="4DD18231"/>
    <w:rsid w:val="4DD20628"/>
    <w:rsid w:val="4DD34960"/>
    <w:rsid w:val="4DEAE4DA"/>
    <w:rsid w:val="4DF396F0"/>
    <w:rsid w:val="4E012AD1"/>
    <w:rsid w:val="4E0FFE20"/>
    <w:rsid w:val="4E115D45"/>
    <w:rsid w:val="4E19342C"/>
    <w:rsid w:val="4E1D1A17"/>
    <w:rsid w:val="4E27C5E5"/>
    <w:rsid w:val="4E2D548A"/>
    <w:rsid w:val="4E375448"/>
    <w:rsid w:val="4E413466"/>
    <w:rsid w:val="4E41CBD9"/>
    <w:rsid w:val="4E4D6948"/>
    <w:rsid w:val="4E52BF32"/>
    <w:rsid w:val="4E55ADBA"/>
    <w:rsid w:val="4E55EE2B"/>
    <w:rsid w:val="4E5B5ED7"/>
    <w:rsid w:val="4E6732D5"/>
    <w:rsid w:val="4E72C896"/>
    <w:rsid w:val="4E742E2F"/>
    <w:rsid w:val="4E74CC98"/>
    <w:rsid w:val="4E9F0442"/>
    <w:rsid w:val="4EA28248"/>
    <w:rsid w:val="4EB5AAB9"/>
    <w:rsid w:val="4EBC40DA"/>
    <w:rsid w:val="4ECCB5FA"/>
    <w:rsid w:val="4ED62310"/>
    <w:rsid w:val="4EDC1CCF"/>
    <w:rsid w:val="4EF13F39"/>
    <w:rsid w:val="4EF38491"/>
    <w:rsid w:val="4F027E14"/>
    <w:rsid w:val="4F161F90"/>
    <w:rsid w:val="4F179C8A"/>
    <w:rsid w:val="4F1C374D"/>
    <w:rsid w:val="4F1EF6CC"/>
    <w:rsid w:val="4F424CAB"/>
    <w:rsid w:val="4F49624E"/>
    <w:rsid w:val="4F53E404"/>
    <w:rsid w:val="4F659B5B"/>
    <w:rsid w:val="4F69A741"/>
    <w:rsid w:val="4F730936"/>
    <w:rsid w:val="4F771E23"/>
    <w:rsid w:val="4F77D0DB"/>
    <w:rsid w:val="4F7A07DF"/>
    <w:rsid w:val="4F7A6E67"/>
    <w:rsid w:val="4F7D9936"/>
    <w:rsid w:val="4F84C810"/>
    <w:rsid w:val="4F84DA37"/>
    <w:rsid w:val="4F8E0901"/>
    <w:rsid w:val="4FA32142"/>
    <w:rsid w:val="4FAFDF8A"/>
    <w:rsid w:val="4FBC0545"/>
    <w:rsid w:val="4FCAEAE2"/>
    <w:rsid w:val="4FCC34AF"/>
    <w:rsid w:val="4FD058F0"/>
    <w:rsid w:val="4FD7309C"/>
    <w:rsid w:val="4FE1388B"/>
    <w:rsid w:val="4FF22173"/>
    <w:rsid w:val="5005F14A"/>
    <w:rsid w:val="500B3A93"/>
    <w:rsid w:val="500FFA06"/>
    <w:rsid w:val="5012F012"/>
    <w:rsid w:val="50147A9E"/>
    <w:rsid w:val="50240ADE"/>
    <w:rsid w:val="5035F43C"/>
    <w:rsid w:val="503EAE58"/>
    <w:rsid w:val="503F29EE"/>
    <w:rsid w:val="504A05B5"/>
    <w:rsid w:val="504CCBA7"/>
    <w:rsid w:val="5051A614"/>
    <w:rsid w:val="5056715C"/>
    <w:rsid w:val="505C6474"/>
    <w:rsid w:val="506A8E12"/>
    <w:rsid w:val="506D93F7"/>
    <w:rsid w:val="50A89E6D"/>
    <w:rsid w:val="50ACEC66"/>
    <w:rsid w:val="50AD5B55"/>
    <w:rsid w:val="50AF5181"/>
    <w:rsid w:val="50C38746"/>
    <w:rsid w:val="50C794C7"/>
    <w:rsid w:val="50CD53E2"/>
    <w:rsid w:val="50E0992B"/>
    <w:rsid w:val="50E2AD29"/>
    <w:rsid w:val="51278FE6"/>
    <w:rsid w:val="5129122E"/>
    <w:rsid w:val="5129C0E2"/>
    <w:rsid w:val="512C6DA4"/>
    <w:rsid w:val="51479A1F"/>
    <w:rsid w:val="515BEE8B"/>
    <w:rsid w:val="51702DD0"/>
    <w:rsid w:val="517E5EA9"/>
    <w:rsid w:val="518C44A4"/>
    <w:rsid w:val="51977781"/>
    <w:rsid w:val="51A30732"/>
    <w:rsid w:val="51A332A9"/>
    <w:rsid w:val="51C23DF9"/>
    <w:rsid w:val="51C9E802"/>
    <w:rsid w:val="51D999FD"/>
    <w:rsid w:val="51E00510"/>
    <w:rsid w:val="51E568F0"/>
    <w:rsid w:val="51F11872"/>
    <w:rsid w:val="51F31ABC"/>
    <w:rsid w:val="5205FC57"/>
    <w:rsid w:val="52077D69"/>
    <w:rsid w:val="520EF729"/>
    <w:rsid w:val="5213CEB0"/>
    <w:rsid w:val="521E481E"/>
    <w:rsid w:val="522375EA"/>
    <w:rsid w:val="522509F1"/>
    <w:rsid w:val="52256A8F"/>
    <w:rsid w:val="522C14B3"/>
    <w:rsid w:val="522D248A"/>
    <w:rsid w:val="52309FFC"/>
    <w:rsid w:val="5232D116"/>
    <w:rsid w:val="523FCB37"/>
    <w:rsid w:val="525241AD"/>
    <w:rsid w:val="526D7793"/>
    <w:rsid w:val="52717D33"/>
    <w:rsid w:val="5275946A"/>
    <w:rsid w:val="5279FF93"/>
    <w:rsid w:val="5289CB09"/>
    <w:rsid w:val="529486CC"/>
    <w:rsid w:val="529B463F"/>
    <w:rsid w:val="529B9F89"/>
    <w:rsid w:val="52A36F8E"/>
    <w:rsid w:val="52B4937A"/>
    <w:rsid w:val="52C19E5D"/>
    <w:rsid w:val="52C34A80"/>
    <w:rsid w:val="52C66B73"/>
    <w:rsid w:val="52CC459E"/>
    <w:rsid w:val="52CC57AB"/>
    <w:rsid w:val="52D80917"/>
    <w:rsid w:val="52DF1D8F"/>
    <w:rsid w:val="52E3CAC2"/>
    <w:rsid w:val="52E6F3C8"/>
    <w:rsid w:val="52EB5486"/>
    <w:rsid w:val="52FA56FC"/>
    <w:rsid w:val="531A7E3C"/>
    <w:rsid w:val="533CC7BB"/>
    <w:rsid w:val="5364F995"/>
    <w:rsid w:val="5384D56A"/>
    <w:rsid w:val="5386D1E7"/>
    <w:rsid w:val="53B5B209"/>
    <w:rsid w:val="53DD1CB1"/>
    <w:rsid w:val="53E8D7DB"/>
    <w:rsid w:val="53F05976"/>
    <w:rsid w:val="53F2FFE3"/>
    <w:rsid w:val="53F476EC"/>
    <w:rsid w:val="5404894E"/>
    <w:rsid w:val="54082B6D"/>
    <w:rsid w:val="54096301"/>
    <w:rsid w:val="540CEACA"/>
    <w:rsid w:val="5412C759"/>
    <w:rsid w:val="54149C90"/>
    <w:rsid w:val="541B5E9C"/>
    <w:rsid w:val="541C63A0"/>
    <w:rsid w:val="5433991C"/>
    <w:rsid w:val="544CCBAC"/>
    <w:rsid w:val="5455E403"/>
    <w:rsid w:val="545BBA10"/>
    <w:rsid w:val="545BD7FE"/>
    <w:rsid w:val="545CD5EA"/>
    <w:rsid w:val="5462EAC7"/>
    <w:rsid w:val="54749A7C"/>
    <w:rsid w:val="54837ED5"/>
    <w:rsid w:val="548B1433"/>
    <w:rsid w:val="5493C06C"/>
    <w:rsid w:val="54A5D35F"/>
    <w:rsid w:val="54B6911D"/>
    <w:rsid w:val="54C09EBC"/>
    <w:rsid w:val="54D2F721"/>
    <w:rsid w:val="54D44FFD"/>
    <w:rsid w:val="54DACB74"/>
    <w:rsid w:val="54F3C72B"/>
    <w:rsid w:val="54F55D5F"/>
    <w:rsid w:val="55009D4E"/>
    <w:rsid w:val="5508A874"/>
    <w:rsid w:val="550D7F30"/>
    <w:rsid w:val="552A221D"/>
    <w:rsid w:val="5536BA2E"/>
    <w:rsid w:val="55454A6B"/>
    <w:rsid w:val="5547E95B"/>
    <w:rsid w:val="5548AD6E"/>
    <w:rsid w:val="55563692"/>
    <w:rsid w:val="555F9127"/>
    <w:rsid w:val="5567DBEE"/>
    <w:rsid w:val="557580DC"/>
    <w:rsid w:val="55832E0E"/>
    <w:rsid w:val="5588F239"/>
    <w:rsid w:val="558F0127"/>
    <w:rsid w:val="558FD3CE"/>
    <w:rsid w:val="55B4C9D3"/>
    <w:rsid w:val="55B743C4"/>
    <w:rsid w:val="55BA02ED"/>
    <w:rsid w:val="55CBF29C"/>
    <w:rsid w:val="55EB401D"/>
    <w:rsid w:val="55F571E2"/>
    <w:rsid w:val="55F92B29"/>
    <w:rsid w:val="5607F2EC"/>
    <w:rsid w:val="560BB727"/>
    <w:rsid w:val="56116B0D"/>
    <w:rsid w:val="561A6207"/>
    <w:rsid w:val="56213E17"/>
    <w:rsid w:val="5626309F"/>
    <w:rsid w:val="562E5CD8"/>
    <w:rsid w:val="5631E3B4"/>
    <w:rsid w:val="5646AEC2"/>
    <w:rsid w:val="564A1030"/>
    <w:rsid w:val="5652CFB0"/>
    <w:rsid w:val="5659EA4C"/>
    <w:rsid w:val="565BA9D7"/>
    <w:rsid w:val="565D3490"/>
    <w:rsid w:val="565EB15D"/>
    <w:rsid w:val="56621B7E"/>
    <w:rsid w:val="56685DEB"/>
    <w:rsid w:val="56719460"/>
    <w:rsid w:val="5671E299"/>
    <w:rsid w:val="5692ECEF"/>
    <w:rsid w:val="56952231"/>
    <w:rsid w:val="56AABC30"/>
    <w:rsid w:val="56B712F0"/>
    <w:rsid w:val="56D44D72"/>
    <w:rsid w:val="56E78C7D"/>
    <w:rsid w:val="56E8AE87"/>
    <w:rsid w:val="56F91E02"/>
    <w:rsid w:val="56FD03B5"/>
    <w:rsid w:val="56FED180"/>
    <w:rsid w:val="570ED45A"/>
    <w:rsid w:val="57111BF1"/>
    <w:rsid w:val="5712C499"/>
    <w:rsid w:val="5729B183"/>
    <w:rsid w:val="573120A6"/>
    <w:rsid w:val="5734E4B9"/>
    <w:rsid w:val="5737D340"/>
    <w:rsid w:val="573A6685"/>
    <w:rsid w:val="573DE27C"/>
    <w:rsid w:val="5748D113"/>
    <w:rsid w:val="575492A2"/>
    <w:rsid w:val="575FF6A4"/>
    <w:rsid w:val="57609E03"/>
    <w:rsid w:val="576FDD26"/>
    <w:rsid w:val="577D55F7"/>
    <w:rsid w:val="577E9BB6"/>
    <w:rsid w:val="578FC9ED"/>
    <w:rsid w:val="579E0E19"/>
    <w:rsid w:val="57A6E84B"/>
    <w:rsid w:val="57B1C295"/>
    <w:rsid w:val="57B20A7B"/>
    <w:rsid w:val="57B96B2E"/>
    <w:rsid w:val="57BE2E85"/>
    <w:rsid w:val="57BFD717"/>
    <w:rsid w:val="57E60579"/>
    <w:rsid w:val="57ED975B"/>
    <w:rsid w:val="57F788D9"/>
    <w:rsid w:val="580CDEC6"/>
    <w:rsid w:val="580E232A"/>
    <w:rsid w:val="5833E8A2"/>
    <w:rsid w:val="58349BA9"/>
    <w:rsid w:val="583EA50E"/>
    <w:rsid w:val="5843C9D8"/>
    <w:rsid w:val="58585DA6"/>
    <w:rsid w:val="58613261"/>
    <w:rsid w:val="5862E1A7"/>
    <w:rsid w:val="588CD623"/>
    <w:rsid w:val="5893E883"/>
    <w:rsid w:val="58A750EC"/>
    <w:rsid w:val="58B363E4"/>
    <w:rsid w:val="58B4D439"/>
    <w:rsid w:val="58B67F6A"/>
    <w:rsid w:val="58BFF213"/>
    <w:rsid w:val="58C446EE"/>
    <w:rsid w:val="58D28CA3"/>
    <w:rsid w:val="58DBFB25"/>
    <w:rsid w:val="58E2D28F"/>
    <w:rsid w:val="58EEC49F"/>
    <w:rsid w:val="58F4D90F"/>
    <w:rsid w:val="590036C6"/>
    <w:rsid w:val="5916EB2E"/>
    <w:rsid w:val="591B3AC7"/>
    <w:rsid w:val="5938FC35"/>
    <w:rsid w:val="594A9C2F"/>
    <w:rsid w:val="59642E55"/>
    <w:rsid w:val="5966D6A9"/>
    <w:rsid w:val="596D77FB"/>
    <w:rsid w:val="59731F93"/>
    <w:rsid w:val="59806358"/>
    <w:rsid w:val="5988D7EF"/>
    <w:rsid w:val="598FF1E0"/>
    <w:rsid w:val="5992036E"/>
    <w:rsid w:val="5993EB9E"/>
    <w:rsid w:val="59A75ABA"/>
    <w:rsid w:val="59ABAD63"/>
    <w:rsid w:val="59C3D536"/>
    <w:rsid w:val="59CE8AA0"/>
    <w:rsid w:val="59DDD873"/>
    <w:rsid w:val="59F38660"/>
    <w:rsid w:val="59F80C9A"/>
    <w:rsid w:val="59F9D6B9"/>
    <w:rsid w:val="5A0E1254"/>
    <w:rsid w:val="5A0E5C87"/>
    <w:rsid w:val="5A14CE61"/>
    <w:rsid w:val="5A15CE49"/>
    <w:rsid w:val="5A185475"/>
    <w:rsid w:val="5A2114C6"/>
    <w:rsid w:val="5A232102"/>
    <w:rsid w:val="5A284454"/>
    <w:rsid w:val="5A2DF084"/>
    <w:rsid w:val="5A366117"/>
    <w:rsid w:val="5A4DA2F1"/>
    <w:rsid w:val="5A575752"/>
    <w:rsid w:val="5A5F07B6"/>
    <w:rsid w:val="5A804F32"/>
    <w:rsid w:val="5A820FC5"/>
    <w:rsid w:val="5A84C89F"/>
    <w:rsid w:val="5A9C9F06"/>
    <w:rsid w:val="5AAEFF39"/>
    <w:rsid w:val="5AB15C15"/>
    <w:rsid w:val="5AB6962B"/>
    <w:rsid w:val="5AB69B34"/>
    <w:rsid w:val="5AC0C00E"/>
    <w:rsid w:val="5AC1C848"/>
    <w:rsid w:val="5AC5BA4A"/>
    <w:rsid w:val="5AC7A98A"/>
    <w:rsid w:val="5ACC7AAB"/>
    <w:rsid w:val="5AD925FB"/>
    <w:rsid w:val="5AEFBB7A"/>
    <w:rsid w:val="5AF044B9"/>
    <w:rsid w:val="5AF0CFE9"/>
    <w:rsid w:val="5AF44428"/>
    <w:rsid w:val="5B02D4A1"/>
    <w:rsid w:val="5B09AA03"/>
    <w:rsid w:val="5B0C93D9"/>
    <w:rsid w:val="5B29C543"/>
    <w:rsid w:val="5B2B0289"/>
    <w:rsid w:val="5B2C68B4"/>
    <w:rsid w:val="5B3ECF30"/>
    <w:rsid w:val="5B5B7E5B"/>
    <w:rsid w:val="5B5F239E"/>
    <w:rsid w:val="5B6DA910"/>
    <w:rsid w:val="5B95971A"/>
    <w:rsid w:val="5BA22513"/>
    <w:rsid w:val="5BA2F4D1"/>
    <w:rsid w:val="5BA9889C"/>
    <w:rsid w:val="5BAE027B"/>
    <w:rsid w:val="5BAE7B62"/>
    <w:rsid w:val="5BB9EE29"/>
    <w:rsid w:val="5BDEF3D0"/>
    <w:rsid w:val="5C0A16F5"/>
    <w:rsid w:val="5C0AA439"/>
    <w:rsid w:val="5C10084D"/>
    <w:rsid w:val="5C164E5D"/>
    <w:rsid w:val="5C1AAA84"/>
    <w:rsid w:val="5C2706A6"/>
    <w:rsid w:val="5C27E3B3"/>
    <w:rsid w:val="5C4A32F8"/>
    <w:rsid w:val="5C4B5AEE"/>
    <w:rsid w:val="5C4E6EFE"/>
    <w:rsid w:val="5C5B1A7A"/>
    <w:rsid w:val="5C6C8E74"/>
    <w:rsid w:val="5C73319E"/>
    <w:rsid w:val="5C73C606"/>
    <w:rsid w:val="5C827F92"/>
    <w:rsid w:val="5C8F9F72"/>
    <w:rsid w:val="5C924277"/>
    <w:rsid w:val="5CCA944A"/>
    <w:rsid w:val="5CCFE281"/>
    <w:rsid w:val="5CD197D7"/>
    <w:rsid w:val="5CD3A1EE"/>
    <w:rsid w:val="5CD3CB04"/>
    <w:rsid w:val="5CD8B4D8"/>
    <w:rsid w:val="5CE0E4E9"/>
    <w:rsid w:val="5CE2C8A2"/>
    <w:rsid w:val="5CE6C344"/>
    <w:rsid w:val="5CF6CEFE"/>
    <w:rsid w:val="5CFD1AA4"/>
    <w:rsid w:val="5D0275C7"/>
    <w:rsid w:val="5D05C601"/>
    <w:rsid w:val="5D06C656"/>
    <w:rsid w:val="5D125FEA"/>
    <w:rsid w:val="5D12A505"/>
    <w:rsid w:val="5D1626CE"/>
    <w:rsid w:val="5D1CA2E3"/>
    <w:rsid w:val="5D22CE5F"/>
    <w:rsid w:val="5D2814BE"/>
    <w:rsid w:val="5D373B28"/>
    <w:rsid w:val="5D3F50D4"/>
    <w:rsid w:val="5D40527F"/>
    <w:rsid w:val="5D42AFD1"/>
    <w:rsid w:val="5D51A0DC"/>
    <w:rsid w:val="5D52B01A"/>
    <w:rsid w:val="5D54E147"/>
    <w:rsid w:val="5D574D17"/>
    <w:rsid w:val="5D5CC10C"/>
    <w:rsid w:val="5D6CCA7E"/>
    <w:rsid w:val="5D754D51"/>
    <w:rsid w:val="5D7AEB85"/>
    <w:rsid w:val="5D806CBD"/>
    <w:rsid w:val="5D911356"/>
    <w:rsid w:val="5D9444E7"/>
    <w:rsid w:val="5D977B02"/>
    <w:rsid w:val="5D97BF66"/>
    <w:rsid w:val="5D98FCD5"/>
    <w:rsid w:val="5DA20D8F"/>
    <w:rsid w:val="5DB00103"/>
    <w:rsid w:val="5DC3F242"/>
    <w:rsid w:val="5DC4E2B4"/>
    <w:rsid w:val="5DC77FD2"/>
    <w:rsid w:val="5DD797FC"/>
    <w:rsid w:val="5DDA40A4"/>
    <w:rsid w:val="5DDCA1AC"/>
    <w:rsid w:val="5DF07BFF"/>
    <w:rsid w:val="5DFBE232"/>
    <w:rsid w:val="5E111291"/>
    <w:rsid w:val="5E11A626"/>
    <w:rsid w:val="5E127706"/>
    <w:rsid w:val="5E14DC39"/>
    <w:rsid w:val="5E1AB987"/>
    <w:rsid w:val="5E279A2D"/>
    <w:rsid w:val="5E3D1BA3"/>
    <w:rsid w:val="5E45DE04"/>
    <w:rsid w:val="5E4FB173"/>
    <w:rsid w:val="5E5AF671"/>
    <w:rsid w:val="5E5DADBB"/>
    <w:rsid w:val="5E633034"/>
    <w:rsid w:val="5E803B01"/>
    <w:rsid w:val="5E843F16"/>
    <w:rsid w:val="5E8514C4"/>
    <w:rsid w:val="5EA0CD12"/>
    <w:rsid w:val="5EAE02C0"/>
    <w:rsid w:val="5EC3CB00"/>
    <w:rsid w:val="5ECE8364"/>
    <w:rsid w:val="5EE3F347"/>
    <w:rsid w:val="5EE3F4F4"/>
    <w:rsid w:val="5EEA146F"/>
    <w:rsid w:val="5EF0C1DA"/>
    <w:rsid w:val="5EF8AFB6"/>
    <w:rsid w:val="5F0E6DEF"/>
    <w:rsid w:val="5F2378A1"/>
    <w:rsid w:val="5F2A35E9"/>
    <w:rsid w:val="5F4226E3"/>
    <w:rsid w:val="5F42667E"/>
    <w:rsid w:val="5F4A6DB1"/>
    <w:rsid w:val="5F4F5E9E"/>
    <w:rsid w:val="5F51B83F"/>
    <w:rsid w:val="5F5F6BF7"/>
    <w:rsid w:val="5F64EF4A"/>
    <w:rsid w:val="5F66D461"/>
    <w:rsid w:val="5F687672"/>
    <w:rsid w:val="5F6E6D05"/>
    <w:rsid w:val="5F7214B9"/>
    <w:rsid w:val="5F883BD5"/>
    <w:rsid w:val="5F9290D0"/>
    <w:rsid w:val="5F9D18FF"/>
    <w:rsid w:val="5F9F788C"/>
    <w:rsid w:val="5FA08D83"/>
    <w:rsid w:val="5FB4DB95"/>
    <w:rsid w:val="5FBEB8DE"/>
    <w:rsid w:val="5FC19C0F"/>
    <w:rsid w:val="5FCB31B7"/>
    <w:rsid w:val="5FD60E62"/>
    <w:rsid w:val="5FE46AC9"/>
    <w:rsid w:val="5FE6EEFA"/>
    <w:rsid w:val="5FEAE4E8"/>
    <w:rsid w:val="5FF5D04F"/>
    <w:rsid w:val="5FF61FF6"/>
    <w:rsid w:val="601873B8"/>
    <w:rsid w:val="601F5A3E"/>
    <w:rsid w:val="601F895A"/>
    <w:rsid w:val="60306CC4"/>
    <w:rsid w:val="6037B9B0"/>
    <w:rsid w:val="604CECF5"/>
    <w:rsid w:val="6051CD71"/>
    <w:rsid w:val="605592A3"/>
    <w:rsid w:val="60607205"/>
    <w:rsid w:val="60643BED"/>
    <w:rsid w:val="606EF872"/>
    <w:rsid w:val="6074677D"/>
    <w:rsid w:val="60762248"/>
    <w:rsid w:val="608D358B"/>
    <w:rsid w:val="60BCE16D"/>
    <w:rsid w:val="60C73185"/>
    <w:rsid w:val="60D6C124"/>
    <w:rsid w:val="60D9D637"/>
    <w:rsid w:val="60E6FEB8"/>
    <w:rsid w:val="6104685A"/>
    <w:rsid w:val="613D1063"/>
    <w:rsid w:val="61502654"/>
    <w:rsid w:val="6159A9F6"/>
    <w:rsid w:val="6168289A"/>
    <w:rsid w:val="616D16C6"/>
    <w:rsid w:val="616D8965"/>
    <w:rsid w:val="6173430A"/>
    <w:rsid w:val="61853FC4"/>
    <w:rsid w:val="618CFAEA"/>
    <w:rsid w:val="619709EA"/>
    <w:rsid w:val="619C2E12"/>
    <w:rsid w:val="619D471F"/>
    <w:rsid w:val="61ABE687"/>
    <w:rsid w:val="61D63CD7"/>
    <w:rsid w:val="61DAABAD"/>
    <w:rsid w:val="61E542A5"/>
    <w:rsid w:val="61F3D7B7"/>
    <w:rsid w:val="61FF0C73"/>
    <w:rsid w:val="620031E3"/>
    <w:rsid w:val="621ACA52"/>
    <w:rsid w:val="622324F7"/>
    <w:rsid w:val="62381739"/>
    <w:rsid w:val="625C4923"/>
    <w:rsid w:val="627B7ED8"/>
    <w:rsid w:val="627CEDE7"/>
    <w:rsid w:val="6280E70C"/>
    <w:rsid w:val="62863795"/>
    <w:rsid w:val="62874CA3"/>
    <w:rsid w:val="628D265E"/>
    <w:rsid w:val="62A1099A"/>
    <w:rsid w:val="62A5C621"/>
    <w:rsid w:val="62A716F0"/>
    <w:rsid w:val="62A8EEB2"/>
    <w:rsid w:val="62B1EEF7"/>
    <w:rsid w:val="62BA53CD"/>
    <w:rsid w:val="62BF9380"/>
    <w:rsid w:val="62C1E042"/>
    <w:rsid w:val="62C6A262"/>
    <w:rsid w:val="62C6A347"/>
    <w:rsid w:val="62DF85D6"/>
    <w:rsid w:val="62E0625B"/>
    <w:rsid w:val="62E4BDAE"/>
    <w:rsid w:val="63009792"/>
    <w:rsid w:val="6301ACA7"/>
    <w:rsid w:val="630787C2"/>
    <w:rsid w:val="630FECF9"/>
    <w:rsid w:val="63227456"/>
    <w:rsid w:val="63246C07"/>
    <w:rsid w:val="63331D6C"/>
    <w:rsid w:val="633EBD3E"/>
    <w:rsid w:val="63529AB2"/>
    <w:rsid w:val="6353CD14"/>
    <w:rsid w:val="635C7D80"/>
    <w:rsid w:val="635D2A63"/>
    <w:rsid w:val="636B9BEC"/>
    <w:rsid w:val="63710C0D"/>
    <w:rsid w:val="637F5C2C"/>
    <w:rsid w:val="6385593C"/>
    <w:rsid w:val="63863D8A"/>
    <w:rsid w:val="63A86CAD"/>
    <w:rsid w:val="63AD6458"/>
    <w:rsid w:val="63CA29DB"/>
    <w:rsid w:val="63D6C23C"/>
    <w:rsid w:val="63D80428"/>
    <w:rsid w:val="640919A2"/>
    <w:rsid w:val="64115D27"/>
    <w:rsid w:val="6426C3BB"/>
    <w:rsid w:val="642EF478"/>
    <w:rsid w:val="64369CCB"/>
    <w:rsid w:val="64433A3C"/>
    <w:rsid w:val="644A581F"/>
    <w:rsid w:val="644C9739"/>
    <w:rsid w:val="64503B04"/>
    <w:rsid w:val="645E58BE"/>
    <w:rsid w:val="64719150"/>
    <w:rsid w:val="647FE956"/>
    <w:rsid w:val="648CBEEA"/>
    <w:rsid w:val="649556EE"/>
    <w:rsid w:val="649763F9"/>
    <w:rsid w:val="64A5CF32"/>
    <w:rsid w:val="64ABB8C8"/>
    <w:rsid w:val="64B652EB"/>
    <w:rsid w:val="64BB039E"/>
    <w:rsid w:val="64C9193B"/>
    <w:rsid w:val="64D9DE3C"/>
    <w:rsid w:val="64DD970F"/>
    <w:rsid w:val="64DDC168"/>
    <w:rsid w:val="64E9E45D"/>
    <w:rsid w:val="64EC7B0C"/>
    <w:rsid w:val="650AB4D8"/>
    <w:rsid w:val="6517FEA0"/>
    <w:rsid w:val="65199EB4"/>
    <w:rsid w:val="651AAC86"/>
    <w:rsid w:val="651F267D"/>
    <w:rsid w:val="65268EDB"/>
    <w:rsid w:val="652CAC5B"/>
    <w:rsid w:val="65489BD8"/>
    <w:rsid w:val="65533455"/>
    <w:rsid w:val="655E28E8"/>
    <w:rsid w:val="65604567"/>
    <w:rsid w:val="65643DD4"/>
    <w:rsid w:val="65655289"/>
    <w:rsid w:val="656CDE01"/>
    <w:rsid w:val="65744532"/>
    <w:rsid w:val="65A5DFE3"/>
    <w:rsid w:val="65ACEED6"/>
    <w:rsid w:val="65B44E42"/>
    <w:rsid w:val="65B4B28B"/>
    <w:rsid w:val="65C40104"/>
    <w:rsid w:val="65CEA6D8"/>
    <w:rsid w:val="65D5FC69"/>
    <w:rsid w:val="65E02902"/>
    <w:rsid w:val="65FA0CE0"/>
    <w:rsid w:val="65FC2D25"/>
    <w:rsid w:val="6601C695"/>
    <w:rsid w:val="66042893"/>
    <w:rsid w:val="6606DD94"/>
    <w:rsid w:val="66152773"/>
    <w:rsid w:val="66192DC7"/>
    <w:rsid w:val="662E940B"/>
    <w:rsid w:val="662EFE93"/>
    <w:rsid w:val="663BBFB3"/>
    <w:rsid w:val="66419234"/>
    <w:rsid w:val="6641BBE1"/>
    <w:rsid w:val="664E8B9C"/>
    <w:rsid w:val="6657A5AE"/>
    <w:rsid w:val="666A86C5"/>
    <w:rsid w:val="666E4C0E"/>
    <w:rsid w:val="66730E7D"/>
    <w:rsid w:val="66779254"/>
    <w:rsid w:val="6682E3AA"/>
    <w:rsid w:val="66894C7F"/>
    <w:rsid w:val="669365E5"/>
    <w:rsid w:val="66C6F259"/>
    <w:rsid w:val="66C94C50"/>
    <w:rsid w:val="66D12EC7"/>
    <w:rsid w:val="66D295A1"/>
    <w:rsid w:val="66EFF302"/>
    <w:rsid w:val="66F4FA09"/>
    <w:rsid w:val="671CBA18"/>
    <w:rsid w:val="672A0A52"/>
    <w:rsid w:val="675029A5"/>
    <w:rsid w:val="6766E302"/>
    <w:rsid w:val="6777AA61"/>
    <w:rsid w:val="678A63EF"/>
    <w:rsid w:val="679447C3"/>
    <w:rsid w:val="67956452"/>
    <w:rsid w:val="67A62E87"/>
    <w:rsid w:val="67ADF9BD"/>
    <w:rsid w:val="67B6C01B"/>
    <w:rsid w:val="67C2A0C4"/>
    <w:rsid w:val="67CDB97E"/>
    <w:rsid w:val="67E14CF0"/>
    <w:rsid w:val="67E36067"/>
    <w:rsid w:val="67ED974E"/>
    <w:rsid w:val="67FF38FA"/>
    <w:rsid w:val="680369C1"/>
    <w:rsid w:val="6839F9A3"/>
    <w:rsid w:val="683B161F"/>
    <w:rsid w:val="683D412D"/>
    <w:rsid w:val="684DAA4D"/>
    <w:rsid w:val="684F7554"/>
    <w:rsid w:val="6852E20C"/>
    <w:rsid w:val="685FC581"/>
    <w:rsid w:val="6861793E"/>
    <w:rsid w:val="686FF048"/>
    <w:rsid w:val="687AAD41"/>
    <w:rsid w:val="687DED4C"/>
    <w:rsid w:val="68948EE7"/>
    <w:rsid w:val="6896F1C0"/>
    <w:rsid w:val="68A21374"/>
    <w:rsid w:val="68A6682D"/>
    <w:rsid w:val="68B487AB"/>
    <w:rsid w:val="68BBE70B"/>
    <w:rsid w:val="68C7DEAE"/>
    <w:rsid w:val="68EBA9F8"/>
    <w:rsid w:val="68F4EB15"/>
    <w:rsid w:val="68FE6C92"/>
    <w:rsid w:val="690EDE04"/>
    <w:rsid w:val="6919E854"/>
    <w:rsid w:val="691ADFD2"/>
    <w:rsid w:val="692BE554"/>
    <w:rsid w:val="69496F78"/>
    <w:rsid w:val="694F1CCD"/>
    <w:rsid w:val="696921D1"/>
    <w:rsid w:val="6972C52A"/>
    <w:rsid w:val="6980F275"/>
    <w:rsid w:val="698F0FF2"/>
    <w:rsid w:val="699F97DC"/>
    <w:rsid w:val="69A241C1"/>
    <w:rsid w:val="69A304D4"/>
    <w:rsid w:val="69A550A1"/>
    <w:rsid w:val="69B307A0"/>
    <w:rsid w:val="69B739C8"/>
    <w:rsid w:val="69CA6623"/>
    <w:rsid w:val="69DA55D7"/>
    <w:rsid w:val="69F1A273"/>
    <w:rsid w:val="69F32BFB"/>
    <w:rsid w:val="6A25F468"/>
    <w:rsid w:val="6A43A8BC"/>
    <w:rsid w:val="6A451A9A"/>
    <w:rsid w:val="6A49CCC3"/>
    <w:rsid w:val="6A5600CC"/>
    <w:rsid w:val="6A5C667E"/>
    <w:rsid w:val="6A5E460C"/>
    <w:rsid w:val="6A73975C"/>
    <w:rsid w:val="6A8D6F3A"/>
    <w:rsid w:val="6A8FFBEB"/>
    <w:rsid w:val="6A9922EE"/>
    <w:rsid w:val="6A9AF8D3"/>
    <w:rsid w:val="6AAD9307"/>
    <w:rsid w:val="6AB753B1"/>
    <w:rsid w:val="6ABA1CBC"/>
    <w:rsid w:val="6AC97DED"/>
    <w:rsid w:val="6AD1248B"/>
    <w:rsid w:val="6AD948F9"/>
    <w:rsid w:val="6ADB402F"/>
    <w:rsid w:val="6ADCD852"/>
    <w:rsid w:val="6AE20555"/>
    <w:rsid w:val="6AE80075"/>
    <w:rsid w:val="6AE9FFF5"/>
    <w:rsid w:val="6AEC6B52"/>
    <w:rsid w:val="6AEDFDD3"/>
    <w:rsid w:val="6AF102BB"/>
    <w:rsid w:val="6AFD01AB"/>
    <w:rsid w:val="6B008E76"/>
    <w:rsid w:val="6B07E87F"/>
    <w:rsid w:val="6B08FFF6"/>
    <w:rsid w:val="6B1AA421"/>
    <w:rsid w:val="6B1FDDE5"/>
    <w:rsid w:val="6B2A766D"/>
    <w:rsid w:val="6B2B8B00"/>
    <w:rsid w:val="6B348F77"/>
    <w:rsid w:val="6B3E0258"/>
    <w:rsid w:val="6B46A2C7"/>
    <w:rsid w:val="6B4A9393"/>
    <w:rsid w:val="6B4DDF62"/>
    <w:rsid w:val="6B525417"/>
    <w:rsid w:val="6B535AA1"/>
    <w:rsid w:val="6B5CB18F"/>
    <w:rsid w:val="6B5FC9A8"/>
    <w:rsid w:val="6B75CBA7"/>
    <w:rsid w:val="6B784F24"/>
    <w:rsid w:val="6B81FD54"/>
    <w:rsid w:val="6BA7336B"/>
    <w:rsid w:val="6BB9BE8F"/>
    <w:rsid w:val="6BBEF62D"/>
    <w:rsid w:val="6BCA9408"/>
    <w:rsid w:val="6BD9AE41"/>
    <w:rsid w:val="6BDA34E4"/>
    <w:rsid w:val="6BDE564F"/>
    <w:rsid w:val="6BE51A74"/>
    <w:rsid w:val="6BF6DD46"/>
    <w:rsid w:val="6C0C4721"/>
    <w:rsid w:val="6C0F5681"/>
    <w:rsid w:val="6C20C915"/>
    <w:rsid w:val="6C213ADF"/>
    <w:rsid w:val="6C224FE8"/>
    <w:rsid w:val="6C2265E7"/>
    <w:rsid w:val="6C3933EE"/>
    <w:rsid w:val="6C3E1F36"/>
    <w:rsid w:val="6C3F4CEE"/>
    <w:rsid w:val="6C47D7C7"/>
    <w:rsid w:val="6C56B003"/>
    <w:rsid w:val="6C6320CB"/>
    <w:rsid w:val="6C6695B8"/>
    <w:rsid w:val="6C6DD242"/>
    <w:rsid w:val="6C7A11F5"/>
    <w:rsid w:val="6C90016D"/>
    <w:rsid w:val="6C90B786"/>
    <w:rsid w:val="6C9DCCC1"/>
    <w:rsid w:val="6CA1B4E3"/>
    <w:rsid w:val="6CAB9A85"/>
    <w:rsid w:val="6CC04E75"/>
    <w:rsid w:val="6CCA6907"/>
    <w:rsid w:val="6CD8CE80"/>
    <w:rsid w:val="6CDD7939"/>
    <w:rsid w:val="6CE87176"/>
    <w:rsid w:val="6CECE422"/>
    <w:rsid w:val="6CF3644F"/>
    <w:rsid w:val="6D0D78CE"/>
    <w:rsid w:val="6D17AA12"/>
    <w:rsid w:val="6D38571F"/>
    <w:rsid w:val="6D3B2144"/>
    <w:rsid w:val="6D3B6586"/>
    <w:rsid w:val="6D3C1D7B"/>
    <w:rsid w:val="6D4D084C"/>
    <w:rsid w:val="6D6CCAE9"/>
    <w:rsid w:val="6D70381F"/>
    <w:rsid w:val="6D75ECB0"/>
    <w:rsid w:val="6D7B1734"/>
    <w:rsid w:val="6D84A84D"/>
    <w:rsid w:val="6D8DDABA"/>
    <w:rsid w:val="6D94131D"/>
    <w:rsid w:val="6D9A3BA5"/>
    <w:rsid w:val="6D9BE41F"/>
    <w:rsid w:val="6DA233E5"/>
    <w:rsid w:val="6DA8B8E7"/>
    <w:rsid w:val="6DB429C1"/>
    <w:rsid w:val="6DB966D9"/>
    <w:rsid w:val="6DBA34E3"/>
    <w:rsid w:val="6DC55596"/>
    <w:rsid w:val="6DCEA484"/>
    <w:rsid w:val="6DD71E3E"/>
    <w:rsid w:val="6DD93EF3"/>
    <w:rsid w:val="6DDDF95E"/>
    <w:rsid w:val="6DED29FC"/>
    <w:rsid w:val="6DF178D1"/>
    <w:rsid w:val="6DF3C519"/>
    <w:rsid w:val="6E037321"/>
    <w:rsid w:val="6E04B880"/>
    <w:rsid w:val="6E064EEB"/>
    <w:rsid w:val="6E0789E2"/>
    <w:rsid w:val="6E0824B9"/>
    <w:rsid w:val="6E131EDE"/>
    <w:rsid w:val="6E1CDB78"/>
    <w:rsid w:val="6E1DA627"/>
    <w:rsid w:val="6E24118A"/>
    <w:rsid w:val="6E2CCDA5"/>
    <w:rsid w:val="6E389052"/>
    <w:rsid w:val="6E38BA50"/>
    <w:rsid w:val="6E3C7409"/>
    <w:rsid w:val="6E480C2A"/>
    <w:rsid w:val="6E4B1BFA"/>
    <w:rsid w:val="6E581385"/>
    <w:rsid w:val="6E6524C6"/>
    <w:rsid w:val="6E68C67F"/>
    <w:rsid w:val="6E6FF009"/>
    <w:rsid w:val="6E73D5A6"/>
    <w:rsid w:val="6E7722B4"/>
    <w:rsid w:val="6E7F5883"/>
    <w:rsid w:val="6E7F7EAC"/>
    <w:rsid w:val="6E8F33F3"/>
    <w:rsid w:val="6E9DD25D"/>
    <w:rsid w:val="6EA48B89"/>
    <w:rsid w:val="6EA78D1D"/>
    <w:rsid w:val="6EAA5DF7"/>
    <w:rsid w:val="6EAA7C3F"/>
    <w:rsid w:val="6EAB35B1"/>
    <w:rsid w:val="6EB6A469"/>
    <w:rsid w:val="6EB7C85E"/>
    <w:rsid w:val="6ECA6A79"/>
    <w:rsid w:val="6ED932DB"/>
    <w:rsid w:val="6EF387B2"/>
    <w:rsid w:val="6EFA983B"/>
    <w:rsid w:val="6F07C2D7"/>
    <w:rsid w:val="6F3011CA"/>
    <w:rsid w:val="6F364593"/>
    <w:rsid w:val="6F38254A"/>
    <w:rsid w:val="6F390AC0"/>
    <w:rsid w:val="6F3AD969"/>
    <w:rsid w:val="6F3C4B3D"/>
    <w:rsid w:val="6F43F032"/>
    <w:rsid w:val="6F504A80"/>
    <w:rsid w:val="6F521198"/>
    <w:rsid w:val="6F5646C8"/>
    <w:rsid w:val="6F62417C"/>
    <w:rsid w:val="6F8F3D77"/>
    <w:rsid w:val="6F9DBDFA"/>
    <w:rsid w:val="6FA371E2"/>
    <w:rsid w:val="6FA9805E"/>
    <w:rsid w:val="6FBF48BC"/>
    <w:rsid w:val="6FC8EFBC"/>
    <w:rsid w:val="6FD11933"/>
    <w:rsid w:val="6FDC7946"/>
    <w:rsid w:val="6FDEC0CC"/>
    <w:rsid w:val="6FE2B993"/>
    <w:rsid w:val="6FE37468"/>
    <w:rsid w:val="70130A84"/>
    <w:rsid w:val="7023665F"/>
    <w:rsid w:val="70285DD2"/>
    <w:rsid w:val="70395EA5"/>
    <w:rsid w:val="705C7F58"/>
    <w:rsid w:val="705E1C29"/>
    <w:rsid w:val="706F1E37"/>
    <w:rsid w:val="708C1EE3"/>
    <w:rsid w:val="7099814A"/>
    <w:rsid w:val="70ADD978"/>
    <w:rsid w:val="70B91158"/>
    <w:rsid w:val="70BC4E83"/>
    <w:rsid w:val="70C2FDFE"/>
    <w:rsid w:val="70C4BF3A"/>
    <w:rsid w:val="70CBB053"/>
    <w:rsid w:val="70CBDFBC"/>
    <w:rsid w:val="70D523B7"/>
    <w:rsid w:val="70D826D0"/>
    <w:rsid w:val="70ED13FE"/>
    <w:rsid w:val="70F7C435"/>
    <w:rsid w:val="70FDCF59"/>
    <w:rsid w:val="7104C7B1"/>
    <w:rsid w:val="7106F349"/>
    <w:rsid w:val="71176C3C"/>
    <w:rsid w:val="7126EBDD"/>
    <w:rsid w:val="71312B42"/>
    <w:rsid w:val="7138253C"/>
    <w:rsid w:val="7153AF59"/>
    <w:rsid w:val="71657DDF"/>
    <w:rsid w:val="71950802"/>
    <w:rsid w:val="71950D2D"/>
    <w:rsid w:val="71A1B465"/>
    <w:rsid w:val="71BEDA89"/>
    <w:rsid w:val="71CB977B"/>
    <w:rsid w:val="71D740E6"/>
    <w:rsid w:val="71E3CBBF"/>
    <w:rsid w:val="71E3D90E"/>
    <w:rsid w:val="71F07007"/>
    <w:rsid w:val="71F24889"/>
    <w:rsid w:val="72016B53"/>
    <w:rsid w:val="7225348C"/>
    <w:rsid w:val="7232422C"/>
    <w:rsid w:val="7251CD3D"/>
    <w:rsid w:val="72562543"/>
    <w:rsid w:val="7268FA73"/>
    <w:rsid w:val="728DC7B6"/>
    <w:rsid w:val="7290FF35"/>
    <w:rsid w:val="72924CB2"/>
    <w:rsid w:val="729A08CB"/>
    <w:rsid w:val="729CB5BD"/>
    <w:rsid w:val="729F6DBC"/>
    <w:rsid w:val="72A7D732"/>
    <w:rsid w:val="72AA58A8"/>
    <w:rsid w:val="72AAB47D"/>
    <w:rsid w:val="72AEF6BF"/>
    <w:rsid w:val="72B438CC"/>
    <w:rsid w:val="72C7E488"/>
    <w:rsid w:val="72C8CF3A"/>
    <w:rsid w:val="72CA20B5"/>
    <w:rsid w:val="72CB41F5"/>
    <w:rsid w:val="72CDA61F"/>
    <w:rsid w:val="72DCF627"/>
    <w:rsid w:val="72E5861C"/>
    <w:rsid w:val="72EB2034"/>
    <w:rsid w:val="72F584C7"/>
    <w:rsid w:val="72FCF9CA"/>
    <w:rsid w:val="73082035"/>
    <w:rsid w:val="7312E505"/>
    <w:rsid w:val="7317655A"/>
    <w:rsid w:val="731C07AB"/>
    <w:rsid w:val="731FBC63"/>
    <w:rsid w:val="7322322A"/>
    <w:rsid w:val="735DF0FF"/>
    <w:rsid w:val="73707279"/>
    <w:rsid w:val="7378A240"/>
    <w:rsid w:val="737DFC58"/>
    <w:rsid w:val="7381A0E7"/>
    <w:rsid w:val="73B3A19F"/>
    <w:rsid w:val="73BCD61C"/>
    <w:rsid w:val="73BF28F2"/>
    <w:rsid w:val="73C843A9"/>
    <w:rsid w:val="73D640FB"/>
    <w:rsid w:val="73FCECEB"/>
    <w:rsid w:val="740BBECC"/>
    <w:rsid w:val="740CA474"/>
    <w:rsid w:val="7420B85A"/>
    <w:rsid w:val="7420C0DC"/>
    <w:rsid w:val="744656EE"/>
    <w:rsid w:val="74538BB9"/>
    <w:rsid w:val="746DC4A8"/>
    <w:rsid w:val="7487D3CA"/>
    <w:rsid w:val="748D1ECB"/>
    <w:rsid w:val="749A7B5E"/>
    <w:rsid w:val="749AB887"/>
    <w:rsid w:val="74AC0705"/>
    <w:rsid w:val="74B14AA2"/>
    <w:rsid w:val="74B882A2"/>
    <w:rsid w:val="74CB8598"/>
    <w:rsid w:val="74CC6388"/>
    <w:rsid w:val="74CEEEBE"/>
    <w:rsid w:val="74CFE7C4"/>
    <w:rsid w:val="74F760D8"/>
    <w:rsid w:val="74FC7533"/>
    <w:rsid w:val="7505E3E3"/>
    <w:rsid w:val="75130279"/>
    <w:rsid w:val="751CC6F3"/>
    <w:rsid w:val="751FDA96"/>
    <w:rsid w:val="75241F11"/>
    <w:rsid w:val="75582F16"/>
    <w:rsid w:val="75585FA2"/>
    <w:rsid w:val="756EDA3E"/>
    <w:rsid w:val="7582DA47"/>
    <w:rsid w:val="75881D5A"/>
    <w:rsid w:val="758BF050"/>
    <w:rsid w:val="759690FB"/>
    <w:rsid w:val="759C7ACD"/>
    <w:rsid w:val="75C2EB56"/>
    <w:rsid w:val="75D9DDB7"/>
    <w:rsid w:val="75DBDCAF"/>
    <w:rsid w:val="75E07811"/>
    <w:rsid w:val="75EBB365"/>
    <w:rsid w:val="7608504C"/>
    <w:rsid w:val="7610CBA2"/>
    <w:rsid w:val="76209FE0"/>
    <w:rsid w:val="76219D33"/>
    <w:rsid w:val="763642CC"/>
    <w:rsid w:val="763C17D1"/>
    <w:rsid w:val="764035A2"/>
    <w:rsid w:val="76434EC1"/>
    <w:rsid w:val="764B373C"/>
    <w:rsid w:val="764F75EB"/>
    <w:rsid w:val="7652056A"/>
    <w:rsid w:val="765E2FD9"/>
    <w:rsid w:val="766A7E0B"/>
    <w:rsid w:val="766C8342"/>
    <w:rsid w:val="766E7106"/>
    <w:rsid w:val="7680024D"/>
    <w:rsid w:val="769B442D"/>
    <w:rsid w:val="76A93C93"/>
    <w:rsid w:val="76AD1E10"/>
    <w:rsid w:val="76B8D87F"/>
    <w:rsid w:val="76BB5914"/>
    <w:rsid w:val="76BE02D7"/>
    <w:rsid w:val="76C7FE0D"/>
    <w:rsid w:val="76C8883B"/>
    <w:rsid w:val="76CEC3FE"/>
    <w:rsid w:val="76D46830"/>
    <w:rsid w:val="76E18D07"/>
    <w:rsid w:val="76E4CE06"/>
    <w:rsid w:val="76EF6BEF"/>
    <w:rsid w:val="76F3D572"/>
    <w:rsid w:val="7707D5BD"/>
    <w:rsid w:val="770FAACA"/>
    <w:rsid w:val="771490FD"/>
    <w:rsid w:val="771F0FC6"/>
    <w:rsid w:val="772AE5F4"/>
    <w:rsid w:val="773E8AF8"/>
    <w:rsid w:val="7742241E"/>
    <w:rsid w:val="774ACF13"/>
    <w:rsid w:val="775C32B5"/>
    <w:rsid w:val="77650B53"/>
    <w:rsid w:val="7768B9D8"/>
    <w:rsid w:val="776E1B0F"/>
    <w:rsid w:val="77705893"/>
    <w:rsid w:val="77751871"/>
    <w:rsid w:val="778FB067"/>
    <w:rsid w:val="77911D15"/>
    <w:rsid w:val="77923D36"/>
    <w:rsid w:val="779D5363"/>
    <w:rsid w:val="77A46854"/>
    <w:rsid w:val="77AEFEC2"/>
    <w:rsid w:val="77B72DD5"/>
    <w:rsid w:val="77D09FDD"/>
    <w:rsid w:val="77E00900"/>
    <w:rsid w:val="77E017EE"/>
    <w:rsid w:val="77E39208"/>
    <w:rsid w:val="77F5B304"/>
    <w:rsid w:val="77F714E5"/>
    <w:rsid w:val="77FDEF67"/>
    <w:rsid w:val="780490D5"/>
    <w:rsid w:val="780E0A4B"/>
    <w:rsid w:val="780E42F6"/>
    <w:rsid w:val="78150CED"/>
    <w:rsid w:val="7849F836"/>
    <w:rsid w:val="784BCB0C"/>
    <w:rsid w:val="786A5034"/>
    <w:rsid w:val="786CFA07"/>
    <w:rsid w:val="787AB88B"/>
    <w:rsid w:val="787BBD0C"/>
    <w:rsid w:val="78997C62"/>
    <w:rsid w:val="789EAFC0"/>
    <w:rsid w:val="78A44D1D"/>
    <w:rsid w:val="78A9BE44"/>
    <w:rsid w:val="78B7A9A9"/>
    <w:rsid w:val="78D5B19A"/>
    <w:rsid w:val="78DA1DB4"/>
    <w:rsid w:val="78EB4DEF"/>
    <w:rsid w:val="78ED218B"/>
    <w:rsid w:val="78FD221F"/>
    <w:rsid w:val="7907C9A8"/>
    <w:rsid w:val="790C6C58"/>
    <w:rsid w:val="7926540F"/>
    <w:rsid w:val="792EDDB7"/>
    <w:rsid w:val="7930870B"/>
    <w:rsid w:val="7931B2C9"/>
    <w:rsid w:val="793C7524"/>
    <w:rsid w:val="794ACB9F"/>
    <w:rsid w:val="794B0285"/>
    <w:rsid w:val="794D594B"/>
    <w:rsid w:val="795AF721"/>
    <w:rsid w:val="7961DFCC"/>
    <w:rsid w:val="79661D6A"/>
    <w:rsid w:val="7967753E"/>
    <w:rsid w:val="7972B1C3"/>
    <w:rsid w:val="7978B651"/>
    <w:rsid w:val="7985E7F1"/>
    <w:rsid w:val="798C6DEA"/>
    <w:rsid w:val="79982441"/>
    <w:rsid w:val="79A3A28A"/>
    <w:rsid w:val="79AE36C4"/>
    <w:rsid w:val="79B494EA"/>
    <w:rsid w:val="79B62DF9"/>
    <w:rsid w:val="79C13A20"/>
    <w:rsid w:val="79CF8561"/>
    <w:rsid w:val="79D5B281"/>
    <w:rsid w:val="79EA5B37"/>
    <w:rsid w:val="79FF75E0"/>
    <w:rsid w:val="7A03BDD6"/>
    <w:rsid w:val="7A099986"/>
    <w:rsid w:val="7A0CC8DE"/>
    <w:rsid w:val="7A113B2C"/>
    <w:rsid w:val="7A25CAED"/>
    <w:rsid w:val="7A3A53FD"/>
    <w:rsid w:val="7A40ABD3"/>
    <w:rsid w:val="7A55A2B1"/>
    <w:rsid w:val="7A730725"/>
    <w:rsid w:val="7A83EBD9"/>
    <w:rsid w:val="7A911A84"/>
    <w:rsid w:val="7ABE6028"/>
    <w:rsid w:val="7AC2FA4A"/>
    <w:rsid w:val="7AC6FA46"/>
    <w:rsid w:val="7AD206B1"/>
    <w:rsid w:val="7AE68EBD"/>
    <w:rsid w:val="7AE7CD86"/>
    <w:rsid w:val="7AE8D8FB"/>
    <w:rsid w:val="7AEC0B8A"/>
    <w:rsid w:val="7AF07E94"/>
    <w:rsid w:val="7AF8904B"/>
    <w:rsid w:val="7B06CC51"/>
    <w:rsid w:val="7B0A29C3"/>
    <w:rsid w:val="7B0DA1C0"/>
    <w:rsid w:val="7B19FEB7"/>
    <w:rsid w:val="7B24FFAB"/>
    <w:rsid w:val="7B26C7A3"/>
    <w:rsid w:val="7B299377"/>
    <w:rsid w:val="7B3140DA"/>
    <w:rsid w:val="7B314275"/>
    <w:rsid w:val="7B3EFB5C"/>
    <w:rsid w:val="7B44C0DB"/>
    <w:rsid w:val="7B51BE08"/>
    <w:rsid w:val="7B5650E4"/>
    <w:rsid w:val="7B5CAF2C"/>
    <w:rsid w:val="7B5E4E1C"/>
    <w:rsid w:val="7B643062"/>
    <w:rsid w:val="7B78295B"/>
    <w:rsid w:val="7B7CD141"/>
    <w:rsid w:val="7B7EE8E1"/>
    <w:rsid w:val="7B885181"/>
    <w:rsid w:val="7B8B8DF6"/>
    <w:rsid w:val="7B8BE25B"/>
    <w:rsid w:val="7B95B202"/>
    <w:rsid w:val="7B96AED3"/>
    <w:rsid w:val="7B96FB33"/>
    <w:rsid w:val="7B9B27F4"/>
    <w:rsid w:val="7BB0B418"/>
    <w:rsid w:val="7BB3573D"/>
    <w:rsid w:val="7BC03305"/>
    <w:rsid w:val="7BCBCE4D"/>
    <w:rsid w:val="7BD27EF6"/>
    <w:rsid w:val="7BF41B5F"/>
    <w:rsid w:val="7BF4EA07"/>
    <w:rsid w:val="7BFCEAE1"/>
    <w:rsid w:val="7C00076B"/>
    <w:rsid w:val="7C08A1BA"/>
    <w:rsid w:val="7C0AC758"/>
    <w:rsid w:val="7C0E758D"/>
    <w:rsid w:val="7C13041A"/>
    <w:rsid w:val="7C137798"/>
    <w:rsid w:val="7C1F2E5B"/>
    <w:rsid w:val="7C28A2FD"/>
    <w:rsid w:val="7C28ADA5"/>
    <w:rsid w:val="7C2AD56D"/>
    <w:rsid w:val="7C34B4B9"/>
    <w:rsid w:val="7C3F102F"/>
    <w:rsid w:val="7C5F8F58"/>
    <w:rsid w:val="7C6C5164"/>
    <w:rsid w:val="7C6D3089"/>
    <w:rsid w:val="7C701009"/>
    <w:rsid w:val="7C7B116E"/>
    <w:rsid w:val="7C913305"/>
    <w:rsid w:val="7CB3DBDD"/>
    <w:rsid w:val="7CB697D8"/>
    <w:rsid w:val="7CCAE448"/>
    <w:rsid w:val="7CD6B185"/>
    <w:rsid w:val="7CD95F3E"/>
    <w:rsid w:val="7CDFC651"/>
    <w:rsid w:val="7CE409B7"/>
    <w:rsid w:val="7CE40DED"/>
    <w:rsid w:val="7CF435E6"/>
    <w:rsid w:val="7D02DA8F"/>
    <w:rsid w:val="7D083B9A"/>
    <w:rsid w:val="7D1229EF"/>
    <w:rsid w:val="7D1D58E3"/>
    <w:rsid w:val="7D263F77"/>
    <w:rsid w:val="7D2E007C"/>
    <w:rsid w:val="7D398341"/>
    <w:rsid w:val="7D452FB9"/>
    <w:rsid w:val="7D453396"/>
    <w:rsid w:val="7D4E4733"/>
    <w:rsid w:val="7D503E0E"/>
    <w:rsid w:val="7D53EB5A"/>
    <w:rsid w:val="7D64272E"/>
    <w:rsid w:val="7D72CCEB"/>
    <w:rsid w:val="7D7933C4"/>
    <w:rsid w:val="7D89CC1E"/>
    <w:rsid w:val="7D911CF9"/>
    <w:rsid w:val="7DAB7C87"/>
    <w:rsid w:val="7DB414AD"/>
    <w:rsid w:val="7DB553A4"/>
    <w:rsid w:val="7DBA8A43"/>
    <w:rsid w:val="7DCA8D0A"/>
    <w:rsid w:val="7DCACE17"/>
    <w:rsid w:val="7DCEA39F"/>
    <w:rsid w:val="7DD1B73A"/>
    <w:rsid w:val="7DDA40BE"/>
    <w:rsid w:val="7DE2CB46"/>
    <w:rsid w:val="7DF1E3A8"/>
    <w:rsid w:val="7DF3EC72"/>
    <w:rsid w:val="7DF937FB"/>
    <w:rsid w:val="7E00CCF7"/>
    <w:rsid w:val="7E027C4A"/>
    <w:rsid w:val="7E06908E"/>
    <w:rsid w:val="7E1C0843"/>
    <w:rsid w:val="7E214781"/>
    <w:rsid w:val="7E38C64B"/>
    <w:rsid w:val="7E3A4FBC"/>
    <w:rsid w:val="7E5E7C3B"/>
    <w:rsid w:val="7E8C25F9"/>
    <w:rsid w:val="7E90E795"/>
    <w:rsid w:val="7E90FC97"/>
    <w:rsid w:val="7E96EEC4"/>
    <w:rsid w:val="7E9C0FB6"/>
    <w:rsid w:val="7EAFFCED"/>
    <w:rsid w:val="7EB7C275"/>
    <w:rsid w:val="7EC60150"/>
    <w:rsid w:val="7EC63D09"/>
    <w:rsid w:val="7EC72801"/>
    <w:rsid w:val="7ED000D2"/>
    <w:rsid w:val="7ED4033F"/>
    <w:rsid w:val="7ED8689E"/>
    <w:rsid w:val="7EDFDB0C"/>
    <w:rsid w:val="7EE48031"/>
    <w:rsid w:val="7EE7FB29"/>
    <w:rsid w:val="7F1C8523"/>
    <w:rsid w:val="7F1CB45B"/>
    <w:rsid w:val="7F1CEB62"/>
    <w:rsid w:val="7F269F11"/>
    <w:rsid w:val="7F2AACA6"/>
    <w:rsid w:val="7F31508F"/>
    <w:rsid w:val="7F42F674"/>
    <w:rsid w:val="7F557316"/>
    <w:rsid w:val="7F5EE990"/>
    <w:rsid w:val="7F5F313A"/>
    <w:rsid w:val="7F671F91"/>
    <w:rsid w:val="7F6D30E5"/>
    <w:rsid w:val="7F70A846"/>
    <w:rsid w:val="7F71FA5E"/>
    <w:rsid w:val="7F77E870"/>
    <w:rsid w:val="7F812035"/>
    <w:rsid w:val="7F81504D"/>
    <w:rsid w:val="7F882E66"/>
    <w:rsid w:val="7F9625BF"/>
    <w:rsid w:val="7F9D67EA"/>
    <w:rsid w:val="7FAFFC2E"/>
    <w:rsid w:val="7FB34E1F"/>
    <w:rsid w:val="7FB76336"/>
    <w:rsid w:val="7FDBC7A7"/>
    <w:rsid w:val="7FDFA5EA"/>
    <w:rsid w:val="7FE2CD76"/>
    <w:rsid w:val="7FE43084"/>
    <w:rsid w:val="7FEA4CD1"/>
    <w:rsid w:val="7FED92A5"/>
    <w:rsid w:val="7FEEB555"/>
  </w:rsids>
  <m:mathPr>
    <m:mathFont m:val="Cambria Math"/>
    <m:brkBin m:val="before"/>
    <m:brkBinSub m:val="--"/>
    <m:smallFrac m:val="0"/>
    <m:dispDef/>
    <m:lMargin m:val="0"/>
    <m:rMargin m:val="0"/>
    <m:defJc m:val="centerGroup"/>
    <m:wrapIndent m:val="1440"/>
    <m:intLim m:val="subSup"/>
    <m:naryLim m:val="undOvr"/>
  </m:mathPr>
  <w:themeFontLang w:val="uk-U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8F55A8"/>
  <w15:chartTrackingRefBased/>
  <w15:docId w15:val="{3567537F-C1BD-40B2-B8E3-CC1B1E16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uk-UA" w:eastAsia="en-US"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uiPriority w:val="9"/>
    <w:qFormat/>
    <w:rsid w:val="0831850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uiPriority w:val="9"/>
    <w:unhideWhenUsed/>
    <w:qFormat/>
    <w:rsid w:val="0831850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uiPriority w:val="9"/>
    <w:unhideWhenUsed/>
    <w:qFormat/>
    <w:rsid w:val="08318506"/>
    <w:pPr>
      <w:keepNext/>
      <w:keepLines/>
      <w:spacing w:before="160" w:after="80"/>
      <w:outlineLvl w:val="2"/>
    </w:pPr>
    <w:rPr>
      <w:rFonts w:eastAsiaTheme="majorEastAsia" w:cstheme="majorBidi"/>
      <w:color w:val="0F476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uiPriority w:val="34"/>
    <w:qFormat/>
    <w:rsid w:val="08318506"/>
    <w:pPr>
      <w:ind w:left="720"/>
      <w:contextualSpacing/>
    </w:pPr>
  </w:style>
  <w:style w:type="character" w:styleId="a4">
    <w:name w:val="Hyperlink"/>
    <w:basedOn w:val="a0"/>
    <w:uiPriority w:val="99"/>
    <w:unhideWhenUsed/>
    <w:rsid w:val="51D999FD"/>
    <w:rPr>
      <w:color w:val="467886"/>
      <w:u w:val="single"/>
    </w:rPr>
  </w:style>
  <w:style w:type="paragraph" w:styleId="a5">
    <w:name w:val="header"/>
    <w:uiPriority w:val="99"/>
    <w:unhideWhenUsed/>
    <w:rsid w:val="08318506"/>
    <w:pPr>
      <w:tabs>
        <w:tab w:val="center" w:pos="4680"/>
        <w:tab w:val="right" w:pos="9360"/>
      </w:tabs>
      <w:spacing w:after="0" w:line="240" w:lineRule="auto"/>
    </w:pPr>
  </w:style>
  <w:style w:type="paragraph" w:styleId="a6">
    <w:name w:val="footer"/>
    <w:uiPriority w:val="99"/>
    <w:unhideWhenUsed/>
    <w:rsid w:val="08318506"/>
    <w:pPr>
      <w:tabs>
        <w:tab w:val="center" w:pos="4680"/>
        <w:tab w:val="right" w:pos="9360"/>
      </w:tabs>
      <w:spacing w:after="0" w:line="240" w:lineRule="auto"/>
    </w:pPr>
  </w:style>
  <w:style w:type="table" w:styleId="a7">
    <w:name w:val="Table Grid"/>
    <w:basedOn w:val="a1"/>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41">
    <w:name w:val="Grid Table 4 Accent 1"/>
    <w:basedOn w:val="a1"/>
    <w:uiPriority w:val="49"/>
    <w:rsid w:val="005725B3"/>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character" w:styleId="a8">
    <w:name w:val="Strong"/>
    <w:basedOn w:val="a0"/>
    <w:uiPriority w:val="22"/>
    <w:qFormat/>
    <w:rsid w:val="003F4677"/>
    <w:rPr>
      <w:b/>
      <w:bCs/>
    </w:rPr>
  </w:style>
  <w:style w:type="table" w:styleId="-31">
    <w:name w:val="List Table 3 Accent 1"/>
    <w:basedOn w:val="a1"/>
    <w:uiPriority w:val="48"/>
    <w:rsid w:val="003F4677"/>
    <w:pPr>
      <w:spacing w:after="0" w:line="240" w:lineRule="auto"/>
    </w:p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b/>
        <w:bCs/>
        <w:color w:val="FFFFFF" w:themeColor="background1"/>
      </w:rPr>
      <w:tblPr/>
      <w:tcPr>
        <w:shd w:val="clear" w:color="auto" w:fill="156082" w:themeFill="accent1"/>
      </w:tcPr>
    </w:tblStylePr>
    <w:tblStylePr w:type="lastRow">
      <w:rPr>
        <w:b/>
        <w:bCs/>
      </w:rPr>
      <w:tblPr/>
      <w:tcPr>
        <w:tcBorders>
          <w:top w:val="double" w:sz="4" w:space="0" w:color="1560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6082" w:themeColor="accent1"/>
          <w:right w:val="single" w:sz="4" w:space="0" w:color="156082" w:themeColor="accent1"/>
        </w:tcBorders>
      </w:tcPr>
    </w:tblStylePr>
    <w:tblStylePr w:type="band1Horz">
      <w:tblPr/>
      <w:tcPr>
        <w:tcBorders>
          <w:top w:val="single" w:sz="4" w:space="0" w:color="156082" w:themeColor="accent1"/>
          <w:bottom w:val="single" w:sz="4" w:space="0" w:color="1560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themeColor="accent1"/>
          <w:left w:val="nil"/>
        </w:tcBorders>
      </w:tcPr>
    </w:tblStylePr>
    <w:tblStylePr w:type="swCell">
      <w:tblPr/>
      <w:tcPr>
        <w:tcBorders>
          <w:top w:val="double" w:sz="4" w:space="0" w:color="156082" w:themeColor="accen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4149139">
      <w:bodyDiv w:val="1"/>
      <w:marLeft w:val="0"/>
      <w:marRight w:val="0"/>
      <w:marTop w:val="0"/>
      <w:marBottom w:val="0"/>
      <w:divBdr>
        <w:top w:val="none" w:sz="0" w:space="0" w:color="auto"/>
        <w:left w:val="none" w:sz="0" w:space="0" w:color="auto"/>
        <w:bottom w:val="none" w:sz="0" w:space="0" w:color="auto"/>
        <w:right w:val="none" w:sz="0" w:space="0" w:color="auto"/>
      </w:divBdr>
    </w:div>
    <w:div w:id="2055496933">
      <w:bodyDiv w:val="1"/>
      <w:marLeft w:val="0"/>
      <w:marRight w:val="0"/>
      <w:marTop w:val="0"/>
      <w:marBottom w:val="0"/>
      <w:divBdr>
        <w:top w:val="none" w:sz="0" w:space="0" w:color="auto"/>
        <w:left w:val="none" w:sz="0" w:space="0" w:color="auto"/>
        <w:bottom w:val="none" w:sz="0" w:space="0" w:color="auto"/>
        <w:right w:val="none" w:sz="0" w:space="0" w:color="auto"/>
      </w:divBdr>
    </w:div>
    <w:div w:id="2080395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upportyourart.com/columns/staraya-yskrennost-y-novaya-aktualnost/" TargetMode="External"/><Relationship Id="rId21" Type="http://schemas.openxmlformats.org/officeDocument/2006/relationships/hyperlink" Target="https://mitec.ua/ilya-chychkan-televizor/" TargetMode="External"/><Relationship Id="rId42" Type="http://schemas.openxmlformats.org/officeDocument/2006/relationships/hyperlink" Target="https://lb.ua/culture/2011/12/07/127205_v_pinchukartcentre_strelyayut_po.html" TargetMode="External"/><Relationship Id="rId47" Type="http://schemas.openxmlformats.org/officeDocument/2006/relationships/hyperlink" Target="https://vogue.ua/ru/article/culture/art/v-kieve-otkrylas-vystavka-ili-i-sasha-chichkan-21257.html" TargetMode="External"/><Relationship Id="rId63" Type="http://schemas.openxmlformats.org/officeDocument/2006/relationships/hyperlink" Target="https://artslooker.com/surator-as-the-visionary/" TargetMode="External"/><Relationship Id="rId68" Type="http://schemas.openxmlformats.org/officeDocument/2006/relationships/image" Target="media/image10.jpg"/><Relationship Id="rId84" Type="http://schemas.openxmlformats.org/officeDocument/2006/relationships/hyperlink" Target="https://lb.ua/culture/2011/12/07/127205_v_pinchukartcentre_strelyayut_po.html" TargetMode="External"/><Relationship Id="rId89" Type="http://schemas.openxmlformats.org/officeDocument/2006/relationships/image" Target="media/image20.png"/><Relationship Id="rId16" Type="http://schemas.openxmlformats.org/officeDocument/2006/relationships/hyperlink" Target="https://www.unian.ua/society/145183-hudojnik-chichkan-mi-z-pinchukom-gotuemo-vistavku-na-marsi.html" TargetMode="External"/><Relationship Id="rId107" Type="http://schemas.openxmlformats.org/officeDocument/2006/relationships/theme" Target="theme/theme1.xml"/><Relationship Id="rId11" Type="http://schemas.openxmlformats.org/officeDocument/2006/relationships/hyperlink" Target="https://archive.pinchukartcentre.org/special-projects/parizka-komuna" TargetMode="External"/><Relationship Id="rId32" Type="http://schemas.openxmlformats.org/officeDocument/2006/relationships/hyperlink" Target="https://birdinflight.com/pochemu_eto_shedevr-uk/20210326-ilya-chichkan.html" TargetMode="External"/><Relationship Id="rId37" Type="http://schemas.openxmlformats.org/officeDocument/2006/relationships/hyperlink" Target="https://newstyle-mag.com/ilya-chichkan-put-ot-mutatsiy-genov-k-planete-obezyan/" TargetMode="External"/><Relationship Id="rId53" Type="http://schemas.openxmlformats.org/officeDocument/2006/relationships/hyperlink" Target="https://artukraine.com.ua/n/nova-vistavka-v-pinchuk-art-centri/" TargetMode="External"/><Relationship Id="rId58" Type="http://schemas.openxmlformats.org/officeDocument/2006/relationships/image" Target="media/image5.png"/><Relationship Id="rId74" Type="http://schemas.openxmlformats.org/officeDocument/2006/relationships/image" Target="media/image13.png"/><Relationship Id="rId79" Type="http://schemas.openxmlformats.org/officeDocument/2006/relationships/hyperlink" Target="https://birdinflight.com/pochemu_eto_shedevr-uk/20210326-ilya-chichkan.html" TargetMode="External"/><Relationship Id="rId102"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hyperlink" Target="https://marbeks.com/aukczionni-prodazhi-25-najdorozhchyh-kartyn-ukrayinskyh-suchasnyh-hudozhnykiv/" TargetMode="External"/><Relationship Id="rId95" Type="http://schemas.openxmlformats.org/officeDocument/2006/relationships/image" Target="media/image23.png"/><Relationship Id="rId22" Type="http://schemas.openxmlformats.org/officeDocument/2006/relationships/hyperlink" Target="https://archive.pinchukartcentre.org/reviews/illya-chichkan-rezyume-doslidnik-darya-she" TargetMode="External"/><Relationship Id="rId27" Type="http://schemas.openxmlformats.org/officeDocument/2006/relationships/hyperlink" Target="https://artukraine.com.ua/n/nova-vistavka-v-pinchuk-art-centri/" TargetMode="External"/><Relationship Id="rId43" Type="http://schemas.openxmlformats.org/officeDocument/2006/relationships/hyperlink" Target="https://www.google.com/search?q=https%3A%2F%2Fgazeta.ua%2Farticles%2Fculture%2F_vid-dokumentalnih-do-feshn-30-rokiv-nezalezhnoyi-ukrayini-pokazali-v-600-foto%2F1050406" TargetMode="External"/><Relationship Id="rId48" Type="http://schemas.openxmlformats.org/officeDocument/2006/relationships/hyperlink" Target="https://vechirniy.kyiv.ua/news/97220/" TargetMode="External"/><Relationship Id="rId64" Type="http://schemas.openxmlformats.org/officeDocument/2006/relationships/image" Target="media/image8.png"/><Relationship Id="rId69" Type="http://schemas.openxmlformats.org/officeDocument/2006/relationships/hyperlink" Target="https://birdinflight.com/pochemu_eto_shedevr-uk/20210326-ilya-chichkan.html" TargetMode="External"/><Relationship Id="rId80" Type="http://schemas.openxmlformats.org/officeDocument/2006/relationships/image" Target="media/image16.png"/><Relationship Id="rId85" Type="http://schemas.openxmlformats.org/officeDocument/2006/relationships/image" Target="media/image18.png"/><Relationship Id="rId12" Type="http://schemas.openxmlformats.org/officeDocument/2006/relationships/hyperlink" Target="https://vechirniy.kyiv.ua/news/97220/" TargetMode="External"/><Relationship Id="rId17" Type="http://schemas.openxmlformats.org/officeDocument/2006/relationships/hyperlink" Target="https://pinchukfund.org/ua/news/19636/" TargetMode="External"/><Relationship Id="rId33" Type="http://schemas.openxmlformats.org/officeDocument/2006/relationships/hyperlink" Target="https://artslooker.com/surator-as-the-visionary/" TargetMode="External"/><Relationship Id="rId38" Type="http://schemas.openxmlformats.org/officeDocument/2006/relationships/hyperlink" Target="https://newstyle-mag.com/ilya-chichkan-put-ot-mutatsiy-genov-k-planete-obezyan/" TargetMode="External"/><Relationship Id="rId59" Type="http://schemas.openxmlformats.org/officeDocument/2006/relationships/hyperlink" Target="https://adamovskiy.foundation/collection/son/" TargetMode="External"/><Relationship Id="rId103" Type="http://schemas.openxmlformats.org/officeDocument/2006/relationships/footer" Target="footer1.xml"/><Relationship Id="rId20" Type="http://schemas.openxmlformats.org/officeDocument/2006/relationships/hyperlink" Target="https://kanaldim.tv/iskusstvo-vo-vremena-pandemii-utro-doma-s-hudozhnikom-ilej-chichkanom/" TargetMode="External"/><Relationship Id="rId41" Type="http://schemas.openxmlformats.org/officeDocument/2006/relationships/hyperlink" Target="https://www.hroniky.com/news/view/13454-top-ukrainskykh-khudozhnykiv-iakymy-varto-pyshatysia" TargetMode="External"/><Relationship Id="rId54" Type="http://schemas.openxmlformats.org/officeDocument/2006/relationships/image" Target="media/image2.png"/><Relationship Id="rId62" Type="http://schemas.openxmlformats.org/officeDocument/2006/relationships/image" Target="media/image7.png"/><Relationship Id="rId70" Type="http://schemas.openxmlformats.org/officeDocument/2006/relationships/image" Target="media/image11.png"/><Relationship Id="rId75" Type="http://schemas.openxmlformats.org/officeDocument/2006/relationships/hyperlink" Target="https://newstyle-mag.com/ilya-chichkan-put-ot-mutatsiy-genov-k-planete-obezyan/" TargetMode="External"/><Relationship Id="rId83" Type="http://schemas.openxmlformats.org/officeDocument/2006/relationships/image" Target="media/image17.png"/><Relationship Id="rId88" Type="http://schemas.openxmlformats.org/officeDocument/2006/relationships/hyperlink" Target="https://birdinflight.com/pochemu_eto_shedevr-uk/20210326-ilya-chichkan.html" TargetMode="External"/><Relationship Id="rId91" Type="http://schemas.openxmlformats.org/officeDocument/2006/relationships/image" Target="media/image21.png"/><Relationship Id="rId96" Type="http://schemas.openxmlformats.org/officeDocument/2006/relationships/hyperlink" Target="https://vechirniy.kyiv.ua/news/97220/"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capital.ua/ru/publication/28071-odin-iz-samykh-ekstsentrichnykh-ukrainskikh-khudozhnikov-ilya-chichkan-o-spekulyatsiyakh-na-art-rynke-i-portrete-putina" TargetMode="External"/><Relationship Id="rId23" Type="http://schemas.openxmlformats.org/officeDocument/2006/relationships/hyperlink" Target="https://kyivone.com/uk/eternal/illya-chychkan-spadkovyj-talant-yakyj-czinuyut-po-vsomu-svitu-9308" TargetMode="External"/><Relationship Id="rId28" Type="http://schemas.openxmlformats.org/officeDocument/2006/relationships/hyperlink" Target="https://birdinflight.com/pochemu_eto_shedevr-uk/20210326-ilya-chichkan.html" TargetMode="External"/><Relationship Id="rId36" Type="http://schemas.openxmlformats.org/officeDocument/2006/relationships/hyperlink" Target="https://styler.rbc.ua/ukr/zhizn/politsiya-kieva-obratila-vnimanie-hudozhestvennye-1505221951.html" TargetMode="External"/><Relationship Id="rId49" Type="http://schemas.openxmlformats.org/officeDocument/2006/relationships/hyperlink" Target="https://kyivcity.gov.ua/news/kolir_khaki_u_stolitsi_vidkrilas_nova_vistavka_illi_chichkana_Khaki_is_a_new_pink/" TargetMode="External"/><Relationship Id="rId57" Type="http://schemas.openxmlformats.org/officeDocument/2006/relationships/image" Target="media/image4.png"/><Relationship Id="rId106" Type="http://schemas.openxmlformats.org/officeDocument/2006/relationships/fontTable" Target="fontTable.xml"/><Relationship Id="rId10" Type="http://schemas.openxmlformats.org/officeDocument/2006/relationships/hyperlink" Target="https://zn.ua/ukr/ART/u_toy_step__uchasnik_53-yi_venetsianskoyi_bienale_illya_chichkan_z_klichkom_mi_pidtrimuemo_zvyazok_c.html" TargetMode="External"/><Relationship Id="rId31" Type="http://schemas.openxmlformats.org/officeDocument/2006/relationships/hyperlink" Target="https://artslooker.com/surator-as-the-visionary/" TargetMode="External"/><Relationship Id="rId44" Type="http://schemas.openxmlformats.org/officeDocument/2006/relationships/hyperlink" Target="https://www.google.com/search?q=https%3A%2F%2Fbirdinflight.com%2Fpochemu_eto_shedevr-uk%2F20210326-ilya-chichkan.html" TargetMode="External"/><Relationship Id="rId52" Type="http://schemas.openxmlformats.org/officeDocument/2006/relationships/image" Target="media/image1.png"/><Relationship Id="rId60" Type="http://schemas.openxmlformats.org/officeDocument/2006/relationships/image" Target="media/image6.png"/><Relationship Id="rId65" Type="http://schemas.openxmlformats.org/officeDocument/2006/relationships/hyperlink" Target="https://birdinflight.com/pochemu_eto_shedevr-uk/20210326-ilya-chichkan.html" TargetMode="External"/><Relationship Id="rId73" Type="http://schemas.openxmlformats.org/officeDocument/2006/relationships/hyperlink" Target="https://styler.rbc.ua/ukr/zhizn/politsiya-kieva-obratila-vnimanie-hudozhestvennye-1505221951.html" TargetMode="External"/><Relationship Id="rId78" Type="http://schemas.openxmlformats.org/officeDocument/2006/relationships/image" Target="media/image15.png"/><Relationship Id="rId81" Type="http://schemas.openxmlformats.org/officeDocument/2006/relationships/hyperlink" Target="https://korrespondent.net/lifestyle/afisha/1217969-gollivudskie-zvezdy-v-obezyanih-obrazah-v-kieve-otkryvaetsya-novaya-vystavka-chichkana" TargetMode="External"/><Relationship Id="rId86" Type="http://schemas.openxmlformats.org/officeDocument/2006/relationships/hyperlink" Target="https://gazeta.ua/articles/culture/_vid-dokumentalnih-do-feshn-30-rokiv-nezalezhnoyi-ukrayini-pokazali-v-600-foto/1050406" TargetMode="External"/><Relationship Id="rId94" Type="http://schemas.openxmlformats.org/officeDocument/2006/relationships/hyperlink" Target="https://vogue.ua/ru/article/culture/art/v-kieve-otkrylas-vystavka-ili-i-sasha-chichkan-21257.html" TargetMode="External"/><Relationship Id="rId99" Type="http://schemas.openxmlformats.org/officeDocument/2006/relationships/hyperlink" Target="https://archive.pinchukartcentre.org/works-rp/illya-chichkan-2009-z-zhittya-komah-polotno-ol" TargetMode="External"/><Relationship Id="rId101" Type="http://schemas.openxmlformats.org/officeDocument/2006/relationships/hyperlink" Target="https://mercuryauction.com/shop/auction-4/illia-chichkan-konklav" TargetMode="External"/><Relationship Id="rId4" Type="http://schemas.openxmlformats.org/officeDocument/2006/relationships/webSettings" Target="webSettings.xml"/><Relationship Id="rId9" Type="http://schemas.openxmlformats.org/officeDocument/2006/relationships/hyperlink" Target="https://gazeta.ua/articles/celebrities/_epatazhnij-illya-cichkan-rozpoviv-yak-rozmalovuye-golih-divchat/728970" TargetMode="External"/><Relationship Id="rId13" Type="http://schemas.openxmlformats.org/officeDocument/2006/relationships/hyperlink" Target="https://uculture.com.ua/publications/67?tab=text" TargetMode="External"/><Relationship Id="rId18" Type="http://schemas.openxmlformats.org/officeDocument/2006/relationships/hyperlink" Target="https://life.pravda.com.ua/culture/2009/11/24/35756/" TargetMode="External"/><Relationship Id="rId39" Type="http://schemas.openxmlformats.org/officeDocument/2006/relationships/hyperlink" Target="https://birdinflight.com/pochemu_eto_shedevr-uk/20210326-ilya-chichkan.html" TargetMode="External"/><Relationship Id="rId34" Type="http://schemas.openxmlformats.org/officeDocument/2006/relationships/hyperlink" Target="https://birdinflight.com/pochemu_eto_shedevr-uk/20210326-ilya-chichkan.html" TargetMode="External"/><Relationship Id="rId50" Type="http://schemas.openxmlformats.org/officeDocument/2006/relationships/hyperlink" Target="https://archive.pinchukartcentre.org/works-rp/illya-chichkan-2009-z-zhittya-komah-polotno-ol" TargetMode="External"/><Relationship Id="rId55" Type="http://schemas.openxmlformats.org/officeDocument/2006/relationships/hyperlink" Target="https://birdinflight.com/pochemu_eto_shedevr-uk/20210326-ilya-chichkan.html" TargetMode="External"/><Relationship Id="rId76" Type="http://schemas.openxmlformats.org/officeDocument/2006/relationships/image" Target="media/image14.png"/><Relationship Id="rId97" Type="http://schemas.openxmlformats.org/officeDocument/2006/relationships/hyperlink" Target="https://kyivcity.gov.ua/news/kolir_khaki_u_stolitsi_vidkrilas_nova_vistavka_illi_chichkana_Khaki_is_a_new_pink/" TargetMode="External"/><Relationship Id="rId104" Type="http://schemas.openxmlformats.org/officeDocument/2006/relationships/header" Target="header2.xml"/><Relationship Id="rId7" Type="http://schemas.openxmlformats.org/officeDocument/2006/relationships/hyperlink" Target="https://artslooker.com/vidchuttia-neprynalezhnosti-miy-davniy-stan-kuratorka-marta-kuzma-u-rozmovi-z-sasheiu-andrusyk-chastyna-2/" TargetMode="External"/><Relationship Id="rId71" Type="http://schemas.openxmlformats.org/officeDocument/2006/relationships/hyperlink" Target="https://krytyka.com/ua/articles/referendna-demokratiya-v-ukrayini-istoriya-i-perspektyvy" TargetMode="External"/><Relationship Id="rId92" Type="http://schemas.openxmlformats.org/officeDocument/2006/relationships/hyperlink" Target="https://www.google.com/search?q=https://prize.pinchukartcentre.org/exhibitions/stepy-mrijnykiv-53-veneczianska-biyenale" TargetMode="External"/><Relationship Id="rId2" Type="http://schemas.openxmlformats.org/officeDocument/2006/relationships/styles" Target="styles.xml"/><Relationship Id="rId29" Type="http://schemas.openxmlformats.org/officeDocument/2006/relationships/hyperlink" Target="https://adamovskiy.foundation/collection/son/" TargetMode="External"/><Relationship Id="rId24" Type="http://schemas.openxmlformats.org/officeDocument/2006/relationships/hyperlink" Target="https://forbes.ua/ratings/illya-chichkan-15-03-2014" TargetMode="External"/><Relationship Id="rId40" Type="http://schemas.openxmlformats.org/officeDocument/2006/relationships/hyperlink" Target="https://korrespondent.net/lifestyle/afisha/1217969-gollivudskie-zvezdy-v-obezyanih-obrazah-v-kieve-otkryvaetsya-novaya-vystavka-chichkana" TargetMode="External"/><Relationship Id="rId45" Type="http://schemas.openxmlformats.org/officeDocument/2006/relationships/hyperlink" Target="https://marbeks.com/aukczionni-prodazhi-25-najdorozhchyh-kartyn-ukrayinskyh-suchasnyh-hudozhnykiv/" TargetMode="External"/><Relationship Id="rId66" Type="http://schemas.openxmlformats.org/officeDocument/2006/relationships/image" Target="media/image9.png"/><Relationship Id="rId87" Type="http://schemas.openxmlformats.org/officeDocument/2006/relationships/image" Target="media/image19.png"/><Relationship Id="rId61" Type="http://schemas.openxmlformats.org/officeDocument/2006/relationships/hyperlink" Target="https://birdinflight.com/pochemu_eto_shedevr-uk/20210326-ilya-chichkan.html" TargetMode="External"/><Relationship Id="rId82" Type="http://schemas.openxmlformats.org/officeDocument/2006/relationships/hyperlink" Target="https://www.google.com/search?q=https%3A%2F%2Fwww.hroniky.com%2Fnews%2Fview%2F13454-top-ukrainskykh-khudozhnykiv-iakymy-varto-pyshatysia" TargetMode="External"/><Relationship Id="rId19" Type="http://schemas.openxmlformats.org/officeDocument/2006/relationships/hyperlink" Target="https://www.youtube.com/watch?v=D-y9rN_T_20" TargetMode="External"/><Relationship Id="rId14" Type="http://schemas.openxmlformats.org/officeDocument/2006/relationships/hyperlink" Target="https://youtu.be/8twGbMKQwBw?si=rX0gglUqT5mbP-8y" TargetMode="External"/><Relationship Id="rId30" Type="http://schemas.openxmlformats.org/officeDocument/2006/relationships/hyperlink" Target="https://birdinflight.com/pochemu_eto_shedevr-uk/20210326-ilya-chichkan.html" TargetMode="External"/><Relationship Id="rId35" Type="http://schemas.openxmlformats.org/officeDocument/2006/relationships/hyperlink" Target="https://krytyka.com/ua/articles/referendna-demokratiya-v-ukrayini-istoriya-i-perspektyvy" TargetMode="External"/><Relationship Id="rId56" Type="http://schemas.openxmlformats.org/officeDocument/2006/relationships/image" Target="media/image3.png"/><Relationship Id="rId77" Type="http://schemas.openxmlformats.org/officeDocument/2006/relationships/hyperlink" Target="https://newstyle-mag.com/ilya-chichkan-put-ot-mutatsiy-genov-k-planete-obezyan/" TargetMode="External"/><Relationship Id="rId100" Type="http://schemas.openxmlformats.org/officeDocument/2006/relationships/image" Target="media/image25.png"/><Relationship Id="rId105" Type="http://schemas.openxmlformats.org/officeDocument/2006/relationships/footer" Target="footer2.xml"/><Relationship Id="rId8" Type="http://schemas.openxmlformats.org/officeDocument/2006/relationships/hyperlink" Target="https://artslooker.com/kuratorka-marta-kuzma-u-rozmovi-z-sasheiu-andrusyk-pro-kyivski-90-ti-alkhimichnu-kapituliatsiiu-ta-poiavu-suchasnoho-mystetstva-v-ukraini-chastyna-1/" TargetMode="External"/><Relationship Id="rId51" Type="http://schemas.openxmlformats.org/officeDocument/2006/relationships/hyperlink" Target="https://mercuryauction.com/shop/auction-4/illia-chichkan-konklav" TargetMode="External"/><Relationship Id="rId72" Type="http://schemas.openxmlformats.org/officeDocument/2006/relationships/image" Target="media/image12.png"/><Relationship Id="rId93" Type="http://schemas.openxmlformats.org/officeDocument/2006/relationships/image" Target="media/image22.png"/><Relationship Id="rId98" Type="http://schemas.openxmlformats.org/officeDocument/2006/relationships/image" Target="media/image24.png"/><Relationship Id="rId3" Type="http://schemas.openxmlformats.org/officeDocument/2006/relationships/settings" Target="settings.xml"/><Relationship Id="rId25" Type="http://schemas.openxmlformats.org/officeDocument/2006/relationships/hyperlink" Target="https://tabloid.pravda.com.ua/photos/4ce4e0ffa0299/" TargetMode="External"/><Relationship Id="rId46" Type="http://schemas.openxmlformats.org/officeDocument/2006/relationships/hyperlink" Target="https://www.google.com/search?q=https://prize.pinchukartcentre.org/exhibitions/stepy-mrijnykiv-53-veneczianska-biyenale" TargetMode="External"/><Relationship Id="rId67" Type="http://schemas.openxmlformats.org/officeDocument/2006/relationships/hyperlink" Target="https://artslooker.com/surator-as-the-visiona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55</TotalTime>
  <Pages>128</Pages>
  <Words>25825</Words>
  <Characters>147205</Characters>
  <Application>Microsoft Office Word</Application>
  <DocSecurity>0</DocSecurity>
  <Lines>1226</Lines>
  <Paragraphs>345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172685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Науменко enekiОлександр</dc:creator>
  <cp:keywords/>
  <dc:description/>
  <cp:lastModifiedBy>Nataliya Ryabtseva</cp:lastModifiedBy>
  <cp:revision>7</cp:revision>
  <dcterms:created xsi:type="dcterms:W3CDTF">2026-06-16T18:23:00Z</dcterms:created>
  <dcterms:modified xsi:type="dcterms:W3CDTF">2026-06-18T09:57:00Z</dcterms:modified>
</cp:coreProperties>
</file>