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МІНІСТЕРСТВО КУЛЬТУРИ УКРАЇНИ</w:t>
      </w:r>
    </w:p>
    <w:p w:rsidR="00000000" w:rsidDel="00000000" w:rsidP="00000000" w:rsidRDefault="00000000" w:rsidRPr="00000000" w14:paraId="00000002">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НАЦІОНАЛЬНА АКАДЕМІЯ ОБРАЗОТВОРЧОГО МИСТЕЦТВА І</w:t>
      </w:r>
    </w:p>
    <w:p w:rsidR="00000000" w:rsidDel="00000000" w:rsidP="00000000" w:rsidRDefault="00000000" w:rsidRPr="00000000" w14:paraId="00000003">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АРХІТЕКТУРИ</w:t>
      </w:r>
    </w:p>
    <w:p w:rsidR="00000000" w:rsidDel="00000000" w:rsidP="00000000" w:rsidRDefault="00000000" w:rsidRPr="00000000" w14:paraId="0000000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435063" cy="1813526"/>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35063" cy="1813526"/>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ФАКУЛЬТЕТ АРХІТЕКТУРИ</w:t>
      </w:r>
    </w:p>
    <w:p w:rsidR="00000000" w:rsidDel="00000000" w:rsidP="00000000" w:rsidRDefault="00000000" w:rsidRPr="00000000" w14:paraId="0000000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Кафедра архітектурного проектування</w:t>
      </w:r>
    </w:p>
    <w:p w:rsidR="00000000" w:rsidDel="00000000" w:rsidP="00000000" w:rsidRDefault="00000000" w:rsidRPr="00000000" w14:paraId="00000007">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правах рукопису»</w:t>
      </w:r>
    </w:p>
    <w:p w:rsidR="00000000" w:rsidDel="00000000" w:rsidP="00000000" w:rsidRDefault="00000000" w:rsidRPr="00000000" w14:paraId="0000000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4 курсу першого (бакалаврського) рівня вищої освіти,</w:t>
      </w:r>
    </w:p>
    <w:p w:rsidR="00000000" w:rsidDel="00000000" w:rsidP="00000000" w:rsidRDefault="00000000" w:rsidRPr="00000000" w14:paraId="0000000A">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Венедіктова Софія Олексіївна</w:t>
      </w:r>
    </w:p>
    <w:p w:rsidR="00000000" w:rsidDel="00000000" w:rsidP="00000000" w:rsidRDefault="00000000" w:rsidRPr="00000000" w14:paraId="0000000C">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”Кінокомплекс на 7 залів по вул.</w:t>
      </w:r>
    </w:p>
    <w:p w:rsidR="00000000" w:rsidDel="00000000" w:rsidP="00000000" w:rsidRDefault="00000000" w:rsidRPr="00000000" w14:paraId="0000000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Нижньоюрківській у Подільському</w:t>
      </w:r>
    </w:p>
    <w:p w:rsidR="00000000" w:rsidDel="00000000" w:rsidP="00000000" w:rsidRDefault="00000000" w:rsidRPr="00000000" w14:paraId="0000000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районі міста Києва”</w:t>
      </w:r>
    </w:p>
    <w:p w:rsidR="00000000" w:rsidDel="00000000" w:rsidP="00000000" w:rsidRDefault="00000000" w:rsidRPr="00000000" w14:paraId="00000010">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Кваліфікаційна робота</w:t>
      </w:r>
    </w:p>
    <w:p w:rsidR="00000000" w:rsidDel="00000000" w:rsidP="00000000" w:rsidRDefault="00000000" w:rsidRPr="00000000" w14:paraId="0000001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першого (бакалаврського) рівня вищої освіти</w:t>
      </w:r>
    </w:p>
    <w:p w:rsidR="00000000" w:rsidDel="00000000" w:rsidP="00000000" w:rsidRDefault="00000000" w:rsidRPr="00000000" w14:paraId="0000001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Спеціальності 191 – Архітектура та містобудування</w:t>
      </w:r>
    </w:p>
    <w:p w:rsidR="00000000" w:rsidDel="00000000" w:rsidP="00000000" w:rsidRDefault="00000000" w:rsidRPr="00000000" w14:paraId="0000001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ОПП «Архітектура будівель і споруд»</w:t>
      </w:r>
    </w:p>
    <w:p w:rsidR="00000000" w:rsidDel="00000000" w:rsidP="00000000" w:rsidRDefault="00000000" w:rsidRPr="00000000" w14:paraId="00000015">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Розглянуто й узгоджено на засіданні</w:t>
      </w:r>
    </w:p>
    <w:p w:rsidR="00000000" w:rsidDel="00000000" w:rsidP="00000000" w:rsidRDefault="00000000" w:rsidRPr="00000000" w14:paraId="0000001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кафедри архітектурного проектування</w:t>
      </w:r>
    </w:p>
    <w:p w:rsidR="00000000" w:rsidDel="00000000" w:rsidP="00000000" w:rsidRDefault="00000000" w:rsidRPr="00000000" w14:paraId="0000001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 “ ________ 20__ р., (протокол № __)</w:t>
      </w:r>
    </w:p>
    <w:p w:rsidR="00000000" w:rsidDel="00000000" w:rsidP="00000000" w:rsidRDefault="00000000" w:rsidRPr="00000000" w14:paraId="00000019">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Керівник майстерні кандидат архітектури,</w:t>
      </w:r>
    </w:p>
    <w:p w:rsidR="00000000" w:rsidDel="00000000" w:rsidP="00000000" w:rsidRDefault="00000000" w:rsidRPr="00000000" w14:paraId="0000001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доцент Антонюк Дмитро Іванович</w:t>
      </w:r>
    </w:p>
    <w:p w:rsidR="00000000" w:rsidDel="00000000" w:rsidP="00000000" w:rsidRDefault="00000000" w:rsidRPr="00000000" w14:paraId="0000001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Консультант старший викладач </w:t>
      </w:r>
    </w:p>
    <w:p w:rsidR="00000000" w:rsidDel="00000000" w:rsidP="00000000" w:rsidRDefault="00000000" w:rsidRPr="00000000" w14:paraId="0000001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Ширяєв Тарас Вікторович</w:t>
      </w:r>
    </w:p>
    <w:p w:rsidR="00000000" w:rsidDel="00000000" w:rsidP="00000000" w:rsidRDefault="00000000" w:rsidRPr="00000000" w14:paraId="0000001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Київ – 2026</w:t>
      </w:r>
    </w:p>
    <w:p w:rsidR="00000000" w:rsidDel="00000000" w:rsidP="00000000" w:rsidRDefault="00000000" w:rsidRPr="00000000" w14:paraId="0000002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АНОТАЦІЯ</w:t>
      </w:r>
    </w:p>
    <w:p w:rsidR="00000000" w:rsidDel="00000000" w:rsidP="00000000" w:rsidRDefault="00000000" w:rsidRPr="00000000" w14:paraId="00000022">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Венедіктова С. Проект кінокомплексу на 7 залів по вул.Нижньоюрківській у Подільському районі міста Києва.</w:t>
      </w:r>
    </w:p>
    <w:p w:rsidR="00000000" w:rsidDel="00000000" w:rsidP="00000000" w:rsidRDefault="00000000" w:rsidRPr="00000000" w14:paraId="00000024">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Кваліфікаційна робота на здобуття першого (бакалаврського) рівня вищої</w:t>
      </w:r>
    </w:p>
    <w:p w:rsidR="00000000" w:rsidDel="00000000" w:rsidP="00000000" w:rsidRDefault="00000000" w:rsidRPr="00000000" w14:paraId="00000025">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освіти за спеціальністю 191 «Архітектура та містобудування». - Національна академія образотворчого мистецтва і архітектури, Київ, 2026.</w:t>
      </w:r>
    </w:p>
    <w:p w:rsidR="00000000" w:rsidDel="00000000" w:rsidP="00000000" w:rsidRDefault="00000000" w:rsidRPr="00000000" w14:paraId="00000026">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Навчально-творча майстерня доцента Д. Антонюка. Консультант –</w:t>
      </w:r>
    </w:p>
    <w:p w:rsidR="00000000" w:rsidDel="00000000" w:rsidP="00000000" w:rsidRDefault="00000000" w:rsidRPr="00000000" w14:paraId="00000027">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старший викладач Т. Ширяєв.</w:t>
      </w:r>
    </w:p>
    <w:p w:rsidR="00000000" w:rsidDel="00000000" w:rsidP="00000000" w:rsidRDefault="00000000" w:rsidRPr="00000000" w14:paraId="00000028">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​Дипломна робота зосереджена на створенні проекту сучасного кінокомплексу  з 7 кінозалами, який буде розташований в Подільському районі міста Київ. Головна мета — створення багатофункціонального дозвіллєвого кіноцентру, який забезпечить комфортні умови для перегляду фільмів, проведення прем’єр, фестивалів, тематичних заходів та інших культурних подій. Актуальність такого комплексу зумовлена потребою у сучасних громадських просторах, які об'єднують в собі одразу декілька функцій та мають як культурно-освітній характер, так і рекреаційний. Кінокомплекс призначений стати важливим місцем суспільного життя, сприяти розвитку культурної інфраструктури міста та Подільського району, популяризувати кіномистецтво та загалом створити якісне середовище для дозвілля людей різних вікових груп.</w:t>
      </w:r>
    </w:p>
    <w:p w:rsidR="00000000" w:rsidDel="00000000" w:rsidP="00000000" w:rsidRDefault="00000000" w:rsidRPr="00000000" w14:paraId="00000029">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Проект передбачає будівництво сучасної будівлі, яка відповідатиме вимогам функціональності, комфорту, енергоефективності, інклюзивності та безпеки. Особливу увагу приділено, як організації внутрішнього, так і зовнішнього простору, зручним зв’язкам між функціональними зонами та створенню виразного архітектурного образу будівлі.</w:t>
      </w:r>
    </w:p>
    <w:p w:rsidR="00000000" w:rsidDel="00000000" w:rsidP="00000000" w:rsidRDefault="00000000" w:rsidRPr="00000000" w14:paraId="0000002A">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Кінокомплекс розміщено на території спроектованого житлового кварталу в Подільському районі міста Києва. Комплекс оточують житлова забудова, театр та паркова зелена зона, створюючи органічне та сприятливе середовище для розміщення подібної культурної будівлі.</w:t>
      </w:r>
    </w:p>
    <w:p w:rsidR="00000000" w:rsidDel="00000000" w:rsidP="00000000" w:rsidRDefault="00000000" w:rsidRPr="00000000" w14:paraId="0000002B">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Кінокомплекс розташовано на ділянці розміром 0,988 га на території урочища Юрковиця і включає в себе пішохідні зони та шляхи, місця озеленення та рекреації, автомобільні під'їзди, зону паркінгу.</w:t>
      </w:r>
    </w:p>
    <w:p w:rsidR="00000000" w:rsidDel="00000000" w:rsidP="00000000" w:rsidRDefault="00000000" w:rsidRPr="00000000" w14:paraId="0000002C">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Кінокомплекс має частково експлуатаційну покрівлю та чотири основні поверхи, включаючи укриття. Габарити кінокомплексу 60 на 66м.</w:t>
      </w:r>
    </w:p>
    <w:p w:rsidR="00000000" w:rsidDel="00000000" w:rsidP="00000000" w:rsidRDefault="00000000" w:rsidRPr="00000000" w14:paraId="0000002D">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проекті передбачено 6 ліфтів, 3 сходові клітини, вхідні парадні сходи та зовнішні вуличні сходи, які є комунікацією між нульовою відміткою рельєфу та відміткою на висоті 16 500м. На мінус першому поверсі передбачено: виставкову залу, розвантажувальний майданчик, санітарні вузли, бомбосховище, технічні та підсобні приміщення, комори для зберігання, два виходи з бомбосховища. На першому поверсі передбачається: вестибюль з касовою зоною, адміністративні приміщення, гардероб, санітарні вузли, кафе, кухня, зал з ігровими автоматами та два цінозали. На другому та третьому поверхах розташовано три та ще два кінозали, санітарні вузли, кінопроекційні кімнати, зовнішні амфітеатри з виходом на рельєф. Експлуатаційна покрівля включає два зали на відкритому повітрі та виходи на рельєф. Внутрішній простір першого, другого та третього поверхів об'єднано центральним наскрізним атріумом, що гармонійно пов'язує простір та додає холам природного світла. Зовнішній простір також поєднано відкритими сходами з ліфтом та верхнім переходом, що працюють виключно як комунікація між двома відмітками рельєфу, транспортуючи відвідувачів з ділянки кінотеатру в паркову зону на схилі Юрковиці.</w:t>
      </w:r>
    </w:p>
    <w:p w:rsidR="00000000" w:rsidDel="00000000" w:rsidP="00000000" w:rsidRDefault="00000000" w:rsidRPr="00000000" w14:paraId="0000002E">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Конструктивним рішенням є система з сітки залізобетонних колон, несучих стін та цегляних перегородок. Перекриття та укриття виконані з монолітного залізобетону. Кінокомплекс обладнано системами вентиляції, водопостачання, електропостачання, опалення, кондиціонування, електрообладнання, освітлення, сигналізації та пожежогасіння.</w:t>
      </w:r>
    </w:p>
    <w:p w:rsidR="00000000" w:rsidDel="00000000" w:rsidP="00000000" w:rsidRDefault="00000000" w:rsidRPr="00000000" w14:paraId="0000002F">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Внутрішнє оздоблення кінозалів виконане із застосуванням спеціальних акустичних матеріалів, які забезпечують комфортне сприйняття звуку та високу якість перегляду фільмів. Для стін і стелі використовуються акустичні панелі з хорошими звукопоглинальними властивостями, декоративні тканинні покриття та перфоровані елементи. Підлога покрита килимом, що додатково знижує рівень шуму та підвищує акустичний комфорт у залі.</w:t>
      </w:r>
    </w:p>
    <w:p w:rsidR="00000000" w:rsidDel="00000000" w:rsidP="00000000" w:rsidRDefault="00000000" w:rsidRPr="00000000" w14:paraId="00000030">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Велику увагу приділено акустиці кінозалів. У проекті використовуються сучасні акустичні системи, які забезпечують рівномірний розподіл звуку по всьому залу. Архітектурні та оздоблювальні рішення допомагають зменшити реверберацію, усунути небажані відбиття звукових хвиль і досягти оптимальних акустичних умов. Це створює якісне середовище для перегляду фільмів і проведення культурних заходів.</w:t>
      </w:r>
    </w:p>
    <w:p w:rsidR="00000000" w:rsidDel="00000000" w:rsidP="00000000" w:rsidRDefault="00000000" w:rsidRPr="00000000" w14:paraId="00000031">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 концепція проекту полягає у формуванні дозвільницького культурного простору, який органічно інтегрується в історичний міський рельєф та функціонує не лише як сучасний кінокомплекс, а й як складова ландшафту урочища Юрковиця, даючи можливість відвідувачам пересуватися рельєфом і насолоджуватися панорамними видами.</w:t>
      </w:r>
    </w:p>
    <w:p w:rsidR="00000000" w:rsidDel="00000000" w:rsidP="00000000" w:rsidRDefault="00000000" w:rsidRPr="00000000" w14:paraId="00000032">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Ключові слова: кінокомплекс, сучасна архітектура, житловий квартал, функціональний простір, акустичні панелі, реверберація, культурний центр.</w:t>
      </w:r>
      <w:r w:rsidDel="00000000" w:rsidR="00000000" w:rsidRPr="00000000">
        <w:rPr>
          <w:rtl w:val="0"/>
        </w:rPr>
      </w:r>
    </w:p>
    <w:p w:rsidR="00000000" w:rsidDel="00000000" w:rsidP="00000000" w:rsidRDefault="00000000" w:rsidRPr="00000000" w14:paraId="00000033">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SUMMARY</w:t>
      </w:r>
    </w:p>
    <w:p w:rsidR="00000000" w:rsidDel="00000000" w:rsidP="00000000" w:rsidRDefault="00000000" w:rsidRPr="00000000" w14:paraId="00000036">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Venediktova S. Project of a Seven-Screen Cinema Complex on Nyzhnioiurkivska Street in the Podilskyi District of Kyiv. Qualification Thesis for the First (Bachelor’s) Level of Higher Education in Specialty 191 “Architecture and Urban Planning.” – National Academy of Fine Arts and Architecture, Kyiv, 2026. Educational and Creative Studio of Associate Professor D. Antoniuk. Supervisor – Senior Lecturer T. Shyriaiev.</w:t>
      </w:r>
    </w:p>
    <w:p w:rsidR="00000000" w:rsidDel="00000000" w:rsidP="00000000" w:rsidRDefault="00000000" w:rsidRPr="00000000" w14:paraId="00000037">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diploma project is focused on the design of a contemporary cinema complex with seven screening halls, which will be located in the Podilskyi District of Kyiv. The main objective is to create a multifunctional entertainment and cinema center that will provide comfortable conditions for film screenings, premieres, festivals, thematic events, and other cultural activities. The relevance of such a complex is determined by the need for contemporary public spaces that combine several functions simultaneously and possess both cultural-educational and recreational characteristics. The cinema complex is intended to become an important venue for public life, contribute to the development of the cultural infrastructure of the city and the Podilskyi District, promote the art of cinema, and generally create a high-quality leisure environment for people of different age groups.</w:t>
      </w:r>
    </w:p>
    <w:p w:rsidR="00000000" w:rsidDel="00000000" w:rsidP="00000000" w:rsidRDefault="00000000" w:rsidRPr="00000000" w14:paraId="00000038">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project provides for the construction of a contemporary building that will meet the requirements of functionality, comfort, energy efficiency, inclusiveness, and safety. Particular attention is paid to the organization of both the interior and exterior spaces, convenient connections between functional zones, and the creation of an expressive architectural image of the building.</w:t>
      </w:r>
    </w:p>
    <w:p w:rsidR="00000000" w:rsidDel="00000000" w:rsidP="00000000" w:rsidRDefault="00000000" w:rsidRPr="00000000" w14:paraId="00000039">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cinema complex is located within the territory of a planned residential neighborhood in the Podilskyi District of Kyiv. The complex is surrounded by residential development, a theatre, and a landscaped park area, creating an organic and favorable environment for the placement of such a cultural facility.</w:t>
      </w:r>
    </w:p>
    <w:p w:rsidR="00000000" w:rsidDel="00000000" w:rsidP="00000000" w:rsidRDefault="00000000" w:rsidRPr="00000000" w14:paraId="0000003A">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cinema complex is situated on a site of 0.988 hectares within the Yurkovytsia tract and includes pedestrian zones and pathways, landscaped and recreational areas, vehicle access routes, and a parking area.</w:t>
      </w:r>
    </w:p>
    <w:p w:rsidR="00000000" w:rsidDel="00000000" w:rsidP="00000000" w:rsidRDefault="00000000" w:rsidRPr="00000000" w14:paraId="0000003B">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cinema complex features a partially accessible roof and four main floors, including a shelter level. The overall dimensions of the building are 60 × 66 m.</w:t>
      </w:r>
    </w:p>
    <w:p w:rsidR="00000000" w:rsidDel="00000000" w:rsidP="00000000" w:rsidRDefault="00000000" w:rsidRPr="00000000" w14:paraId="0000003C">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project includes six elevators, three stairwells, a ceremonial entrance staircase, and external outdoor stairs that serve as a connection between the ground level and the elevation mark of +16.500 m. The basement level includes an exhibition hall, a loading area, sanitary facilities, a bomb shelter, technical and utility rooms, storage rooms, and two emergency exits from the shelter. The ground floor contains a lobby with a ticketing area, administrative premises, a cloakroom, sanitary facilities, a café, a kitchen, an arcade gaming area, and two cinema halls. The second and third floors accommodate three and two additional cinema halls respectively, sanitary facilities, projection rooms, and outdoor amphitheatres with direct access to the terrain. The accessible roof includes two open-air screening areas and exits to the surrounding landscape. The interior spaces of the first, second, and third floors are united by a central through-atrium, which harmoniously connects the spaces and provides the halls with natural daylight. The exterior space is also connected by open stairways with an elevator and an upper pedestrian passage, which function exclusively as a communication route between two terrain levels, transporting visitors from the cinema site to the park area on the slope of Yurkovytsia.</w:t>
      </w:r>
    </w:p>
    <w:p w:rsidR="00000000" w:rsidDel="00000000" w:rsidP="00000000" w:rsidRDefault="00000000" w:rsidRPr="00000000" w14:paraId="0000003D">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structural solution consists of a system of reinforced concrete columns, load-bearing walls, and brick partitions. The floor slabs and shelter structures are made of monolithic reinforced concrete. The cinema complex is equipped with ventilation, water supply, power supply, heating, air-conditioning, electrical, lighting, security alarm, and fire-suppression systems.</w:t>
      </w:r>
    </w:p>
    <w:p w:rsidR="00000000" w:rsidDel="00000000" w:rsidP="00000000" w:rsidRDefault="00000000" w:rsidRPr="00000000" w14:paraId="0000003E">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interior finishing of the cinema halls is designed using specialized acoustic materials that ensure comfortable sound perception and a high-quality film-viewing experience. Acoustic panels with excellent sound-absorbing properties, decorative fabric coverings, and perforated elements are used for the walls and ceilings. The floors are covered with carpet, which additionally reduces noise levels and enhances acoustic comfort within the halls.</w:t>
      </w:r>
    </w:p>
    <w:p w:rsidR="00000000" w:rsidDel="00000000" w:rsidP="00000000" w:rsidRDefault="00000000" w:rsidRPr="00000000" w14:paraId="0000003F">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Considerable attention has been devoted to the acoustics of the cinema halls. The project utilizes contemporary acoustic systems that ensure uniform sound distribution throughout the entire auditorium. Architectural and finishing solutions help reduce reverberation, eliminate unwanted sound reflections, and achieve optimal acoustic conditions. This creates a high-quality environment for film screenings and cultural events.</w:t>
      </w:r>
    </w:p>
    <w:p w:rsidR="00000000" w:rsidDel="00000000" w:rsidP="00000000" w:rsidRDefault="00000000" w:rsidRPr="00000000" w14:paraId="00000040">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main concept of the project is the formation of a cultural leisure space that is organically integrated into the historic urban landscape and functions not only as a contemporary cinema complex but also as a component of the landscape of the Yurkovytsia tract, providing visitors with the opportunity to move through the terrain and enjoy panoramic views.</w:t>
      </w:r>
    </w:p>
    <w:p w:rsidR="00000000" w:rsidDel="00000000" w:rsidP="00000000" w:rsidRDefault="00000000" w:rsidRPr="00000000" w14:paraId="00000041">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Keywords: cinema complex, contemporary architecture, residential neighborhood, functional space, acoustic panels, reverberation, cultural center.</w:t>
      </w:r>
    </w:p>
    <w:p w:rsidR="00000000" w:rsidDel="00000000" w:rsidP="00000000" w:rsidRDefault="00000000" w:rsidRPr="00000000" w14:paraId="00000042">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E">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8">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w:t>
      </w:r>
    </w:p>
    <w:p w:rsidR="00000000" w:rsidDel="00000000" w:rsidP="00000000" w:rsidRDefault="00000000" w:rsidRPr="00000000" w14:paraId="00000059">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numPr>
          <w:ilvl w:val="0"/>
          <w:numId w:val="6"/>
        </w:numPr>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ЗАГАЛЬНІ ВІДОМОСТІ</w:t>
      </w:r>
      <w:r w:rsidDel="00000000" w:rsidR="00000000" w:rsidRPr="00000000">
        <w:rPr>
          <w:rtl w:val="0"/>
        </w:rPr>
      </w:r>
    </w:p>
    <w:p w:rsidR="00000000" w:rsidDel="00000000" w:rsidP="00000000" w:rsidRDefault="00000000" w:rsidRPr="00000000" w14:paraId="0000005B">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Тема та її актуальність </w:t>
      </w:r>
    </w:p>
    <w:p w:rsidR="00000000" w:rsidDel="00000000" w:rsidP="00000000" w:rsidRDefault="00000000" w:rsidRPr="00000000" w14:paraId="0000005C">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Аналіз досвіду проектування та будівництва</w:t>
      </w:r>
    </w:p>
    <w:p w:rsidR="00000000" w:rsidDel="00000000" w:rsidP="00000000" w:rsidRDefault="00000000" w:rsidRPr="00000000" w14:paraId="0000005D">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numPr>
          <w:ilvl w:val="0"/>
          <w:numId w:val="6"/>
        </w:numPr>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ЗАВДАННЯ НА ПРОЕКТУВАННЯ</w:t>
      </w:r>
      <w:r w:rsidDel="00000000" w:rsidR="00000000" w:rsidRPr="00000000">
        <w:rPr>
          <w:rtl w:val="0"/>
        </w:rPr>
      </w:r>
    </w:p>
    <w:p w:rsidR="00000000" w:rsidDel="00000000" w:rsidP="00000000" w:rsidRDefault="00000000" w:rsidRPr="00000000" w14:paraId="0000005F">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Основні вимоги до земельної ділянки кінокомплексу</w:t>
      </w:r>
    </w:p>
    <w:p w:rsidR="00000000" w:rsidDel="00000000" w:rsidP="00000000" w:rsidRDefault="00000000" w:rsidRPr="00000000" w14:paraId="00000060">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Основні об'ємно-планувальні рішення</w:t>
      </w:r>
    </w:p>
    <w:p w:rsidR="00000000" w:rsidDel="00000000" w:rsidP="00000000" w:rsidRDefault="00000000" w:rsidRPr="00000000" w14:paraId="00000061">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Структурні підрозділи кінокомплексу</w:t>
      </w:r>
    </w:p>
    <w:p w:rsidR="00000000" w:rsidDel="00000000" w:rsidP="00000000" w:rsidRDefault="00000000" w:rsidRPr="00000000" w14:paraId="00000062">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Експлікація приміщень</w:t>
      </w:r>
    </w:p>
    <w:p w:rsidR="00000000" w:rsidDel="00000000" w:rsidP="00000000" w:rsidRDefault="00000000" w:rsidRPr="00000000" w14:paraId="00000063">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4">
      <w:pPr>
        <w:numPr>
          <w:ilvl w:val="0"/>
          <w:numId w:val="6"/>
        </w:numPr>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ПОЯСНЮВАЛЬНА ЗАПИСКА</w:t>
      </w:r>
      <w:r w:rsidDel="00000000" w:rsidR="00000000" w:rsidRPr="00000000">
        <w:rPr>
          <w:rtl w:val="0"/>
        </w:rPr>
      </w:r>
    </w:p>
    <w:p w:rsidR="00000000" w:rsidDel="00000000" w:rsidP="00000000" w:rsidRDefault="00000000" w:rsidRPr="00000000" w14:paraId="00000065">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Містобудівні умови</w:t>
      </w:r>
    </w:p>
    <w:p w:rsidR="00000000" w:rsidDel="00000000" w:rsidP="00000000" w:rsidRDefault="00000000" w:rsidRPr="00000000" w14:paraId="00000066">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Генеральний план</w:t>
      </w:r>
    </w:p>
    <w:p w:rsidR="00000000" w:rsidDel="00000000" w:rsidP="00000000" w:rsidRDefault="00000000" w:rsidRPr="00000000" w14:paraId="00000067">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Архітектурні рішення </w:t>
      </w:r>
    </w:p>
    <w:p w:rsidR="00000000" w:rsidDel="00000000" w:rsidP="00000000" w:rsidRDefault="00000000" w:rsidRPr="00000000" w14:paraId="00000068">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Конструктивні рішення</w:t>
      </w:r>
    </w:p>
    <w:p w:rsidR="00000000" w:rsidDel="00000000" w:rsidP="00000000" w:rsidRDefault="00000000" w:rsidRPr="00000000" w14:paraId="00000069">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 Інженерні рішення</w:t>
      </w:r>
    </w:p>
    <w:p w:rsidR="00000000" w:rsidDel="00000000" w:rsidP="00000000" w:rsidRDefault="00000000" w:rsidRPr="00000000" w14:paraId="0000006A">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 Основні техніко-економічні показники</w:t>
      </w:r>
    </w:p>
    <w:p w:rsidR="00000000" w:rsidDel="00000000" w:rsidP="00000000" w:rsidRDefault="00000000" w:rsidRPr="00000000" w14:paraId="0000006B">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C">
      <w:pPr>
        <w:numPr>
          <w:ilvl w:val="0"/>
          <w:numId w:val="6"/>
        </w:numPr>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ПЕРЕЛІК КРЕСЛЕНЬ ТА ІЛЮСТРАТИВНИЙ МАТЕРІАЛ</w:t>
      </w:r>
      <w:r w:rsidDel="00000000" w:rsidR="00000000" w:rsidRPr="00000000">
        <w:rPr>
          <w:rtl w:val="0"/>
        </w:rPr>
      </w:r>
    </w:p>
    <w:p w:rsidR="00000000" w:rsidDel="00000000" w:rsidP="00000000" w:rsidRDefault="00000000" w:rsidRPr="00000000" w14:paraId="0000006D">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E">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F">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0">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1">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2">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4">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7">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9">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B">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C">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D">
      <w:pPr>
        <w:numPr>
          <w:ilvl w:val="0"/>
          <w:numId w:val="10"/>
        </w:numPr>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ЗАГАЛЬНІ ВІДОМОСТІ</w:t>
      </w:r>
      <w:r w:rsidDel="00000000" w:rsidR="00000000" w:rsidRPr="00000000">
        <w:rPr>
          <w:rtl w:val="0"/>
        </w:rPr>
      </w:r>
    </w:p>
    <w:p w:rsidR="00000000" w:rsidDel="00000000" w:rsidP="00000000" w:rsidRDefault="00000000" w:rsidRPr="00000000" w14:paraId="0000007E">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F">
      <w:pPr>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1.1 Тема та її актуальність</w:t>
      </w:r>
    </w:p>
    <w:p w:rsidR="00000000" w:rsidDel="00000000" w:rsidP="00000000" w:rsidRDefault="00000000" w:rsidRPr="00000000" w14:paraId="00000080">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світі кіноіндустрія є однією з найважливіших складових культурного та суспільного життя. Незважаючи на активний розвиток цифрових платформ і домашніх мультимедійних систем, кінозали залишаються затребуваними популярними громадськими просторами, що дають досвід колективного перегляду кінофільмів та сприяють культурній взаємодії людей. Сучасні кінотеатри виконують не лише розважальну функцію, а й виступають місцем проведення фестивалів, прем’єр, освітніх заходів, творчих зустрічей та інших культурних подій.</w:t>
      </w:r>
    </w:p>
    <w:p w:rsidR="00000000" w:rsidDel="00000000" w:rsidP="00000000" w:rsidRDefault="00000000" w:rsidRPr="00000000" w14:paraId="00000081">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України питання розвитку культурно-дозвіллєвої інфраструктури набуває особливої актуальності. У період суспільних трансформацій та післявоєнного відновлення створення сучасних громадських просторів, які сприятимуть розвитку культури, соціальної активності населення та покращенню якості міського середовища є важливим завданням. Кінокомплекси можуть стати центрами громадського життя, даючи людям доступ до культури та якісного відпочинку.</w:t>
      </w:r>
    </w:p>
    <w:p w:rsidR="00000000" w:rsidDel="00000000" w:rsidP="00000000" w:rsidRDefault="00000000" w:rsidRPr="00000000" w14:paraId="00000082">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Сучасний кінокомплекс має відповідати вимогам функціональності, комфорту, безпеки та сучасних технологій. Важливо враховувати акустичний комфорт, енергоефективність, інклюзивність і створення багатофункціональних просторів, які можна використовувати по-різному.</w:t>
      </w:r>
    </w:p>
    <w:p w:rsidR="00000000" w:rsidDel="00000000" w:rsidP="00000000" w:rsidRDefault="00000000" w:rsidRPr="00000000" w14:paraId="00000083">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4">
      <w:pPr>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 Аналіз досвіду проектування та будівництва</w:t>
      </w:r>
    </w:p>
    <w:p w:rsidR="00000000" w:rsidDel="00000000" w:rsidP="00000000" w:rsidRDefault="00000000" w:rsidRPr="00000000" w14:paraId="00000085">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останні десятиліття проєктування сучасних кінокомплексів значно змінилося під впливом цифрових технологій, нових підходів до споживання та змін у громадських просторах. Раніше кінотеатри були переважно спеціалізованими будівлями для перегляду фільмів. Сьогодні кінокомплекси стали багатофункціональними громадськими об’єктами, які поєднують дозвілля, спілкування, культурні події та комерційні функції.</w:t>
      </w:r>
    </w:p>
    <w:p w:rsidR="00000000" w:rsidDel="00000000" w:rsidP="00000000" w:rsidRDefault="00000000" w:rsidRPr="00000000" w14:paraId="00000086">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Міжнародний досвід показує кілька основних тенденцій у проєктуванні кінокомплексів: функціональна гнучкість, комфорт для користувачів, впровадження цифрових технологій, енергоефективність і створення виразного архітектурного вигляду.</w:t>
      </w:r>
    </w:p>
    <w:p w:rsidR="00000000" w:rsidDel="00000000" w:rsidP="00000000" w:rsidRDefault="00000000" w:rsidRPr="00000000" w14:paraId="00000087">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Найпоширенішим форматом сучасних кінокомплексів є багатозальний кінотеатр (мультиплекс), що дозволяє демонструвати кілька фільмів одночасно для різних груп відвідувачів та забезпечує ефективне використання простору. Такі об’єкти характеризуються чітким зонуванням: громадська частина (вестибюль, каси, зони відпочинку, фудкорти), основні приміщення (кінозали різної місткості) та службово-технічний блок.</w:t>
      </w:r>
    </w:p>
    <w:p w:rsidR="00000000" w:rsidDel="00000000" w:rsidP="00000000" w:rsidRDefault="00000000" w:rsidRPr="00000000" w14:paraId="00000088">
      <w:pPr>
        <w:spacing w:after="120" w:before="12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У сучасних кінокомплексах широко впроваджуються принципи трансформації внутрішнього простору. Окремі зали можуть бути адаптовані для проведення фестивалів, конференцій, презентацій, лекцій або інших масових заходів. Такий підхід підвищує економічну ефективність експлуатації будівлі та забезпечує її активне використання протягом усього дня.</w:t>
      </w:r>
      <w:r w:rsidDel="00000000" w:rsidR="00000000" w:rsidRPr="00000000">
        <w:rPr>
          <w:rtl w:val="0"/>
        </w:rPr>
      </w:r>
    </w:p>
    <w:p w:rsidR="00000000" w:rsidDel="00000000" w:rsidP="00000000" w:rsidRDefault="00000000" w:rsidRPr="00000000" w14:paraId="00000089">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напрямком розвитку кінокомплексів є створення багаторівневого громадського простору, який починається ще до входу в кінозали. Особливу увагу приділяють організації просторих атріумів, зон відпочинку та використанню природного освітлення у громадських частинах будівлі.</w:t>
      </w:r>
    </w:p>
    <w:p w:rsidR="00000000" w:rsidDel="00000000" w:rsidP="00000000" w:rsidRDefault="00000000" w:rsidRPr="00000000" w14:paraId="0000008A">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проектуванні кінозалів важливо забезпечити хорошу видимість екрану, якісну акустику, зручні шляхи евакуації та ергономічне розміщення місць для глядачів. Ряди розташовують з поступовим підйомом, щоб кожен глядач мав однаковий огляд незалежно від місця. Сучасні кінокомплекси мають високий рівень інженерного оснащення. Особливу увагу приділяють вентиляції, кондиціонуванню, акустичній ізоляції між залами, енергоощадному освітленню та автоматизації інженерних систем. У нових громадських будівлях впроваджують енергоефективні конструкції, системи рекуперації тепла та природне освітлення у громадських просторах.</w:t>
      </w:r>
    </w:p>
    <w:p w:rsidR="00000000" w:rsidDel="00000000" w:rsidP="00000000" w:rsidRDefault="00000000" w:rsidRPr="00000000" w14:paraId="0000008B">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одним важливим напрямком розвитку є створення інклюзивного середовища. Проектні рішення мають забезпечувати безбар’єрний доступ до всіх зон будівлі, адаптовані місця у кінозалах, доступні санітарні вузли та зручні вертикальні комунікації.</w:t>
      </w:r>
    </w:p>
    <w:p w:rsidR="00000000" w:rsidDel="00000000" w:rsidP="00000000" w:rsidRDefault="00000000" w:rsidRPr="00000000" w14:paraId="0000008C">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сучасний досвід проектування та будівництва кінокомплексів свідчить про перехід від традиційних кінотеатрів до багатофункціональних культурно-громадських центрів. При створенні кінокомплексу на 7 залів варто враховувати функціональну гнучкість, зручну організацію потоків відвідувачів, інклюзивність, сучасні інженерні технології та виразний архітектурний вигляд будівлі.</w:t>
      </w:r>
    </w:p>
    <w:p w:rsidR="00000000" w:rsidDel="00000000" w:rsidP="00000000" w:rsidRDefault="00000000" w:rsidRPr="00000000" w14:paraId="0000008D">
      <w:pPr>
        <w:numPr>
          <w:ilvl w:val="0"/>
          <w:numId w:val="10"/>
        </w:numPr>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ЗАВДАННЯ НА ПРОЕКТУВАННЯ</w:t>
      </w:r>
      <w:r w:rsidDel="00000000" w:rsidR="00000000" w:rsidRPr="00000000">
        <w:rPr>
          <w:rtl w:val="0"/>
        </w:rPr>
      </w:r>
    </w:p>
    <w:p w:rsidR="00000000" w:rsidDel="00000000" w:rsidP="00000000" w:rsidRDefault="00000000" w:rsidRPr="00000000" w14:paraId="0000008E">
      <w:pPr>
        <w:spacing w:after="240" w:before="24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 Основні вимоги до земельної ділянки кінокомплексу</w:t>
      </w:r>
    </w:p>
    <w:p w:rsidR="00000000" w:rsidDel="00000000" w:rsidP="00000000" w:rsidRDefault="00000000" w:rsidRPr="00000000" w14:paraId="0000008F">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Розміщення, розміри та склад земельної ділянки визначаються відповідно до вимог </w:t>
      </w:r>
      <w:r w:rsidDel="00000000" w:rsidR="00000000" w:rsidRPr="00000000">
        <w:rPr>
          <w:rFonts w:ascii="Times New Roman" w:cs="Times New Roman" w:eastAsia="Times New Roman" w:hAnsi="Times New Roman"/>
          <w:b w:val="1"/>
          <w:bCs w:val="1"/>
          <w:sz w:val="28"/>
          <w:szCs w:val="28"/>
          <w:rtl w:val="0"/>
        </w:rPr>
        <w:t xml:space="preserve">ДБН Б.2.2-12</w:t>
      </w:r>
      <w:r w:rsidDel="00000000" w:rsidR="00000000" w:rsidRPr="00000000">
        <w:rPr>
          <w:rFonts w:ascii="Times New Roman" w:cs="Times New Roman" w:eastAsia="Times New Roman" w:hAnsi="Times New Roman"/>
          <w:sz w:val="28"/>
          <w:szCs w:val="28"/>
          <w:rtl w:val="0"/>
        </w:rPr>
        <w:t xml:space="preserve">, з урахуванням </w:t>
      </w:r>
      <w:r w:rsidDel="00000000" w:rsidR="00000000" w:rsidRPr="00000000">
        <w:rPr>
          <w:rFonts w:ascii="Times New Roman" w:cs="Times New Roman" w:eastAsia="Times New Roman" w:hAnsi="Times New Roman"/>
          <w:b w:val="1"/>
          <w:bCs w:val="1"/>
          <w:sz w:val="28"/>
          <w:szCs w:val="28"/>
          <w:rtl w:val="0"/>
        </w:rPr>
        <w:t xml:space="preserve">ДСП 173</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ДГН 6.6.1-6.5.001</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90">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Розмір земельної ділянки для кінотеатрів приймається з розрахунку 3–5 м² на одне місце в залі для глядачів.</w:t>
      </w:r>
    </w:p>
    <w:p w:rsidR="00000000" w:rsidDel="00000000" w:rsidP="00000000" w:rsidRDefault="00000000" w:rsidRPr="00000000" w14:paraId="00000091">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земельній ділянці кінокомплексу слід передбачати:</w:t>
      </w:r>
    </w:p>
    <w:p w:rsidR="00000000" w:rsidDel="00000000" w:rsidP="00000000" w:rsidRDefault="00000000" w:rsidRPr="00000000" w14:paraId="00000092">
      <w:pPr>
        <w:numPr>
          <w:ilvl w:val="0"/>
          <w:numId w:val="11"/>
        </w:numPr>
        <w:spacing w:after="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майданчики перед входами та виходами з розрахунку 0,3 м² на одне місце в залі;</w:t>
      </w:r>
    </w:p>
    <w:p w:rsidR="00000000" w:rsidDel="00000000" w:rsidP="00000000" w:rsidRDefault="00000000" w:rsidRPr="00000000" w14:paraId="00000093">
      <w:pPr>
        <w:numPr>
          <w:ilvl w:val="0"/>
          <w:numId w:val="11"/>
        </w:numPr>
        <w:spacing w:after="0" w:before="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місця для реклами, афіш та малих архітектурних форм;</w:t>
      </w:r>
    </w:p>
    <w:p w:rsidR="00000000" w:rsidDel="00000000" w:rsidP="00000000" w:rsidRDefault="00000000" w:rsidRPr="00000000" w14:paraId="00000094">
      <w:pPr>
        <w:numPr>
          <w:ilvl w:val="0"/>
          <w:numId w:val="11"/>
        </w:numPr>
        <w:spacing w:after="0" w:before="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зелені насадження;</w:t>
      </w:r>
    </w:p>
    <w:p w:rsidR="00000000" w:rsidDel="00000000" w:rsidP="00000000" w:rsidRDefault="00000000" w:rsidRPr="00000000" w14:paraId="00000095">
      <w:pPr>
        <w:numPr>
          <w:ilvl w:val="0"/>
          <w:numId w:val="11"/>
        </w:numPr>
        <w:spacing w:after="0" w:before="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майданчики для стоянки автомобілів;</w:t>
      </w:r>
    </w:p>
    <w:p w:rsidR="00000000" w:rsidDel="00000000" w:rsidP="00000000" w:rsidRDefault="00000000" w:rsidRPr="00000000" w14:paraId="00000096">
      <w:pPr>
        <w:numPr>
          <w:ilvl w:val="0"/>
          <w:numId w:val="11"/>
        </w:numPr>
        <w:spacing w:after="240" w:before="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господарське подвір’я відповідно до вимог </w:t>
      </w:r>
      <w:r w:rsidDel="00000000" w:rsidR="00000000" w:rsidRPr="00000000">
        <w:rPr>
          <w:rFonts w:ascii="Times New Roman" w:cs="Times New Roman" w:eastAsia="Times New Roman" w:hAnsi="Times New Roman"/>
          <w:b w:val="1"/>
          <w:bCs w:val="1"/>
          <w:sz w:val="28"/>
          <w:szCs w:val="28"/>
          <w:rtl w:val="0"/>
        </w:rPr>
        <w:t xml:space="preserve">ДБН Б.2.2-5</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97">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8">
      <w:pPr>
        <w:spacing w:after="240" w:before="24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 Основні об'ємно-планувальні рішення</w:t>
      </w:r>
    </w:p>
    <w:p w:rsidR="00000000" w:rsidDel="00000000" w:rsidP="00000000" w:rsidRDefault="00000000" w:rsidRPr="00000000" w14:paraId="00000099">
      <w:pPr>
        <w:spacing w:after="240" w:before="24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Загальні вимоги</w:t>
      </w:r>
    </w:p>
    <w:p w:rsidR="00000000" w:rsidDel="00000000" w:rsidP="00000000" w:rsidRDefault="00000000" w:rsidRPr="00000000" w14:paraId="0000009A">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w:t>
      </w:r>
      <w:r w:rsidDel="00000000" w:rsidR="00000000" w:rsidRPr="00000000">
        <w:rPr>
          <w:rFonts w:ascii="Times New Roman" w:cs="Times New Roman" w:eastAsia="Times New Roman" w:hAnsi="Times New Roman"/>
          <w:b w:val="1"/>
          <w:bCs w:val="1"/>
          <w:sz w:val="28"/>
          <w:szCs w:val="28"/>
          <w:rtl w:val="0"/>
        </w:rPr>
        <w:t xml:space="preserve">ДБН В.2.2-16:2019</w:t>
      </w:r>
      <w:r w:rsidDel="00000000" w:rsidR="00000000" w:rsidRPr="00000000">
        <w:rPr>
          <w:rFonts w:ascii="Times New Roman" w:cs="Times New Roman" w:eastAsia="Times New Roman" w:hAnsi="Times New Roman"/>
          <w:sz w:val="28"/>
          <w:szCs w:val="28"/>
          <w:rtl w:val="0"/>
        </w:rPr>
        <w:t xml:space="preserve">, приміщення будівель кінотеатрів, театрів і клубних закладів поділяються на функціональні комплекси та групи приміщень, об’єднані нерозривними технологічними зв’язками:</w:t>
      </w:r>
    </w:p>
    <w:p w:rsidR="00000000" w:rsidDel="00000000" w:rsidP="00000000" w:rsidRDefault="00000000" w:rsidRPr="00000000" w14:paraId="0000009B">
      <w:pPr>
        <w:numPr>
          <w:ilvl w:val="0"/>
          <w:numId w:val="7"/>
        </w:numPr>
        <w:spacing w:after="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комплекс приміщень для глядачів;</w:t>
      </w:r>
    </w:p>
    <w:p w:rsidR="00000000" w:rsidDel="00000000" w:rsidP="00000000" w:rsidRDefault="00000000" w:rsidRPr="00000000" w14:paraId="0000009C">
      <w:pPr>
        <w:numPr>
          <w:ilvl w:val="0"/>
          <w:numId w:val="7"/>
        </w:numPr>
        <w:spacing w:after="0" w:before="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демонстраційний комплекс: зала для глядачів, приміщення технологічного забезпечення кінопоказу;</w:t>
      </w:r>
    </w:p>
    <w:p w:rsidR="00000000" w:rsidDel="00000000" w:rsidP="00000000" w:rsidRDefault="00000000" w:rsidRPr="00000000" w14:paraId="0000009D">
      <w:pPr>
        <w:numPr>
          <w:ilvl w:val="0"/>
          <w:numId w:val="7"/>
        </w:numPr>
        <w:spacing w:after="0" w:before="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приміщення обслуговування: приміщення для творчого й технічного персоналу, склади;</w:t>
      </w:r>
    </w:p>
    <w:p w:rsidR="00000000" w:rsidDel="00000000" w:rsidP="00000000" w:rsidRDefault="00000000" w:rsidRPr="00000000" w14:paraId="0000009E">
      <w:pPr>
        <w:numPr>
          <w:ilvl w:val="0"/>
          <w:numId w:val="7"/>
        </w:numPr>
        <w:spacing w:after="0" w:before="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адміністративно-господарські приміщення;</w:t>
      </w:r>
    </w:p>
    <w:p w:rsidR="00000000" w:rsidDel="00000000" w:rsidP="00000000" w:rsidRDefault="00000000" w:rsidRPr="00000000" w14:paraId="0000009F">
      <w:pPr>
        <w:numPr>
          <w:ilvl w:val="0"/>
          <w:numId w:val="7"/>
        </w:numPr>
        <w:spacing w:after="240" w:before="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виробничі приміщення.</w:t>
      </w:r>
    </w:p>
    <w:p w:rsidR="00000000" w:rsidDel="00000000" w:rsidP="00000000" w:rsidRDefault="00000000" w:rsidRPr="00000000" w14:paraId="000000A0">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1">
      <w:pPr>
        <w:spacing w:after="240" w:before="24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2">
      <w:pPr>
        <w:spacing w:after="240" w:before="24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3">
      <w:pPr>
        <w:spacing w:after="240" w:before="24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2.3 Структурні підрозділи кінокомплексу</w:t>
      </w:r>
    </w:p>
    <w:p w:rsidR="00000000" w:rsidDel="00000000" w:rsidP="00000000" w:rsidRDefault="00000000" w:rsidRPr="00000000" w14:paraId="000000A4">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Зона прийому відвідувачів</w:t>
      </w:r>
    </w:p>
    <w:p w:rsidR="00000000" w:rsidDel="00000000" w:rsidP="00000000" w:rsidRDefault="00000000" w:rsidRPr="00000000" w14:paraId="000000A5">
      <w:pPr>
        <w:spacing w:after="240" w:before="240" w:line="276"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Адміністративний блок приміщень</w:t>
      </w:r>
    </w:p>
    <w:p w:rsidR="00000000" w:rsidDel="00000000" w:rsidP="00000000" w:rsidRDefault="00000000" w:rsidRPr="00000000" w14:paraId="000000A6">
      <w:pPr>
        <w:spacing w:after="240" w:before="240" w:line="276"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Демонстраційний блок</w:t>
      </w:r>
    </w:p>
    <w:p w:rsidR="00000000" w:rsidDel="00000000" w:rsidP="00000000" w:rsidRDefault="00000000" w:rsidRPr="00000000" w14:paraId="000000A7">
      <w:pPr>
        <w:spacing w:after="240" w:before="240" w:line="276"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Кінопроекційний блок</w:t>
      </w:r>
    </w:p>
    <w:p w:rsidR="00000000" w:rsidDel="00000000" w:rsidP="00000000" w:rsidRDefault="00000000" w:rsidRPr="00000000" w14:paraId="000000A8">
      <w:pPr>
        <w:spacing w:after="240" w:before="240" w:line="276"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Службово-побутовий блок приміщень</w:t>
      </w:r>
    </w:p>
    <w:p w:rsidR="00000000" w:rsidDel="00000000" w:rsidP="00000000" w:rsidRDefault="00000000" w:rsidRPr="00000000" w14:paraId="000000A9">
      <w:pPr>
        <w:spacing w:after="240" w:before="240" w:line="276"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Харчовий блок приміщень</w:t>
      </w:r>
    </w:p>
    <w:p w:rsidR="00000000" w:rsidDel="00000000" w:rsidP="00000000" w:rsidRDefault="00000000" w:rsidRPr="00000000" w14:paraId="000000AA">
      <w:pPr>
        <w:spacing w:after="240" w:before="240" w:line="276"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Групові блоки приміщень</w:t>
      </w:r>
    </w:p>
    <w:p w:rsidR="00000000" w:rsidDel="00000000" w:rsidP="00000000" w:rsidRDefault="00000000" w:rsidRPr="00000000" w14:paraId="000000AB">
      <w:pPr>
        <w:spacing w:after="240" w:before="240" w:line="276"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Інженерно-технічний блок приміщень</w:t>
      </w:r>
    </w:p>
    <w:p w:rsidR="00000000" w:rsidDel="00000000" w:rsidP="00000000" w:rsidRDefault="00000000" w:rsidRPr="00000000" w14:paraId="000000AC">
      <w:pPr>
        <w:spacing w:after="240" w:before="240" w:line="276"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Приміщення укриття</w:t>
      </w:r>
    </w:p>
    <w:p w:rsidR="00000000" w:rsidDel="00000000" w:rsidP="00000000" w:rsidRDefault="00000000" w:rsidRPr="00000000" w14:paraId="000000AD">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E">
      <w:pPr>
        <w:spacing w:after="240" w:before="24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2.4 Експлікація приміщень</w:t>
      </w:r>
    </w:p>
    <w:p w:rsidR="00000000" w:rsidDel="00000000" w:rsidP="00000000" w:rsidRDefault="00000000" w:rsidRPr="00000000" w14:paraId="000000AF">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Зона прийому відвідувачів</w:t>
      </w:r>
    </w:p>
    <w:p w:rsidR="00000000" w:rsidDel="00000000" w:rsidP="00000000" w:rsidRDefault="00000000" w:rsidRPr="00000000" w14:paraId="000000B0">
      <w:pPr>
        <w:numPr>
          <w:ilvl w:val="0"/>
          <w:numId w:val="3"/>
        </w:numPr>
        <w:spacing w:after="0" w:before="24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Вхідна зона / вестибюль - 160 м2</w:t>
      </w:r>
      <w:r w:rsidDel="00000000" w:rsidR="00000000" w:rsidRPr="00000000">
        <w:rPr>
          <w:rtl w:val="0"/>
        </w:rPr>
      </w:r>
    </w:p>
    <w:p w:rsidR="00000000" w:rsidDel="00000000" w:rsidP="00000000" w:rsidRDefault="00000000" w:rsidRPr="00000000" w14:paraId="000000B1">
      <w:pPr>
        <w:numPr>
          <w:ilvl w:val="0"/>
          <w:numId w:val="3"/>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Гардероб - 70 м2</w:t>
      </w:r>
      <w:r w:rsidDel="00000000" w:rsidR="00000000" w:rsidRPr="00000000">
        <w:rPr>
          <w:rtl w:val="0"/>
        </w:rPr>
      </w:r>
    </w:p>
    <w:p w:rsidR="00000000" w:rsidDel="00000000" w:rsidP="00000000" w:rsidRDefault="00000000" w:rsidRPr="00000000" w14:paraId="000000B2">
      <w:pPr>
        <w:numPr>
          <w:ilvl w:val="0"/>
          <w:numId w:val="3"/>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С/в. х2 - 40 м2</w:t>
      </w:r>
      <w:r w:rsidDel="00000000" w:rsidR="00000000" w:rsidRPr="00000000">
        <w:rPr>
          <w:rtl w:val="0"/>
        </w:rPr>
      </w:r>
    </w:p>
    <w:p w:rsidR="00000000" w:rsidDel="00000000" w:rsidP="00000000" w:rsidRDefault="00000000" w:rsidRPr="00000000" w14:paraId="000000B3">
      <w:pPr>
        <w:numPr>
          <w:ilvl w:val="0"/>
          <w:numId w:val="3"/>
        </w:numPr>
        <w:spacing w:after="24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Касова зона - 50 м2</w:t>
      </w:r>
      <w:r w:rsidDel="00000000" w:rsidR="00000000" w:rsidRPr="00000000">
        <w:rPr>
          <w:rtl w:val="0"/>
        </w:rPr>
      </w:r>
    </w:p>
    <w:p w:rsidR="00000000" w:rsidDel="00000000" w:rsidP="00000000" w:rsidRDefault="00000000" w:rsidRPr="00000000" w14:paraId="000000B4">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Адміністративний блок приміщень</w:t>
      </w:r>
    </w:p>
    <w:p w:rsidR="00000000" w:rsidDel="00000000" w:rsidP="00000000" w:rsidRDefault="00000000" w:rsidRPr="00000000" w14:paraId="000000B5">
      <w:pPr>
        <w:numPr>
          <w:ilvl w:val="0"/>
          <w:numId w:val="5"/>
        </w:numPr>
        <w:spacing w:after="0" w:before="24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Бухгалтерія - 23 м2</w:t>
      </w:r>
      <w:r w:rsidDel="00000000" w:rsidR="00000000" w:rsidRPr="00000000">
        <w:rPr>
          <w:rtl w:val="0"/>
        </w:rPr>
      </w:r>
    </w:p>
    <w:p w:rsidR="00000000" w:rsidDel="00000000" w:rsidP="00000000" w:rsidRDefault="00000000" w:rsidRPr="00000000" w14:paraId="000000B6">
      <w:pPr>
        <w:numPr>
          <w:ilvl w:val="0"/>
          <w:numId w:val="5"/>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Кабінет керівництва - 16 м2</w:t>
      </w:r>
      <w:r w:rsidDel="00000000" w:rsidR="00000000" w:rsidRPr="00000000">
        <w:rPr>
          <w:rtl w:val="0"/>
        </w:rPr>
      </w:r>
    </w:p>
    <w:p w:rsidR="00000000" w:rsidDel="00000000" w:rsidP="00000000" w:rsidRDefault="00000000" w:rsidRPr="00000000" w14:paraId="000000B7">
      <w:pPr>
        <w:numPr>
          <w:ilvl w:val="0"/>
          <w:numId w:val="5"/>
        </w:numPr>
        <w:spacing w:after="24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Технічно-інженерний кабінет - 16 м2</w:t>
      </w:r>
      <w:r w:rsidDel="00000000" w:rsidR="00000000" w:rsidRPr="00000000">
        <w:rPr>
          <w:rtl w:val="0"/>
        </w:rPr>
      </w:r>
    </w:p>
    <w:p w:rsidR="00000000" w:rsidDel="00000000" w:rsidP="00000000" w:rsidRDefault="00000000" w:rsidRPr="00000000" w14:paraId="000000B8">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B9">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BA">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BB">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Демонстраційний блок </w:t>
      </w:r>
    </w:p>
    <w:p w:rsidR="00000000" w:rsidDel="00000000" w:rsidP="00000000" w:rsidRDefault="00000000" w:rsidRPr="00000000" w14:paraId="000000BC">
      <w:pPr>
        <w:numPr>
          <w:ilvl w:val="0"/>
          <w:numId w:val="2"/>
        </w:numPr>
        <w:spacing w:after="0" w:before="24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Кінозал на 56 відвідувачів х2 - 120 м2</w:t>
      </w:r>
      <w:r w:rsidDel="00000000" w:rsidR="00000000" w:rsidRPr="00000000">
        <w:rPr>
          <w:rtl w:val="0"/>
        </w:rPr>
      </w:r>
    </w:p>
    <w:p w:rsidR="00000000" w:rsidDel="00000000" w:rsidP="00000000" w:rsidRDefault="00000000" w:rsidRPr="00000000" w14:paraId="000000BD">
      <w:pPr>
        <w:numPr>
          <w:ilvl w:val="0"/>
          <w:numId w:val="2"/>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Кінозал на 200 відвідувачів - 250 м2</w:t>
      </w:r>
      <w:r w:rsidDel="00000000" w:rsidR="00000000" w:rsidRPr="00000000">
        <w:rPr>
          <w:rtl w:val="0"/>
        </w:rPr>
      </w:r>
    </w:p>
    <w:p w:rsidR="00000000" w:rsidDel="00000000" w:rsidP="00000000" w:rsidRDefault="00000000" w:rsidRPr="00000000" w14:paraId="000000BE">
      <w:pPr>
        <w:numPr>
          <w:ilvl w:val="0"/>
          <w:numId w:val="2"/>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Кінозал на 100 відвідувачів х3 - 140 м2</w:t>
      </w:r>
      <w:r w:rsidDel="00000000" w:rsidR="00000000" w:rsidRPr="00000000">
        <w:rPr>
          <w:rtl w:val="0"/>
        </w:rPr>
      </w:r>
    </w:p>
    <w:p w:rsidR="00000000" w:rsidDel="00000000" w:rsidP="00000000" w:rsidRDefault="00000000" w:rsidRPr="00000000" w14:paraId="000000BF">
      <w:pPr>
        <w:numPr>
          <w:ilvl w:val="0"/>
          <w:numId w:val="2"/>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Кінозал на 400 відвідувачів - 340 м2</w:t>
      </w:r>
      <w:r w:rsidDel="00000000" w:rsidR="00000000" w:rsidRPr="00000000">
        <w:rPr>
          <w:rtl w:val="0"/>
        </w:rPr>
      </w:r>
    </w:p>
    <w:p w:rsidR="00000000" w:rsidDel="00000000" w:rsidP="00000000" w:rsidRDefault="00000000" w:rsidRPr="00000000" w14:paraId="000000C0">
      <w:pPr>
        <w:numPr>
          <w:ilvl w:val="0"/>
          <w:numId w:val="2"/>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Виставкова зала - 250 м2</w:t>
      </w:r>
      <w:r w:rsidDel="00000000" w:rsidR="00000000" w:rsidRPr="00000000">
        <w:rPr>
          <w:rtl w:val="0"/>
        </w:rPr>
      </w:r>
    </w:p>
    <w:p w:rsidR="00000000" w:rsidDel="00000000" w:rsidP="00000000" w:rsidRDefault="00000000" w:rsidRPr="00000000" w14:paraId="000000C1">
      <w:pPr>
        <w:numPr>
          <w:ilvl w:val="0"/>
          <w:numId w:val="2"/>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Відкриті вуличні кінозали х2 - 140 м2</w:t>
      </w:r>
      <w:r w:rsidDel="00000000" w:rsidR="00000000" w:rsidRPr="00000000">
        <w:rPr>
          <w:rtl w:val="0"/>
        </w:rPr>
      </w:r>
    </w:p>
    <w:p w:rsidR="00000000" w:rsidDel="00000000" w:rsidP="00000000" w:rsidRDefault="00000000" w:rsidRPr="00000000" w14:paraId="000000C2">
      <w:pPr>
        <w:numPr>
          <w:ilvl w:val="0"/>
          <w:numId w:val="2"/>
        </w:numPr>
        <w:spacing w:after="24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Відкритий зал - амфітеатр - 250 м2</w:t>
      </w:r>
      <w:r w:rsidDel="00000000" w:rsidR="00000000" w:rsidRPr="00000000">
        <w:rPr>
          <w:rtl w:val="0"/>
        </w:rPr>
      </w:r>
    </w:p>
    <w:p w:rsidR="00000000" w:rsidDel="00000000" w:rsidP="00000000" w:rsidRDefault="00000000" w:rsidRPr="00000000" w14:paraId="000000C3">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Кінопроекційний блок</w:t>
      </w:r>
    </w:p>
    <w:p w:rsidR="00000000" w:rsidDel="00000000" w:rsidP="00000000" w:rsidRDefault="00000000" w:rsidRPr="00000000" w14:paraId="000000C4">
      <w:pPr>
        <w:numPr>
          <w:ilvl w:val="0"/>
          <w:numId w:val="1"/>
        </w:numPr>
        <w:spacing w:after="0" w:before="24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Кінопроекційні для менших залів х5 - 20 м2</w:t>
      </w:r>
      <w:r w:rsidDel="00000000" w:rsidR="00000000" w:rsidRPr="00000000">
        <w:rPr>
          <w:rtl w:val="0"/>
        </w:rPr>
      </w:r>
    </w:p>
    <w:p w:rsidR="00000000" w:rsidDel="00000000" w:rsidP="00000000" w:rsidRDefault="00000000" w:rsidRPr="00000000" w14:paraId="000000C5">
      <w:pPr>
        <w:numPr>
          <w:ilvl w:val="0"/>
          <w:numId w:val="1"/>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Кінопроекційна кімната для залу на 200 місць - 25 м2</w:t>
      </w:r>
      <w:r w:rsidDel="00000000" w:rsidR="00000000" w:rsidRPr="00000000">
        <w:rPr>
          <w:rtl w:val="0"/>
        </w:rPr>
      </w:r>
    </w:p>
    <w:p w:rsidR="00000000" w:rsidDel="00000000" w:rsidP="00000000" w:rsidRDefault="00000000" w:rsidRPr="00000000" w14:paraId="000000C6">
      <w:pPr>
        <w:numPr>
          <w:ilvl w:val="0"/>
          <w:numId w:val="1"/>
        </w:numPr>
        <w:spacing w:after="240" w:before="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Кінопроекційна кімната для залу на 400 місць - 90 м2</w:t>
      </w:r>
    </w:p>
    <w:p w:rsidR="00000000" w:rsidDel="00000000" w:rsidP="00000000" w:rsidRDefault="00000000" w:rsidRPr="00000000" w14:paraId="000000C7">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Службово-побутовий блок приміщень</w:t>
      </w:r>
    </w:p>
    <w:p w:rsidR="00000000" w:rsidDel="00000000" w:rsidP="00000000" w:rsidRDefault="00000000" w:rsidRPr="00000000" w14:paraId="000000C8">
      <w:pPr>
        <w:numPr>
          <w:ilvl w:val="0"/>
          <w:numId w:val="12"/>
        </w:numPr>
        <w:spacing w:after="0" w:before="24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Кімната персоналу - 10 м2</w:t>
      </w:r>
      <w:r w:rsidDel="00000000" w:rsidR="00000000" w:rsidRPr="00000000">
        <w:rPr>
          <w:rtl w:val="0"/>
        </w:rPr>
      </w:r>
    </w:p>
    <w:p w:rsidR="00000000" w:rsidDel="00000000" w:rsidP="00000000" w:rsidRDefault="00000000" w:rsidRPr="00000000" w14:paraId="000000C9">
      <w:pPr>
        <w:numPr>
          <w:ilvl w:val="0"/>
          <w:numId w:val="12"/>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С/в персоналу - 2 м2</w:t>
      </w:r>
      <w:r w:rsidDel="00000000" w:rsidR="00000000" w:rsidRPr="00000000">
        <w:rPr>
          <w:rtl w:val="0"/>
        </w:rPr>
      </w:r>
    </w:p>
    <w:p w:rsidR="00000000" w:rsidDel="00000000" w:rsidP="00000000" w:rsidRDefault="00000000" w:rsidRPr="00000000" w14:paraId="000000CA">
      <w:pPr>
        <w:numPr>
          <w:ilvl w:val="0"/>
          <w:numId w:val="12"/>
        </w:numPr>
        <w:spacing w:after="24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Комора - 4 м2</w:t>
      </w:r>
      <w:r w:rsidDel="00000000" w:rsidR="00000000" w:rsidRPr="00000000">
        <w:rPr>
          <w:rtl w:val="0"/>
        </w:rPr>
      </w:r>
    </w:p>
    <w:p w:rsidR="00000000" w:rsidDel="00000000" w:rsidP="00000000" w:rsidRDefault="00000000" w:rsidRPr="00000000" w14:paraId="000000CB">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Харчовий блок приміщень</w:t>
      </w:r>
    </w:p>
    <w:p w:rsidR="00000000" w:rsidDel="00000000" w:rsidP="00000000" w:rsidRDefault="00000000" w:rsidRPr="00000000" w14:paraId="000000CC">
      <w:pPr>
        <w:numPr>
          <w:ilvl w:val="0"/>
          <w:numId w:val="4"/>
        </w:numPr>
        <w:spacing w:after="0" w:before="24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Кухня - 32 м2</w:t>
      </w:r>
      <w:r w:rsidDel="00000000" w:rsidR="00000000" w:rsidRPr="00000000">
        <w:rPr>
          <w:rtl w:val="0"/>
        </w:rPr>
      </w:r>
    </w:p>
    <w:p w:rsidR="00000000" w:rsidDel="00000000" w:rsidP="00000000" w:rsidRDefault="00000000" w:rsidRPr="00000000" w14:paraId="000000CD">
      <w:pPr>
        <w:numPr>
          <w:ilvl w:val="0"/>
          <w:numId w:val="4"/>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Зал кафе - 160 м2</w:t>
      </w:r>
      <w:r w:rsidDel="00000000" w:rsidR="00000000" w:rsidRPr="00000000">
        <w:rPr>
          <w:rtl w:val="0"/>
        </w:rPr>
      </w:r>
    </w:p>
    <w:p w:rsidR="00000000" w:rsidDel="00000000" w:rsidP="00000000" w:rsidRDefault="00000000" w:rsidRPr="00000000" w14:paraId="000000CE">
      <w:pPr>
        <w:numPr>
          <w:ilvl w:val="0"/>
          <w:numId w:val="4"/>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Заготівельний цех - 10 м2</w:t>
      </w:r>
      <w:r w:rsidDel="00000000" w:rsidR="00000000" w:rsidRPr="00000000">
        <w:rPr>
          <w:rtl w:val="0"/>
        </w:rPr>
      </w:r>
    </w:p>
    <w:p w:rsidR="00000000" w:rsidDel="00000000" w:rsidP="00000000" w:rsidRDefault="00000000" w:rsidRPr="00000000" w14:paraId="000000CF">
      <w:pPr>
        <w:numPr>
          <w:ilvl w:val="0"/>
          <w:numId w:val="4"/>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Комора сухих продуктів - 6 м2</w:t>
      </w:r>
      <w:r w:rsidDel="00000000" w:rsidR="00000000" w:rsidRPr="00000000">
        <w:rPr>
          <w:rtl w:val="0"/>
        </w:rPr>
      </w:r>
    </w:p>
    <w:p w:rsidR="00000000" w:rsidDel="00000000" w:rsidP="00000000" w:rsidRDefault="00000000" w:rsidRPr="00000000" w14:paraId="000000D0">
      <w:pPr>
        <w:numPr>
          <w:ilvl w:val="0"/>
          <w:numId w:val="4"/>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Комора овочів - 4 м2</w:t>
      </w:r>
      <w:r w:rsidDel="00000000" w:rsidR="00000000" w:rsidRPr="00000000">
        <w:rPr>
          <w:rtl w:val="0"/>
        </w:rPr>
      </w:r>
    </w:p>
    <w:p w:rsidR="00000000" w:rsidDel="00000000" w:rsidP="00000000" w:rsidRDefault="00000000" w:rsidRPr="00000000" w14:paraId="000000D1">
      <w:pPr>
        <w:numPr>
          <w:ilvl w:val="0"/>
          <w:numId w:val="4"/>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Охолоджувальна камера - 4 м2</w:t>
      </w:r>
      <w:r w:rsidDel="00000000" w:rsidR="00000000" w:rsidRPr="00000000">
        <w:rPr>
          <w:rtl w:val="0"/>
        </w:rPr>
      </w:r>
    </w:p>
    <w:p w:rsidR="00000000" w:rsidDel="00000000" w:rsidP="00000000" w:rsidRDefault="00000000" w:rsidRPr="00000000" w14:paraId="000000D2">
      <w:pPr>
        <w:numPr>
          <w:ilvl w:val="0"/>
          <w:numId w:val="4"/>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Розвантажувальна зона - 8 м2</w:t>
      </w:r>
      <w:r w:rsidDel="00000000" w:rsidR="00000000" w:rsidRPr="00000000">
        <w:rPr>
          <w:rtl w:val="0"/>
        </w:rPr>
      </w:r>
    </w:p>
    <w:p w:rsidR="00000000" w:rsidDel="00000000" w:rsidP="00000000" w:rsidRDefault="00000000" w:rsidRPr="00000000" w14:paraId="000000D3">
      <w:pPr>
        <w:numPr>
          <w:ilvl w:val="0"/>
          <w:numId w:val="4"/>
        </w:numPr>
        <w:spacing w:after="24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Мийна кухонного посуду - 6 м2</w:t>
      </w:r>
      <w:r w:rsidDel="00000000" w:rsidR="00000000" w:rsidRPr="00000000">
        <w:rPr>
          <w:rtl w:val="0"/>
        </w:rPr>
      </w:r>
    </w:p>
    <w:p w:rsidR="00000000" w:rsidDel="00000000" w:rsidP="00000000" w:rsidRDefault="00000000" w:rsidRPr="00000000" w14:paraId="000000D4">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D5">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Рекреаційні блоки приміщень</w:t>
      </w:r>
    </w:p>
    <w:p w:rsidR="00000000" w:rsidDel="00000000" w:rsidP="00000000" w:rsidRDefault="00000000" w:rsidRPr="00000000" w14:paraId="000000D6">
      <w:pPr>
        <w:numPr>
          <w:ilvl w:val="0"/>
          <w:numId w:val="8"/>
        </w:numPr>
        <w:spacing w:after="0" w:before="24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Зона холу 1 - 450 м2</w:t>
      </w:r>
      <w:r w:rsidDel="00000000" w:rsidR="00000000" w:rsidRPr="00000000">
        <w:rPr>
          <w:rtl w:val="0"/>
        </w:rPr>
      </w:r>
    </w:p>
    <w:p w:rsidR="00000000" w:rsidDel="00000000" w:rsidP="00000000" w:rsidRDefault="00000000" w:rsidRPr="00000000" w14:paraId="000000D7">
      <w:pPr>
        <w:numPr>
          <w:ilvl w:val="0"/>
          <w:numId w:val="8"/>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Зона холу 2 - 845 м2</w:t>
      </w:r>
      <w:r w:rsidDel="00000000" w:rsidR="00000000" w:rsidRPr="00000000">
        <w:rPr>
          <w:rtl w:val="0"/>
        </w:rPr>
      </w:r>
    </w:p>
    <w:p w:rsidR="00000000" w:rsidDel="00000000" w:rsidP="00000000" w:rsidRDefault="00000000" w:rsidRPr="00000000" w14:paraId="000000D8">
      <w:pPr>
        <w:numPr>
          <w:ilvl w:val="0"/>
          <w:numId w:val="8"/>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Зона холу 3 - 680 м2</w:t>
      </w:r>
      <w:r w:rsidDel="00000000" w:rsidR="00000000" w:rsidRPr="00000000">
        <w:rPr>
          <w:rtl w:val="0"/>
        </w:rPr>
      </w:r>
    </w:p>
    <w:p w:rsidR="00000000" w:rsidDel="00000000" w:rsidP="00000000" w:rsidRDefault="00000000" w:rsidRPr="00000000" w14:paraId="000000D9">
      <w:pPr>
        <w:numPr>
          <w:ilvl w:val="0"/>
          <w:numId w:val="8"/>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Зал ігрових автоматів - 118 м2</w:t>
      </w:r>
      <w:r w:rsidDel="00000000" w:rsidR="00000000" w:rsidRPr="00000000">
        <w:rPr>
          <w:rtl w:val="0"/>
        </w:rPr>
      </w:r>
    </w:p>
    <w:p w:rsidR="00000000" w:rsidDel="00000000" w:rsidP="00000000" w:rsidRDefault="00000000" w:rsidRPr="00000000" w14:paraId="000000DA">
      <w:pPr>
        <w:numPr>
          <w:ilvl w:val="0"/>
          <w:numId w:val="8"/>
        </w:numPr>
        <w:spacing w:after="24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Зони відпочинку х2 - 50 м2</w:t>
      </w:r>
      <w:r w:rsidDel="00000000" w:rsidR="00000000" w:rsidRPr="00000000">
        <w:rPr>
          <w:rtl w:val="0"/>
        </w:rPr>
      </w:r>
    </w:p>
    <w:p w:rsidR="00000000" w:rsidDel="00000000" w:rsidP="00000000" w:rsidRDefault="00000000" w:rsidRPr="00000000" w14:paraId="000000DB">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Інженерно-технічний блок приміщень</w:t>
      </w:r>
    </w:p>
    <w:p w:rsidR="00000000" w:rsidDel="00000000" w:rsidP="00000000" w:rsidRDefault="00000000" w:rsidRPr="00000000" w14:paraId="000000DC">
      <w:pPr>
        <w:numPr>
          <w:ilvl w:val="0"/>
          <w:numId w:val="13"/>
        </w:numPr>
        <w:spacing w:after="0" w:before="24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Бойлерна - 32 м2</w:t>
      </w:r>
      <w:r w:rsidDel="00000000" w:rsidR="00000000" w:rsidRPr="00000000">
        <w:rPr>
          <w:rtl w:val="0"/>
        </w:rPr>
      </w:r>
    </w:p>
    <w:p w:rsidR="00000000" w:rsidDel="00000000" w:rsidP="00000000" w:rsidRDefault="00000000" w:rsidRPr="00000000" w14:paraId="000000DD">
      <w:pPr>
        <w:numPr>
          <w:ilvl w:val="0"/>
          <w:numId w:val="13"/>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Вентиляційна - 32 м2</w:t>
      </w:r>
      <w:r w:rsidDel="00000000" w:rsidR="00000000" w:rsidRPr="00000000">
        <w:rPr>
          <w:rtl w:val="0"/>
        </w:rPr>
      </w:r>
    </w:p>
    <w:p w:rsidR="00000000" w:rsidDel="00000000" w:rsidP="00000000" w:rsidRDefault="00000000" w:rsidRPr="00000000" w14:paraId="000000DE">
      <w:pPr>
        <w:numPr>
          <w:ilvl w:val="0"/>
          <w:numId w:val="13"/>
        </w:numPr>
        <w:spacing w:after="24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Електрощитова - 32 м2</w:t>
      </w:r>
      <w:r w:rsidDel="00000000" w:rsidR="00000000" w:rsidRPr="00000000">
        <w:rPr>
          <w:rtl w:val="0"/>
        </w:rPr>
      </w:r>
    </w:p>
    <w:p w:rsidR="00000000" w:rsidDel="00000000" w:rsidP="00000000" w:rsidRDefault="00000000" w:rsidRPr="00000000" w14:paraId="000000DF">
      <w:pPr>
        <w:spacing w:after="240" w:before="240" w:lineRule="auto"/>
        <w:ind w:left="-283.46456692913375" w:firstLine="283.4645669291337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Приміщення укриття</w:t>
      </w:r>
    </w:p>
    <w:p w:rsidR="00000000" w:rsidDel="00000000" w:rsidP="00000000" w:rsidRDefault="00000000" w:rsidRPr="00000000" w14:paraId="000000E0">
      <w:pPr>
        <w:numPr>
          <w:ilvl w:val="0"/>
          <w:numId w:val="9"/>
        </w:numPr>
        <w:spacing w:after="0" w:before="24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Укриття - 465 м2</w:t>
      </w:r>
      <w:r w:rsidDel="00000000" w:rsidR="00000000" w:rsidRPr="00000000">
        <w:rPr>
          <w:rtl w:val="0"/>
        </w:rPr>
      </w:r>
    </w:p>
    <w:p w:rsidR="00000000" w:rsidDel="00000000" w:rsidP="00000000" w:rsidRDefault="00000000" w:rsidRPr="00000000" w14:paraId="000000E1">
      <w:pPr>
        <w:numPr>
          <w:ilvl w:val="0"/>
          <w:numId w:val="9"/>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С/в. при укритті - 85 м2</w:t>
      </w:r>
      <w:r w:rsidDel="00000000" w:rsidR="00000000" w:rsidRPr="00000000">
        <w:rPr>
          <w:rtl w:val="0"/>
        </w:rPr>
      </w:r>
    </w:p>
    <w:p w:rsidR="00000000" w:rsidDel="00000000" w:rsidP="00000000" w:rsidRDefault="00000000" w:rsidRPr="00000000" w14:paraId="000000E2">
      <w:pPr>
        <w:numPr>
          <w:ilvl w:val="0"/>
          <w:numId w:val="9"/>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Підсобне приміщення - 32 м2</w:t>
      </w:r>
      <w:r w:rsidDel="00000000" w:rsidR="00000000" w:rsidRPr="00000000">
        <w:rPr>
          <w:rtl w:val="0"/>
        </w:rPr>
      </w:r>
    </w:p>
    <w:p w:rsidR="00000000" w:rsidDel="00000000" w:rsidP="00000000" w:rsidRDefault="00000000" w:rsidRPr="00000000" w14:paraId="000000E3">
      <w:pPr>
        <w:numPr>
          <w:ilvl w:val="0"/>
          <w:numId w:val="9"/>
        </w:numPr>
        <w:spacing w:after="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Комори х2 - 11 м2</w:t>
      </w:r>
      <w:r w:rsidDel="00000000" w:rsidR="00000000" w:rsidRPr="00000000">
        <w:rPr>
          <w:rtl w:val="0"/>
        </w:rPr>
      </w:r>
    </w:p>
    <w:p w:rsidR="00000000" w:rsidDel="00000000" w:rsidP="00000000" w:rsidRDefault="00000000" w:rsidRPr="00000000" w14:paraId="000000E4">
      <w:pPr>
        <w:numPr>
          <w:ilvl w:val="0"/>
          <w:numId w:val="9"/>
        </w:numPr>
        <w:spacing w:after="240" w:before="0" w:line="360" w:lineRule="auto"/>
        <w:ind w:left="-283.46456692913375"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Комори для зберігання меблів та устаткування х2 - 23 м2</w:t>
      </w:r>
      <w:r w:rsidDel="00000000" w:rsidR="00000000" w:rsidRPr="00000000">
        <w:rPr>
          <w:rtl w:val="0"/>
        </w:rPr>
      </w:r>
    </w:p>
    <w:p w:rsidR="00000000" w:rsidDel="00000000" w:rsidP="00000000" w:rsidRDefault="00000000" w:rsidRPr="00000000" w14:paraId="000000E5">
      <w:pPr>
        <w:spacing w:after="240" w:before="240" w:lineRule="auto"/>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6">
      <w:pPr>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ПОЯСНЮВАЛЬНА ЗАПИСКА</w:t>
      </w:r>
    </w:p>
    <w:p w:rsidR="00000000" w:rsidDel="00000000" w:rsidP="00000000" w:rsidRDefault="00000000" w:rsidRPr="00000000" w14:paraId="000000E7">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8">
      <w:pPr>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3.1 Містобудівні умови</w:t>
      </w:r>
    </w:p>
    <w:p w:rsidR="00000000" w:rsidDel="00000000" w:rsidP="00000000" w:rsidRDefault="00000000" w:rsidRPr="00000000" w14:paraId="000000E9">
      <w:pPr>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A">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Кінокомплекс розташований в заздалегідь спроектованому житловому кварталі на 4-6 тисяч мешканців (Завдання No1, 7-ий семестр навчання),  по вул.Нижньоюрківській у Подільському районі міста Києва, Україна.</w:t>
      </w:r>
    </w:p>
    <w:p w:rsidR="00000000" w:rsidDel="00000000" w:rsidP="00000000" w:rsidRDefault="00000000" w:rsidRPr="00000000" w14:paraId="000000EB">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Територія Юрковиці (частина Кирилівських висот), як і весь Поділ, розташована в зоні помірно-континентального клімату. Для цієї місцевості характерні м'які зими та тепле, помірно вологе літо. На температурні та кліматичні умови в цьому районі впливає його рельєф (наявність височин, схилів та історичних ярів). Середня температура січня від −3°C до −6°C. Середня температура липня становить близько +20°C...+22°C.</w:t>
      </w:r>
      <w:r w:rsidDel="00000000" w:rsidR="00000000" w:rsidRPr="00000000">
        <w:rPr>
          <w:rtl w:val="0"/>
        </w:rPr>
      </w:r>
    </w:p>
    <w:p w:rsidR="00000000" w:rsidDel="00000000" w:rsidP="00000000" w:rsidRDefault="00000000" w:rsidRPr="00000000" w14:paraId="000000EC">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Ділянка є рельєфною. Територія характеризується складним пересіченим рельєфом із вираженими перепадами висот, схилами різної крутизни та численними природними терасами. Перепад рельєфу по ділянці проектування становить 20 м, а загальний перепад місцевості житлового кварталу сягає 60 м. Сама ділянка орієнтована на північний-схід. </w:t>
      </w:r>
    </w:p>
    <w:p w:rsidR="00000000" w:rsidDel="00000000" w:rsidP="00000000" w:rsidRDefault="00000000" w:rsidRPr="00000000" w14:paraId="000000ED">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Ділянка для проектування має автомобільні під'їзди із західної та північної сторін та пішохідні дороги з західної та східної. Основним транспортним шляхом є вулиця Нижньоюрківська. На південно-східній частині ділянки на відмітці +16 200 від нулю проектування розміщена паркова зона. </w:t>
      </w:r>
    </w:p>
    <w:p w:rsidR="00000000" w:rsidDel="00000000" w:rsidP="00000000" w:rsidRDefault="00000000" w:rsidRPr="00000000" w14:paraId="000000EE">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Навколишня забудова містить історичні промислові об'єкти, громадські споруди, сучасні креативні простори та житлову забудову різних періодів. Територія перебуває в процесі поступової ревіталізації та трансформації із колишньої промислової зони у сучасний громадсько-культурний кластер. На заході на протилежній стороні вулиці Нижньоюрківська розташована житлова квартальна забудова середньої та високої поверховості. </w:t>
      </w:r>
    </w:p>
    <w:p w:rsidR="00000000" w:rsidDel="00000000" w:rsidP="00000000" w:rsidRDefault="00000000" w:rsidRPr="00000000" w14:paraId="000000EF">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межах 600 м. від ділянки для проектування знаходиться станція метро</w:t>
      </w:r>
    </w:p>
    <w:p w:rsidR="00000000" w:rsidDel="00000000" w:rsidP="00000000" w:rsidRDefault="00000000" w:rsidRPr="00000000" w14:paraId="000000F0">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«Тараса Шевченка» та зупинка громадського транспорту. Туди зручно дістатися, як пішохідними шляхами, так і автомобілем.</w:t>
      </w:r>
    </w:p>
    <w:p w:rsidR="00000000" w:rsidDel="00000000" w:rsidP="00000000" w:rsidRDefault="00000000" w:rsidRPr="00000000" w14:paraId="000000F1">
      <w:pPr>
        <w:spacing w:line="36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F2">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3.2 Генеральний план</w:t>
      </w:r>
      <w:r w:rsidDel="00000000" w:rsidR="00000000" w:rsidRPr="00000000">
        <w:rPr>
          <w:rtl w:val="0"/>
        </w:rPr>
      </w:r>
    </w:p>
    <w:p w:rsidR="00000000" w:rsidDel="00000000" w:rsidP="00000000" w:rsidRDefault="00000000" w:rsidRPr="00000000" w14:paraId="000000F3">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Генеральний план базується на рельєфі та природному середовищі. Будівля розташована на ділянці з значним перепадом висот, що дозволяє природно інтегрувати її в ландшафт. Орієнтація забезпечує зручний під’їзд з основної дороги та ефективне зонування. </w:t>
      </w:r>
    </w:p>
    <w:p w:rsidR="00000000" w:rsidDel="00000000" w:rsidP="00000000" w:rsidRDefault="00000000" w:rsidRPr="00000000" w14:paraId="000000F4">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Транспортне обслуговування організовано на основі головної дороги, з доступом до будівлі та входом до підземного паркінгу. Розділення транспортних і пішохідних потоки. Головний вхід знаходиться на рівні підходу з дороги і з'єднаний з зовнішніми комунікаціями. Для доступу з верхнього рівня рельєфу передбачено пішохідний перехід у вигляді галереї, що забезпечує зручний зв'язок між різними частинами території і створює композиційний акцент у генеральному плані.</w:t>
      </w:r>
    </w:p>
    <w:p w:rsidR="00000000" w:rsidDel="00000000" w:rsidP="00000000" w:rsidRDefault="00000000" w:rsidRPr="00000000" w14:paraId="000000F5">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Паркові та рекреаційні зони займають велику частину ділянки і інтегровані в природний ландшафт. Рекреаційна зона призначена для короткочасного відпочинку, прогулянок і управління відкритим громадським простором. Природні особливості та зелені зони максимально зберігаються під час ландшафтних робіт.</w:t>
      </w:r>
    </w:p>
    <w:p w:rsidR="00000000" w:rsidDel="00000000" w:rsidP="00000000" w:rsidRDefault="00000000" w:rsidRPr="00000000" w14:paraId="000000F6">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Планування території базується на функціональному зонуванні з чітким розділенням транспортних, пішохідних і рекреаційних зон. Це забезпечує зручність експлуатації, ефективне використання ділянки та гармонійне поєднання архітектури з природним середовищем.</w:t>
      </w:r>
    </w:p>
    <w:p w:rsidR="00000000" w:rsidDel="00000000" w:rsidP="00000000" w:rsidRDefault="00000000" w:rsidRPr="00000000" w14:paraId="000000F7">
      <w:pPr>
        <w:keepLines w:val="1"/>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Під'їзд пожежної та рятувальної техніки організований з головної дороги, що дозволяє вільний доступ до головних входів і функціональних зон. Ширина проїздів і радіуси поворотів враховують можливість маневрування спеціалізованого транспорту.</w:t>
      </w:r>
    </w:p>
    <w:p w:rsidR="00000000" w:rsidDel="00000000" w:rsidP="00000000" w:rsidRDefault="00000000" w:rsidRPr="00000000" w14:paraId="000000F8">
      <w:pPr>
        <w:keepLines w:val="1"/>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Розміщення будівлі забезпечує пожежним службам доступ до фасадів для рятувальних та аварійно-відновлювальних робіт. Проїзди покриті твердим матеріалом, який є придатним для використання пожежними підрозділами протягом усього року.</w:t>
      </w:r>
    </w:p>
    <w:p w:rsidR="00000000" w:rsidDel="00000000" w:rsidP="00000000" w:rsidRDefault="00000000" w:rsidRPr="00000000" w14:paraId="000000F9">
      <w:pPr>
        <w:keepLines w:val="1"/>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Відвідувачам і персоналу мають прямі евакуаційні виходи, де вони можуть дістатися до безпечних зон за межами будівлі.</w:t>
      </w:r>
    </w:p>
    <w:p w:rsidR="00000000" w:rsidDel="00000000" w:rsidP="00000000" w:rsidRDefault="00000000" w:rsidRPr="00000000" w14:paraId="000000FA">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Рекреаційні та паркові зони займають значну частину ділянки й інтегровані в природний ландшафт. Проект передбачає максимальне збереження наявних зелених насаджень і рельєфу. Система благоустрою включає пішохідні маршрути, майданчики для відпочинку та оглядові зони. </w:t>
      </w:r>
    </w:p>
    <w:p w:rsidR="00000000" w:rsidDel="00000000" w:rsidP="00000000" w:rsidRDefault="00000000" w:rsidRPr="00000000" w14:paraId="000000FB">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Ландшафтне рішення створює гармонійне поєднання архітектурного об'єкта з природним середовищем, забезпечуючи приємне середовище для відпочинку. Зелені насадження служать для створення буферу між транспортними та рекреаційними зонами, сприяють поліпшенню мікроклімату та зменшенню пилу і шуму.</w:t>
      </w:r>
    </w:p>
    <w:p w:rsidR="00000000" w:rsidDel="00000000" w:rsidP="00000000" w:rsidRDefault="00000000" w:rsidRPr="00000000" w14:paraId="000000FC">
      <w:pPr>
        <w:spacing w:line="36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3.3 Архітектурні рішення</w:t>
      </w:r>
    </w:p>
    <w:p w:rsidR="00000000" w:rsidDel="00000000" w:rsidP="00000000" w:rsidRDefault="00000000" w:rsidRPr="00000000" w14:paraId="000000FD">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Будівля кінокомплексу має асиметричний об'єм та контрастну кольорову гаму з червоними акцентами. З матеріалів переважають бетон та метал. Нерегулярна геометрія окремих блоків та загальна асиметричність планування обумовлена необхідністю адаптації до умов рельєфу та специфікою проектування кінозалів, що створює ефект будівлі яка врізається у природний ландшафт. Планування має структуру з жорсткої сітки колон з основним кроком конструктивних елементів (6м х 6м).</w:t>
      </w:r>
    </w:p>
    <w:p w:rsidR="00000000" w:rsidDel="00000000" w:rsidP="00000000" w:rsidRDefault="00000000" w:rsidRPr="00000000" w14:paraId="000000FE">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Внутрішній простір комплексу організовується головним коридором, за допомогою якого здійснюється доступ до основних функціональних блоків. Всередині коридору знаходиться наскрізне атріумне ядро, яке виконує роль додаткової інсоляції, а також комунікації між рівнями за допомоги системи ескалаторів. </w:t>
      </w:r>
    </w:p>
    <w:p w:rsidR="00000000" w:rsidDel="00000000" w:rsidP="00000000" w:rsidRDefault="00000000" w:rsidRPr="00000000" w14:paraId="000000FF">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кінокомплексі передбачено декілька видів залів для кінопоказу. Два зали на 56 осіб, три зали на 100 осіб, один зал на 200 осіб та один найбільший зал на 400 осіб. Також для розширення функціональності комплексу було запроектовано виставкову галерею, зал з ігровими автоматами, амфітеатри та рекреаційні зони на кожному поверсі кінотеатру. Зовнішні багатофункціональні амфітеатри-лекторії частково розміщено на експлуатаційній покрівлі кінокомплексу, решту ж вписано в рельєф, що підсилює ефект поєднання будівлі кінотеатру з навколишнім середовищем. </w:t>
      </w:r>
    </w:p>
    <w:p w:rsidR="00000000" w:rsidDel="00000000" w:rsidP="00000000" w:rsidRDefault="00000000" w:rsidRPr="00000000" w14:paraId="00000100">
      <w:pPr>
        <w:spacing w:after="120" w:before="12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Геометрія залів, оздоблювальні матеріали та конструктивні рішення спрямовані на рівномірний розподіл звукових хвиль, зменшення реверберації і небажаних акустичних ефектів. Для стін і стелі передбачено використання звукопоглинальних і звукоізоляційних матеріалів, які запобігають проникненню шуму між кінозалами та іншими приміщеннями комплексу.</w:t>
      </w:r>
    </w:p>
    <w:p w:rsidR="00000000" w:rsidDel="00000000" w:rsidP="00000000" w:rsidRDefault="00000000" w:rsidRPr="00000000" w14:paraId="00000101">
      <w:pPr>
        <w:spacing w:after="120" w:before="12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кінокомплексі використовуються сучасні цифрові кінематографічні системи, багатоканальний об'ємний звук і спеціальне обладнання для показу аудіовізуального контенту. Проект також передбачає технічні приміщення для проекційного обладнання, серверів та інженерних мереж.</w:t>
      </w:r>
    </w:p>
    <w:p w:rsidR="00000000" w:rsidDel="00000000" w:rsidP="00000000" w:rsidRDefault="00000000" w:rsidRPr="00000000" w14:paraId="00000102">
      <w:pPr>
        <w:spacing w:after="120" w:before="12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проекті розроблена чітка організація евакуації глядачів. Планування залів забезпечує нормативну ширину проходів між рядами, достатню кількість евакуаційних виходів і прямі евакуаційні шляхи.</w:t>
      </w:r>
    </w:p>
    <w:p w:rsidR="00000000" w:rsidDel="00000000" w:rsidP="00000000" w:rsidRDefault="00000000" w:rsidRPr="00000000" w14:paraId="00000103">
      <w:pPr>
        <w:spacing w:after="120" w:before="12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перепаду висот дозволяє природним чином формувати амфітеатрову структуру глядацьких просторів та оптимізувати внутрішні комунікації між рівнями будівлі.</w:t>
      </w:r>
    </w:p>
    <w:p w:rsidR="00000000" w:rsidDel="00000000" w:rsidP="00000000" w:rsidRDefault="00000000" w:rsidRPr="00000000" w14:paraId="00000104">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будівля має багаторівневу організацію, що дозволяє здійснювати доступ до різних функціональних зон із кількох рівнів території. Це сприяє ефективному використанню складної ділянки та створює зручні зв’язки між внутрішнім і зовнішнім просторами. </w:t>
      </w:r>
    </w:p>
    <w:p w:rsidR="00000000" w:rsidDel="00000000" w:rsidP="00000000" w:rsidRDefault="00000000" w:rsidRPr="00000000" w14:paraId="00000105">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Головною композиційною домінантою проекту є конструкція металевої ферми, що відіграє роль зовнішньої комунікації розміщуючись над будівлею та поєднуючи різні відмітки рельєфу. Цей елемент виконує не лише функціональну роль пішохідного зв’язку, а й формує архітектурний образ комплексу. Конструкція працює як оглядовий маршрут, що відкриває панорамні види на навколишній ландшафт.</w:t>
      </w:r>
    </w:p>
    <w:p w:rsidR="00000000" w:rsidDel="00000000" w:rsidP="00000000" w:rsidRDefault="00000000" w:rsidRPr="00000000" w14:paraId="00000106">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Архітектурна композиція базується на контрасті масивних геометричних об’ємів будівлі та відкритої металевої структури зовнішнього переходу. Основні функціональні блоки залів мають лаконічну форму підкреслюючи стриманість фасадів, що робить конструктивний елемент переходу головним композиційним акцентом. </w:t>
      </w:r>
    </w:p>
    <w:p w:rsidR="00000000" w:rsidDel="00000000" w:rsidP="00000000" w:rsidRDefault="00000000" w:rsidRPr="00000000" w14:paraId="00000107">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Фасадні рішення передбачають значне використання скління у громадських просторах основних поверхів будівлі, що забезпечує природне освітлення інтер’єрів. </w:t>
      </w:r>
    </w:p>
    <w:p w:rsidR="00000000" w:rsidDel="00000000" w:rsidP="00000000" w:rsidRDefault="00000000" w:rsidRPr="00000000" w14:paraId="00000108">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Окрема увага була приділена проектуванню вмісткого бомбосховища вкопаного в рельєф ділянки, яке завдяки своїм розмірам може використовуватися не лише відвідувачами кінокомплексу і персоналом, а і жителями сусідньої забудови навпроти. Проектом також передбачено підземний паркінг, який включає і гостьові і службові стоянки. </w:t>
      </w:r>
    </w:p>
    <w:p w:rsidR="00000000" w:rsidDel="00000000" w:rsidP="00000000" w:rsidRDefault="00000000" w:rsidRPr="00000000" w14:paraId="00000109">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A">
      <w:pPr>
        <w:spacing w:line="36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B">
      <w:pPr>
        <w:spacing w:line="36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C">
      <w:pPr>
        <w:spacing w:line="36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D">
      <w:pPr>
        <w:spacing w:line="36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E">
      <w:pPr>
        <w:spacing w:line="36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F">
      <w:pPr>
        <w:spacing w:line="36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10">
      <w:pPr>
        <w:spacing w:line="36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3.4 Конструктивні рішення</w:t>
      </w:r>
    </w:p>
    <w:p w:rsidR="00000000" w:rsidDel="00000000" w:rsidP="00000000" w:rsidRDefault="00000000" w:rsidRPr="00000000" w14:paraId="00000111">
      <w:pPr>
        <w:spacing w:after="240" w:before="240" w:line="360" w:lineRule="auto"/>
        <w:ind w:left="-283.46456692913375" w:firstLine="283.46456692913375"/>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Конструктивна схема будівлі </w:t>
      </w:r>
      <w:r w:rsidDel="00000000" w:rsidR="00000000" w:rsidRPr="00000000">
        <w:rPr>
          <w:rFonts w:ascii="Times New Roman" w:cs="Times New Roman" w:eastAsia="Times New Roman" w:hAnsi="Times New Roman"/>
          <w:sz w:val="28"/>
          <w:szCs w:val="28"/>
          <w:highlight w:val="white"/>
          <w:rtl w:val="0"/>
        </w:rPr>
        <w:t xml:space="preserve">спроектована як каркасна система для гнучкості в плануванні інтер'єру, а також для приміщень з багатофункціональним призначенням. </w:t>
      </w:r>
    </w:p>
    <w:p w:rsidR="00000000" w:rsidDel="00000000" w:rsidP="00000000" w:rsidRDefault="00000000" w:rsidRPr="00000000" w14:paraId="00000112">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Несуча система - це сітка колон (6м х 6м), з'єднаних балками та плитами, які поглинають вертикальні та горизонтальні навантаження і передають їх на фундаменти.</w:t>
      </w:r>
      <w:r w:rsidDel="00000000" w:rsidR="00000000" w:rsidRPr="00000000">
        <w:rPr>
          <w:rFonts w:ascii="Times New Roman" w:cs="Times New Roman" w:eastAsia="Times New Roman" w:hAnsi="Times New Roman"/>
          <w:sz w:val="28"/>
          <w:szCs w:val="28"/>
          <w:rtl w:val="0"/>
        </w:rPr>
        <w:t xml:space="preserve"> Частина приміщень заглиблена в схил, що сприяє підвищенню енергоефективності будівлі та покращенню її інтеграції в навколишній ландшафт.</w:t>
      </w:r>
    </w:p>
    <w:p w:rsidR="00000000" w:rsidDel="00000000" w:rsidP="00000000" w:rsidRDefault="00000000" w:rsidRPr="00000000" w14:paraId="00000113">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Перекриття прийняті монолітними залізобетонними, що забезпечують необхідну жорсткість і просторову стійкість споруди. Вертикальні комунікаційні вузли та сходові клітки виконують додаткову роль елементів просторової жорсткості будівлі.</w:t>
      </w:r>
    </w:p>
    <w:p w:rsidR="00000000" w:rsidDel="00000000" w:rsidP="00000000" w:rsidRDefault="00000000" w:rsidRPr="00000000" w14:paraId="00000114">
      <w:pPr>
        <w:spacing w:after="240" w:before="24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забезпечення стійкості споруди на складному рельєфі передбачено влаштування фундаментів з урахуванням інженерно-геологічних умов ділянки.</w:t>
      </w:r>
    </w:p>
    <w:p w:rsidR="00000000" w:rsidDel="00000000" w:rsidP="00000000" w:rsidRDefault="00000000" w:rsidRPr="00000000" w14:paraId="00000115">
      <w:pPr>
        <w:spacing w:after="240" w:before="240" w:line="36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Особливим конструктивним елементом проекту є зовнішня комунікаційна галерея у вигляді просторової металевої ферми, яка перекриває значний проліт та з'єднує будівлю з верхнім рівнем рельєфу. Металева конструкція працює як самостійна несуча система </w:t>
      </w:r>
      <w:r w:rsidDel="00000000" w:rsidR="00000000" w:rsidRPr="00000000">
        <w:rPr>
          <w:rtl w:val="0"/>
        </w:rPr>
      </w:r>
    </w:p>
    <w:p w:rsidR="00000000" w:rsidDel="00000000" w:rsidP="00000000" w:rsidRDefault="00000000" w:rsidRPr="00000000" w14:paraId="00000116">
      <w:pPr>
        <w:spacing w:line="36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3.5 Інженерні рішення</w:t>
      </w:r>
    </w:p>
    <w:p w:rsidR="00000000" w:rsidDel="00000000" w:rsidP="00000000" w:rsidRDefault="00000000" w:rsidRPr="00000000" w14:paraId="00000117">
      <w:pPr>
        <w:spacing w:after="120" w:before="12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Будівля кінокомплексу оснащена всіма необхідними інженерними системами, зокрема водопроводом, системами кондиціювання, опалення, електропостачання та водопостачання, каналізацією, газовим обладнанням кухні, інтернетом тощо. </w:t>
      </w:r>
    </w:p>
    <w:p w:rsidR="00000000" w:rsidDel="00000000" w:rsidP="00000000" w:rsidRDefault="00000000" w:rsidRPr="00000000" w14:paraId="00000118">
      <w:pPr>
        <w:spacing w:after="120" w:before="120"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Усе обладнання підключено до зовнішніх інженерних мереж. Всі приміщення будівлі обладнані системами протипожежного захисту, зокрема сигналізацією та засобами пожежогасіння.</w:t>
      </w:r>
    </w:p>
    <w:p w:rsidR="00000000" w:rsidDel="00000000" w:rsidP="00000000" w:rsidRDefault="00000000" w:rsidRPr="00000000" w14:paraId="00000119">
      <w:pPr>
        <w:spacing w:after="120" w:before="120" w:lineRule="auto"/>
        <w:ind w:left="-283.46456692913375" w:firstLine="283.46456692913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A">
      <w:pPr>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1B">
      <w:pPr>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3.6 Основні техніко-економічні показники</w:t>
      </w:r>
    </w:p>
    <w:p w:rsidR="00000000" w:rsidDel="00000000" w:rsidP="00000000" w:rsidRDefault="00000000" w:rsidRPr="00000000" w14:paraId="0000011C">
      <w:pPr>
        <w:spacing w:line="360" w:lineRule="auto"/>
        <w:ind w:left="-283.46456692913375" w:firstLine="283.4645669291337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1D">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Площа ділянки 0,988 (га)</w:t>
      </w:r>
    </w:p>
    <w:p w:rsidR="00000000" w:rsidDel="00000000" w:rsidP="00000000" w:rsidRDefault="00000000" w:rsidRPr="00000000" w14:paraId="0000011E">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Площа забудови 1.850 (м2)</w:t>
      </w:r>
    </w:p>
    <w:p w:rsidR="00000000" w:rsidDel="00000000" w:rsidP="00000000" w:rsidRDefault="00000000" w:rsidRPr="00000000" w14:paraId="0000011F">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Поверховість 4 (пов.) +частково експлуатований дах</w:t>
      </w:r>
    </w:p>
    <w:p w:rsidR="00000000" w:rsidDel="00000000" w:rsidP="00000000" w:rsidRDefault="00000000" w:rsidRPr="00000000" w14:paraId="00000120">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Будівельний об'єм 69 089  (м3)</w:t>
      </w:r>
    </w:p>
    <w:p w:rsidR="00000000" w:rsidDel="00000000" w:rsidP="00000000" w:rsidRDefault="00000000" w:rsidRPr="00000000" w14:paraId="00000121">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Загальна площа 5234 (м2) </w:t>
      </w:r>
    </w:p>
    <w:p w:rsidR="00000000" w:rsidDel="00000000" w:rsidP="00000000" w:rsidRDefault="00000000" w:rsidRPr="00000000" w14:paraId="00000122">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Корисна площа 4187 (м2) </w:t>
      </w:r>
    </w:p>
    <w:p w:rsidR="00000000" w:rsidDel="00000000" w:rsidP="00000000" w:rsidRDefault="00000000" w:rsidRPr="00000000" w14:paraId="00000123">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Загальна місткість -  1012 місць </w:t>
      </w:r>
    </w:p>
    <w:p w:rsidR="00000000" w:rsidDel="00000000" w:rsidP="00000000" w:rsidRDefault="00000000" w:rsidRPr="00000000" w14:paraId="00000124">
      <w:pPr>
        <w:spacing w:line="360" w:lineRule="auto"/>
        <w:ind w:left="-283.46456692913375"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Орієнтовна добова пропускна здатність -  6072 особи/добу </w:t>
      </w:r>
    </w:p>
    <w:p w:rsidR="00000000" w:rsidDel="00000000" w:rsidP="00000000" w:rsidRDefault="00000000" w:rsidRPr="00000000" w14:paraId="0000012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6">
      <w:pPr>
        <w:numPr>
          <w:ilvl w:val="0"/>
          <w:numId w:val="6"/>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ПЕРЕЛІК КРЕСЛЕНЬ ТА ІЛЮСТРАТИВНИЙ МАТЕРІАЛ</w:t>
      </w:r>
    </w:p>
    <w:p w:rsidR="00000000" w:rsidDel="00000000" w:rsidP="00000000" w:rsidRDefault="00000000" w:rsidRPr="00000000" w14:paraId="0000012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8102600"/>
            <wp:effectExtent b="0" l="0" r="0" t="0"/>
            <wp:docPr id="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731200" cy="8102600"/>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5731200" cy="8102600"/>
            <wp:effectExtent b="0" l="0" r="0" t="0"/>
            <wp:docPr id="2"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731200" cy="8102600"/>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5731200" cy="8102600"/>
            <wp:effectExtent b="0" l="0" r="0" t="0"/>
            <wp:docPr id="5"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731200" cy="8102600"/>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5731200" cy="8102600"/>
            <wp:effectExtent b="0" l="0" r="0" t="0"/>
            <wp:docPr id="4"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731200" cy="8102600"/>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5731200" cy="8102600"/>
            <wp:effectExtent b="0" l="0" r="0" t="0"/>
            <wp:docPr id="7"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731200" cy="8102600"/>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5731200" cy="8102600"/>
            <wp:effectExtent b="0" l="0" r="0" t="0"/>
            <wp:docPr id="6"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731200" cy="8102600"/>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5731200" cy="8102600"/>
            <wp:effectExtent b="0" l="0" r="0" t="0"/>
            <wp:docPr id="9"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5731200" cy="8102600"/>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5731200" cy="8102600"/>
            <wp:effectExtent b="0" l="0" r="0" t="0"/>
            <wp:docPr id="8"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731200" cy="8102600"/>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5731200" cy="8102600"/>
            <wp:effectExtent b="0" l="0" r="0" t="0"/>
            <wp:docPr id="12" name="image13.jpg"/>
            <a:graphic>
              <a:graphicData uri="http://schemas.openxmlformats.org/drawingml/2006/picture">
                <pic:pic>
                  <pic:nvPicPr>
                    <pic:cNvPr id="0" name="image13.jpg"/>
                    <pic:cNvPicPr preferRelativeResize="0"/>
                  </pic:nvPicPr>
                  <pic:blipFill>
                    <a:blip r:embed="rId16"/>
                    <a:srcRect b="0" l="0" r="0" t="0"/>
                    <a:stretch>
                      <a:fillRect/>
                    </a:stretch>
                  </pic:blipFill>
                  <pic:spPr>
                    <a:xfrm>
                      <a:off x="0" y="0"/>
                      <a:ext cx="5731200" cy="8102600"/>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5731200" cy="8102600"/>
            <wp:effectExtent b="0" l="0" r="0" t="0"/>
            <wp:docPr id="10" name="image10.jpg"/>
            <a:graphic>
              <a:graphicData uri="http://schemas.openxmlformats.org/drawingml/2006/picture">
                <pic:pic>
                  <pic:nvPicPr>
                    <pic:cNvPr id="0" name="image10.jpg"/>
                    <pic:cNvPicPr preferRelativeResize="0"/>
                  </pic:nvPicPr>
                  <pic:blipFill>
                    <a:blip r:embed="rId17"/>
                    <a:srcRect b="0" l="0" r="0" t="0"/>
                    <a:stretch>
                      <a:fillRect/>
                    </a:stretch>
                  </pic:blipFill>
                  <pic:spPr>
                    <a:xfrm>
                      <a:off x="0" y="0"/>
                      <a:ext cx="5731200" cy="8102600"/>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5731200" cy="8102600"/>
            <wp:effectExtent b="0" l="0" r="0" t="0"/>
            <wp:docPr id="11" name="image11.jpg"/>
            <a:graphic>
              <a:graphicData uri="http://schemas.openxmlformats.org/drawingml/2006/picture">
                <pic:pic>
                  <pic:nvPicPr>
                    <pic:cNvPr id="0" name="image11.jpg"/>
                    <pic:cNvPicPr preferRelativeResize="0"/>
                  </pic:nvPicPr>
                  <pic:blipFill>
                    <a:blip r:embed="rId18"/>
                    <a:srcRect b="0" l="0" r="0" t="0"/>
                    <a:stretch>
                      <a:fillRect/>
                    </a:stretch>
                  </pic:blipFill>
                  <pic:spPr>
                    <a:xfrm>
                      <a:off x="0" y="0"/>
                      <a:ext cx="5731200" cy="8102600"/>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5731200" cy="8102600"/>
            <wp:effectExtent b="0" l="0" r="0" t="0"/>
            <wp:docPr id="13" name="image12.jpg"/>
            <a:graphic>
              <a:graphicData uri="http://schemas.openxmlformats.org/drawingml/2006/picture">
                <pic:pic>
                  <pic:nvPicPr>
                    <pic:cNvPr id="0" name="image12.jpg"/>
                    <pic:cNvPicPr preferRelativeResize="0"/>
                  </pic:nvPicPr>
                  <pic:blipFill>
                    <a:blip r:embed="rId19"/>
                    <a:srcRect b="0" l="0" r="0" t="0"/>
                    <a:stretch>
                      <a:fillRect/>
                    </a:stretch>
                  </pic:blipFill>
                  <pic:spPr>
                    <a:xfrm>
                      <a:off x="0" y="0"/>
                      <a:ext cx="5731200" cy="8102600"/>
                    </a:xfrm>
                    <a:prstGeom prst="rect"/>
                    <a:ln/>
                  </pic:spPr>
                </pic:pic>
              </a:graphicData>
            </a:graphic>
          </wp:inline>
        </w:drawing>
      </w:r>
      <w:r w:rsidDel="00000000" w:rsidR="00000000" w:rsidRPr="00000000">
        <w:rPr>
          <w:rtl w:val="0"/>
        </w:rPr>
      </w:r>
    </w:p>
    <w:sectPr>
      <w:footerReference r:id="rId20" w:type="default"/>
      <w:pgSz w:h="16834" w:w="11909" w:orient="portrait"/>
      <w:pgMar w:bottom="1440" w:top="1440" w:left="1440" w:right="1115.66929133858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jc w:val="right"/>
      <w:rPr/>
    </w:pPr>
    <w:r w:rsidDel="00000000" w:rsidR="00000000" w:rsidRPr="00000000">
      <w:rPr>
        <w:rFonts w:ascii="Times New Roman" w:cs="Times New Roman" w:eastAsia="Times New Roman" w:hAnsi="Times New Roman"/>
        <w:sz w:val="28"/>
        <w:szCs w:val="28"/>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4.jpg"/><Relationship Id="rId10" Type="http://schemas.openxmlformats.org/officeDocument/2006/relationships/image" Target="media/image5.jpg"/><Relationship Id="rId13" Type="http://schemas.openxmlformats.org/officeDocument/2006/relationships/image" Target="media/image8.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7.jpg"/><Relationship Id="rId14" Type="http://schemas.openxmlformats.org/officeDocument/2006/relationships/image" Target="media/image9.jpg"/><Relationship Id="rId17" Type="http://schemas.openxmlformats.org/officeDocument/2006/relationships/image" Target="media/image10.jpg"/><Relationship Id="rId16" Type="http://schemas.openxmlformats.org/officeDocument/2006/relationships/image" Target="media/image13.jpg"/><Relationship Id="rId5" Type="http://schemas.openxmlformats.org/officeDocument/2006/relationships/styles" Target="styles.xml"/><Relationship Id="rId19" Type="http://schemas.openxmlformats.org/officeDocument/2006/relationships/image" Target="media/image12.jpg"/><Relationship Id="rId6" Type="http://schemas.openxmlformats.org/officeDocument/2006/relationships/customXml" Target="../customXML/item1.xml"/><Relationship Id="rId18" Type="http://schemas.openxmlformats.org/officeDocument/2006/relationships/image" Target="media/image11.jpg"/><Relationship Id="rId7" Type="http://schemas.openxmlformats.org/officeDocument/2006/relationships/image" Target="media/image1.pn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WJCBgR58/f6O7+Z0RhMX/j9TWA==">CgMxLjA4AHIhMUxVODBLYmxkTUFfSlRGbWtBTWtKS2VfaVl1Z0NrX0df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