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4AC" w:rsidRDefault="00A734AC">
      <w:pPr>
        <w:pBdr>
          <w:top w:val="nil"/>
          <w:left w:val="nil"/>
          <w:bottom w:val="nil"/>
          <w:right w:val="nil"/>
          <w:between w:val="nil"/>
        </w:pBdr>
        <w:spacing w:line="276" w:lineRule="auto"/>
        <w:rPr>
          <w:rFonts w:ascii="Arial" w:eastAsia="Arial" w:hAnsi="Arial" w:cs="Arial"/>
          <w:color w:val="000000"/>
        </w:rPr>
      </w:pPr>
      <w:bookmarkStart w:id="0" w:name="_GoBack"/>
      <w:bookmarkEnd w:id="0"/>
    </w:p>
    <w:tbl>
      <w:tblPr>
        <w:tblStyle w:val="a5"/>
        <w:tblpPr w:leftFromText="180" w:rightFromText="180" w:vertAnchor="text"/>
        <w:tblW w:w="98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837"/>
      </w:tblGrid>
      <w:tr w:rsidR="00A734AC">
        <w:trPr>
          <w:trHeight w:val="1709"/>
        </w:trPr>
        <w:tc>
          <w:tcPr>
            <w:tcW w:w="9837" w:type="dxa"/>
          </w:tcPr>
          <w:p w:rsidR="00A734AC" w:rsidRDefault="00464116">
            <w:pPr>
              <w:spacing w:line="360" w:lineRule="auto"/>
              <w:jc w:val="center"/>
              <w:rPr>
                <w:b/>
                <w:bCs/>
                <w:sz w:val="28"/>
                <w:szCs w:val="28"/>
              </w:rPr>
            </w:pPr>
            <w:r>
              <w:rPr>
                <w:b/>
                <w:bCs/>
                <w:sz w:val="28"/>
                <w:szCs w:val="28"/>
              </w:rPr>
              <w:t>МІНІСТЕРСТВО КУЛЬТУРИ УКРАЇНИ</w:t>
            </w:r>
          </w:p>
          <w:p w:rsidR="00A734AC" w:rsidRDefault="00464116">
            <w:pPr>
              <w:spacing w:line="360" w:lineRule="auto"/>
              <w:jc w:val="center"/>
              <w:rPr>
                <w:b/>
                <w:bCs/>
                <w:sz w:val="28"/>
                <w:szCs w:val="28"/>
              </w:rPr>
            </w:pPr>
            <w:r>
              <w:rPr>
                <w:b/>
                <w:bCs/>
                <w:sz w:val="28"/>
                <w:szCs w:val="28"/>
              </w:rPr>
              <w:t>НАЦІОНАЛЬНА АКАДЕМІЯ ОБРАЗОТВОРЧОГО МИСТЕЦТВА І</w:t>
            </w:r>
          </w:p>
          <w:p w:rsidR="00A734AC" w:rsidRDefault="00464116">
            <w:pPr>
              <w:spacing w:line="360" w:lineRule="auto"/>
              <w:jc w:val="center"/>
              <w:rPr>
                <w:b/>
                <w:bCs/>
                <w:sz w:val="28"/>
                <w:szCs w:val="28"/>
              </w:rPr>
            </w:pPr>
            <w:r>
              <w:rPr>
                <w:b/>
                <w:bCs/>
                <w:sz w:val="28"/>
                <w:szCs w:val="28"/>
              </w:rPr>
              <w:t>АРХІТЕКТУРИ</w:t>
            </w:r>
          </w:p>
          <w:p w:rsidR="00A734AC" w:rsidRDefault="00A734AC">
            <w:pPr>
              <w:spacing w:before="61" w:line="360" w:lineRule="auto"/>
              <w:ind w:left="680" w:right="161"/>
              <w:jc w:val="center"/>
              <w:rPr>
                <w:b/>
                <w:bCs/>
                <w:sz w:val="28"/>
                <w:szCs w:val="28"/>
              </w:rPr>
            </w:pPr>
          </w:p>
        </w:tc>
      </w:tr>
      <w:tr w:rsidR="00A734AC">
        <w:trPr>
          <w:trHeight w:val="1892"/>
        </w:trPr>
        <w:tc>
          <w:tcPr>
            <w:tcW w:w="9837" w:type="dxa"/>
          </w:tcPr>
          <w:p w:rsidR="00A734AC" w:rsidRDefault="00A734AC">
            <w:pPr>
              <w:spacing w:before="80" w:line="360" w:lineRule="auto"/>
              <w:ind w:right="561"/>
              <w:rPr>
                <w:b/>
                <w:bCs/>
                <w:sz w:val="28"/>
                <w:szCs w:val="28"/>
              </w:rPr>
            </w:pPr>
          </w:p>
          <w:p w:rsidR="00A734AC" w:rsidRDefault="00464116">
            <w:pPr>
              <w:spacing w:before="80" w:line="360" w:lineRule="auto"/>
              <w:ind w:left="680" w:right="561"/>
              <w:jc w:val="center"/>
              <w:rPr>
                <w:b/>
                <w:bCs/>
                <w:sz w:val="28"/>
                <w:szCs w:val="28"/>
              </w:rPr>
            </w:pPr>
            <w:r>
              <w:rPr>
                <w:b/>
                <w:bCs/>
                <w:noProof/>
                <w:sz w:val="28"/>
                <w:szCs w:val="28"/>
                <w:lang w:val="ru-RU"/>
              </w:rPr>
              <w:drawing>
                <wp:inline distT="0" distB="0" distL="0" distR="0">
                  <wp:extent cx="887413" cy="826512"/>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
                          <a:srcRect/>
                          <a:stretch>
                            <a:fillRect/>
                          </a:stretch>
                        </pic:blipFill>
                        <pic:spPr>
                          <a:xfrm>
                            <a:off x="0" y="0"/>
                            <a:ext cx="887413" cy="826512"/>
                          </a:xfrm>
                          <a:prstGeom prst="rect">
                            <a:avLst/>
                          </a:prstGeom>
                          <a:ln/>
                        </pic:spPr>
                      </pic:pic>
                    </a:graphicData>
                  </a:graphic>
                </wp:inline>
              </w:drawing>
            </w:r>
          </w:p>
        </w:tc>
      </w:tr>
      <w:tr w:rsidR="00A734AC">
        <w:trPr>
          <w:trHeight w:val="1061"/>
        </w:trPr>
        <w:tc>
          <w:tcPr>
            <w:tcW w:w="9837" w:type="dxa"/>
          </w:tcPr>
          <w:p w:rsidR="00A734AC" w:rsidRDefault="00464116">
            <w:pPr>
              <w:pStyle w:val="1"/>
              <w:spacing w:before="268" w:line="360" w:lineRule="auto"/>
              <w:ind w:left="680" w:right="561" w:firstLine="0"/>
              <w:jc w:val="center"/>
            </w:pPr>
            <w:r>
              <w:t>ФАКУЛЬТЕТ АРХІТЕКТУРИ</w:t>
            </w:r>
          </w:p>
          <w:p w:rsidR="00A734AC" w:rsidRDefault="00464116">
            <w:pPr>
              <w:spacing w:line="360" w:lineRule="auto"/>
              <w:ind w:left="680" w:right="561"/>
              <w:jc w:val="center"/>
              <w:rPr>
                <w:b/>
                <w:bCs/>
                <w:sz w:val="28"/>
                <w:szCs w:val="28"/>
              </w:rPr>
            </w:pPr>
            <w:r>
              <w:rPr>
                <w:b/>
                <w:bCs/>
                <w:sz w:val="28"/>
                <w:szCs w:val="28"/>
              </w:rPr>
              <w:t>Кафедра архітектурного проєктування</w:t>
            </w:r>
          </w:p>
        </w:tc>
      </w:tr>
      <w:tr w:rsidR="00A734AC">
        <w:tc>
          <w:tcPr>
            <w:tcW w:w="9837" w:type="dxa"/>
          </w:tcPr>
          <w:p w:rsidR="00A734AC" w:rsidRDefault="00464116">
            <w:pPr>
              <w:spacing w:before="142" w:line="360" w:lineRule="auto"/>
              <w:ind w:left="680" w:right="19"/>
              <w:jc w:val="center"/>
              <w:rPr>
                <w:sz w:val="28"/>
                <w:szCs w:val="28"/>
              </w:rPr>
            </w:pPr>
            <w:r>
              <w:rPr>
                <w:sz w:val="28"/>
                <w:szCs w:val="28"/>
              </w:rPr>
              <w:t>«на правах рукопису»</w:t>
            </w:r>
          </w:p>
          <w:p w:rsidR="00A734AC" w:rsidRDefault="00464116">
            <w:pPr>
              <w:spacing w:before="144"/>
              <w:ind w:left="680" w:right="707"/>
              <w:jc w:val="center"/>
              <w:rPr>
                <w:sz w:val="28"/>
                <w:szCs w:val="28"/>
              </w:rPr>
            </w:pPr>
            <w:r>
              <w:rPr>
                <w:sz w:val="28"/>
                <w:szCs w:val="28"/>
              </w:rPr>
              <w:t xml:space="preserve">Студентка 4 курсу першого (бакалаврського) рівня вищої освіти </w:t>
            </w:r>
          </w:p>
          <w:p w:rsidR="00A734AC" w:rsidRDefault="00464116">
            <w:pPr>
              <w:spacing w:before="144"/>
              <w:ind w:left="680" w:right="707"/>
              <w:jc w:val="center"/>
              <w:rPr>
                <w:sz w:val="28"/>
                <w:szCs w:val="28"/>
              </w:rPr>
            </w:pPr>
            <w:r>
              <w:rPr>
                <w:sz w:val="28"/>
                <w:szCs w:val="28"/>
              </w:rPr>
              <w:t>Соколова Марія Володимирівна</w:t>
            </w:r>
          </w:p>
          <w:p w:rsidR="00A734AC" w:rsidRDefault="00A734AC">
            <w:pPr>
              <w:spacing w:before="144" w:line="360" w:lineRule="auto"/>
              <w:ind w:left="680" w:right="707"/>
              <w:jc w:val="center"/>
              <w:rPr>
                <w:sz w:val="28"/>
                <w:szCs w:val="28"/>
              </w:rPr>
            </w:pPr>
          </w:p>
        </w:tc>
      </w:tr>
      <w:tr w:rsidR="00A734AC">
        <w:tc>
          <w:tcPr>
            <w:tcW w:w="9837" w:type="dxa"/>
          </w:tcPr>
          <w:p w:rsidR="00A734AC" w:rsidRDefault="00464116">
            <w:pPr>
              <w:spacing w:line="360" w:lineRule="auto"/>
              <w:ind w:left="680" w:right="161"/>
              <w:jc w:val="center"/>
              <w:rPr>
                <w:b/>
                <w:bCs/>
                <w:sz w:val="28"/>
                <w:szCs w:val="28"/>
              </w:rPr>
            </w:pPr>
            <w:r>
              <w:rPr>
                <w:b/>
                <w:bCs/>
                <w:sz w:val="28"/>
                <w:szCs w:val="28"/>
              </w:rPr>
              <w:t>«ПРОЄКТ КІНОКОМПЛЕКСУ НА 6 ГЛЯДАЦЬКИХ ЗАЛІВ В ГОЛОСІЇВСЬКОМУ РАЙОНІ МІСТА КИЄВА»</w:t>
            </w:r>
          </w:p>
        </w:tc>
      </w:tr>
      <w:tr w:rsidR="00A734AC">
        <w:tc>
          <w:tcPr>
            <w:tcW w:w="9837" w:type="dxa"/>
          </w:tcPr>
          <w:p w:rsidR="00A734AC" w:rsidRDefault="00464116">
            <w:pPr>
              <w:spacing w:before="1"/>
              <w:ind w:left="680" w:right="117"/>
              <w:jc w:val="center"/>
              <w:rPr>
                <w:sz w:val="28"/>
                <w:szCs w:val="28"/>
              </w:rPr>
            </w:pPr>
            <w:r>
              <w:rPr>
                <w:sz w:val="28"/>
                <w:szCs w:val="28"/>
              </w:rPr>
              <w:t xml:space="preserve">                                                Кваліфікаційна бакалаврська робота</w:t>
            </w:r>
          </w:p>
          <w:p w:rsidR="00A734AC" w:rsidRDefault="00464116">
            <w:pPr>
              <w:spacing w:before="1"/>
              <w:ind w:left="680" w:right="117"/>
              <w:jc w:val="right"/>
              <w:rPr>
                <w:sz w:val="28"/>
                <w:szCs w:val="28"/>
              </w:rPr>
            </w:pPr>
            <w:r>
              <w:rPr>
                <w:sz w:val="28"/>
                <w:szCs w:val="28"/>
              </w:rPr>
              <w:t xml:space="preserve">Спеціальності 191 – Архітектура та містобудування </w:t>
            </w:r>
          </w:p>
          <w:p w:rsidR="00A734AC" w:rsidRDefault="00464116">
            <w:pPr>
              <w:spacing w:before="1"/>
              <w:ind w:left="680" w:right="117"/>
              <w:jc w:val="center"/>
              <w:rPr>
                <w:sz w:val="28"/>
                <w:szCs w:val="28"/>
              </w:rPr>
            </w:pPr>
            <w:r>
              <w:rPr>
                <w:sz w:val="28"/>
                <w:szCs w:val="28"/>
              </w:rPr>
              <w:t xml:space="preserve">                                                     ОПП «Архітектура будівель та споруд»</w:t>
            </w:r>
          </w:p>
          <w:p w:rsidR="00A734AC" w:rsidRDefault="00A734AC">
            <w:pPr>
              <w:pBdr>
                <w:top w:val="nil"/>
                <w:left w:val="nil"/>
                <w:bottom w:val="nil"/>
                <w:right w:val="nil"/>
                <w:between w:val="nil"/>
              </w:pBdr>
              <w:spacing w:before="145"/>
              <w:ind w:left="680"/>
              <w:rPr>
                <w:sz w:val="28"/>
                <w:szCs w:val="28"/>
              </w:rPr>
            </w:pPr>
          </w:p>
          <w:p w:rsidR="00A734AC" w:rsidRDefault="00464116">
            <w:pPr>
              <w:ind w:left="680" w:right="119" w:firstLine="180"/>
              <w:jc w:val="center"/>
              <w:rPr>
                <w:sz w:val="28"/>
                <w:szCs w:val="28"/>
              </w:rPr>
            </w:pPr>
            <w:r>
              <w:rPr>
                <w:sz w:val="28"/>
                <w:szCs w:val="28"/>
              </w:rPr>
              <w:t xml:space="preserve">                                                Розглянуто й узгоджено на засіданні </w:t>
            </w:r>
          </w:p>
          <w:p w:rsidR="00A734AC" w:rsidRDefault="00464116">
            <w:pPr>
              <w:ind w:left="680" w:right="119" w:firstLine="180"/>
              <w:jc w:val="center"/>
              <w:rPr>
                <w:sz w:val="28"/>
                <w:szCs w:val="28"/>
              </w:rPr>
            </w:pPr>
            <w:r>
              <w:rPr>
                <w:sz w:val="28"/>
                <w:szCs w:val="28"/>
              </w:rPr>
              <w:t xml:space="preserve">                                                    кафедри архітектурного проєк</w:t>
            </w:r>
            <w:r>
              <w:rPr>
                <w:sz w:val="28"/>
                <w:szCs w:val="28"/>
              </w:rPr>
              <w:t>тування</w:t>
            </w:r>
          </w:p>
          <w:p w:rsidR="00A734AC" w:rsidRDefault="00464116">
            <w:pPr>
              <w:tabs>
                <w:tab w:val="left" w:pos="480"/>
                <w:tab w:val="left" w:pos="1713"/>
                <w:tab w:val="left" w:pos="2277"/>
              </w:tabs>
              <w:spacing w:before="5"/>
              <w:ind w:left="680" w:right="118"/>
              <w:jc w:val="center"/>
              <w:rPr>
                <w:sz w:val="28"/>
                <w:szCs w:val="28"/>
              </w:rPr>
            </w:pPr>
            <w:r>
              <w:rPr>
                <w:sz w:val="28"/>
                <w:szCs w:val="28"/>
              </w:rPr>
              <w:t xml:space="preserve">                                                    «</w:t>
            </w:r>
            <w:r>
              <w:rPr>
                <w:sz w:val="28"/>
                <w:szCs w:val="28"/>
                <w:u w:val="single"/>
              </w:rPr>
              <w:tab/>
            </w:r>
            <w:r>
              <w:rPr>
                <w:sz w:val="28"/>
                <w:szCs w:val="28"/>
              </w:rPr>
              <w:t>»</w:t>
            </w:r>
            <w:r>
              <w:rPr>
                <w:sz w:val="28"/>
                <w:szCs w:val="28"/>
                <w:u w:val="single"/>
              </w:rPr>
              <w:tab/>
            </w:r>
            <w:r>
              <w:rPr>
                <w:sz w:val="28"/>
                <w:szCs w:val="28"/>
              </w:rPr>
              <w:t xml:space="preserve">2026р.,   (протокол № </w:t>
            </w:r>
            <w:r>
              <w:rPr>
                <w:sz w:val="28"/>
                <w:szCs w:val="28"/>
                <w:u w:val="single"/>
              </w:rPr>
              <w:t xml:space="preserve">  </w:t>
            </w:r>
            <w:r>
              <w:rPr>
                <w:sz w:val="28"/>
                <w:szCs w:val="28"/>
              </w:rPr>
              <w:t>)</w:t>
            </w:r>
          </w:p>
          <w:p w:rsidR="00A734AC" w:rsidRDefault="00A734AC">
            <w:pPr>
              <w:spacing w:before="145"/>
              <w:ind w:left="680" w:right="116" w:hanging="623"/>
              <w:jc w:val="right"/>
              <w:rPr>
                <w:sz w:val="28"/>
                <w:szCs w:val="28"/>
              </w:rPr>
            </w:pPr>
          </w:p>
          <w:p w:rsidR="00A734AC" w:rsidRDefault="00464116">
            <w:pPr>
              <w:ind w:left="680" w:right="116"/>
              <w:jc w:val="right"/>
              <w:rPr>
                <w:sz w:val="28"/>
                <w:szCs w:val="28"/>
              </w:rPr>
            </w:pPr>
            <w:r>
              <w:rPr>
                <w:sz w:val="28"/>
                <w:szCs w:val="28"/>
              </w:rPr>
              <w:t xml:space="preserve">Керівник навчально-творчої майстерні:  </w:t>
            </w:r>
          </w:p>
          <w:p w:rsidR="00A734AC" w:rsidRDefault="00464116">
            <w:pPr>
              <w:widowControl/>
              <w:pBdr>
                <w:top w:val="nil"/>
                <w:left w:val="nil"/>
                <w:bottom w:val="nil"/>
                <w:right w:val="nil"/>
                <w:between w:val="nil"/>
              </w:pBdr>
              <w:ind w:left="680" w:right="-83"/>
              <w:jc w:val="right"/>
              <w:rPr>
                <w:sz w:val="28"/>
                <w:szCs w:val="28"/>
              </w:rPr>
            </w:pPr>
            <w:r>
              <w:rPr>
                <w:sz w:val="28"/>
                <w:szCs w:val="28"/>
              </w:rPr>
              <w:t xml:space="preserve">                                            Давидов Анатолій Миколайович</w:t>
            </w:r>
          </w:p>
          <w:p w:rsidR="00A734AC" w:rsidRDefault="00464116">
            <w:pPr>
              <w:widowControl/>
              <w:pBdr>
                <w:top w:val="nil"/>
                <w:left w:val="nil"/>
                <w:bottom w:val="nil"/>
                <w:right w:val="nil"/>
                <w:between w:val="nil"/>
              </w:pBdr>
              <w:ind w:left="680" w:right="-83"/>
              <w:jc w:val="right"/>
              <w:rPr>
                <w:sz w:val="28"/>
                <w:szCs w:val="28"/>
              </w:rPr>
            </w:pPr>
            <w:r>
              <w:rPr>
                <w:sz w:val="28"/>
                <w:szCs w:val="28"/>
              </w:rPr>
              <w:t xml:space="preserve">                                        Доцент, Кандидат архітектури</w:t>
            </w:r>
          </w:p>
          <w:p w:rsidR="00A734AC" w:rsidRDefault="00464116">
            <w:pPr>
              <w:ind w:left="680" w:right="116"/>
              <w:jc w:val="right"/>
              <w:rPr>
                <w:sz w:val="28"/>
                <w:szCs w:val="28"/>
              </w:rPr>
            </w:pPr>
            <w:r>
              <w:rPr>
                <w:sz w:val="28"/>
                <w:szCs w:val="28"/>
              </w:rPr>
              <w:t xml:space="preserve">                             Консультант проєкту:</w:t>
            </w:r>
          </w:p>
          <w:p w:rsidR="00A734AC" w:rsidRDefault="00464116">
            <w:pPr>
              <w:ind w:left="680" w:right="116"/>
              <w:jc w:val="right"/>
              <w:rPr>
                <w:sz w:val="28"/>
                <w:szCs w:val="28"/>
              </w:rPr>
            </w:pPr>
            <w:r>
              <w:rPr>
                <w:sz w:val="28"/>
                <w:szCs w:val="28"/>
              </w:rPr>
              <w:t xml:space="preserve">Старший викладач  </w:t>
            </w:r>
          </w:p>
          <w:p w:rsidR="00A734AC" w:rsidRDefault="00464116">
            <w:pPr>
              <w:widowControl/>
              <w:pBdr>
                <w:top w:val="nil"/>
                <w:left w:val="nil"/>
                <w:bottom w:val="nil"/>
                <w:right w:val="nil"/>
                <w:between w:val="nil"/>
              </w:pBdr>
              <w:ind w:left="680" w:right="-83"/>
              <w:jc w:val="right"/>
              <w:rPr>
                <w:sz w:val="28"/>
                <w:szCs w:val="28"/>
              </w:rPr>
            </w:pPr>
            <w:r>
              <w:rPr>
                <w:sz w:val="28"/>
                <w:szCs w:val="28"/>
              </w:rPr>
              <w:t xml:space="preserve">                                           Гершензон Михайло Шимонович</w:t>
            </w:r>
          </w:p>
          <w:p w:rsidR="00A734AC" w:rsidRDefault="00464116">
            <w:pPr>
              <w:widowControl/>
              <w:pBdr>
                <w:top w:val="nil"/>
                <w:left w:val="nil"/>
                <w:bottom w:val="nil"/>
                <w:right w:val="nil"/>
                <w:between w:val="nil"/>
              </w:pBdr>
              <w:ind w:left="680" w:right="-83"/>
              <w:jc w:val="center"/>
              <w:rPr>
                <w:sz w:val="28"/>
                <w:szCs w:val="28"/>
              </w:rPr>
            </w:pPr>
            <w:r>
              <w:rPr>
                <w:sz w:val="28"/>
                <w:szCs w:val="28"/>
              </w:rPr>
              <w:t xml:space="preserve">  </w:t>
            </w:r>
          </w:p>
          <w:p w:rsidR="00A734AC" w:rsidRDefault="00464116">
            <w:pPr>
              <w:widowControl/>
              <w:pBdr>
                <w:top w:val="nil"/>
                <w:left w:val="nil"/>
                <w:bottom w:val="nil"/>
                <w:right w:val="nil"/>
                <w:between w:val="nil"/>
              </w:pBdr>
              <w:ind w:left="680" w:right="-83"/>
              <w:jc w:val="center"/>
              <w:rPr>
                <w:sz w:val="28"/>
                <w:szCs w:val="28"/>
              </w:rPr>
            </w:pPr>
            <w:r>
              <w:rPr>
                <w:sz w:val="28"/>
                <w:szCs w:val="28"/>
              </w:rPr>
              <w:t xml:space="preserve"> Київ - 2026</w:t>
            </w:r>
          </w:p>
          <w:p w:rsidR="00A734AC" w:rsidRDefault="00464116">
            <w:pPr>
              <w:widowControl/>
              <w:pBdr>
                <w:top w:val="nil"/>
                <w:left w:val="nil"/>
                <w:bottom w:val="nil"/>
                <w:right w:val="nil"/>
                <w:between w:val="nil"/>
              </w:pBdr>
              <w:ind w:left="680" w:right="-83"/>
              <w:jc w:val="right"/>
              <w:rPr>
                <w:sz w:val="28"/>
                <w:szCs w:val="28"/>
              </w:rPr>
            </w:pPr>
            <w:bookmarkStart w:id="1" w:name="_heading=h.3g432ek010kv" w:colFirst="0" w:colLast="0"/>
            <w:bookmarkEnd w:id="1"/>
            <w:r>
              <w:rPr>
                <w:sz w:val="28"/>
                <w:szCs w:val="28"/>
              </w:rPr>
              <w:t xml:space="preserve">                                         </w:t>
            </w:r>
          </w:p>
        </w:tc>
      </w:tr>
      <w:tr w:rsidR="00A734AC">
        <w:trPr>
          <w:trHeight w:val="452"/>
        </w:trPr>
        <w:tc>
          <w:tcPr>
            <w:tcW w:w="9837" w:type="dxa"/>
          </w:tcPr>
          <w:p w:rsidR="00A734AC" w:rsidRDefault="00A734AC">
            <w:pPr>
              <w:spacing w:line="360" w:lineRule="auto"/>
              <w:ind w:right="161"/>
              <w:rPr>
                <w:sz w:val="28"/>
                <w:szCs w:val="28"/>
              </w:rPr>
            </w:pPr>
          </w:p>
        </w:tc>
      </w:tr>
    </w:tbl>
    <w:p w:rsidR="00A734AC" w:rsidRDefault="00A734AC"/>
    <w:p w:rsidR="00A734AC" w:rsidRDefault="00464116">
      <w:pPr>
        <w:jc w:val="center"/>
        <w:rPr>
          <w:sz w:val="28"/>
          <w:szCs w:val="28"/>
        </w:rPr>
      </w:pPr>
      <w:r>
        <w:rPr>
          <w:sz w:val="28"/>
          <w:szCs w:val="28"/>
        </w:rPr>
        <w:t>АНОТАЦІЯ</w:t>
      </w:r>
    </w:p>
    <w:p w:rsidR="00A734AC" w:rsidRDefault="00A734AC">
      <w:pPr>
        <w:spacing w:line="360" w:lineRule="auto"/>
        <w:jc w:val="center"/>
        <w:rPr>
          <w:sz w:val="28"/>
          <w:szCs w:val="28"/>
        </w:rPr>
      </w:pPr>
    </w:p>
    <w:p w:rsidR="00A734AC" w:rsidRDefault="00464116">
      <w:pPr>
        <w:spacing w:line="360" w:lineRule="auto"/>
        <w:rPr>
          <w:sz w:val="28"/>
          <w:szCs w:val="28"/>
        </w:rPr>
      </w:pPr>
      <w:r>
        <w:rPr>
          <w:sz w:val="28"/>
          <w:szCs w:val="28"/>
        </w:rPr>
        <w:t>Соколова М.В. Проєкт кінокомплексу на 6 глядацьких залів в Голосіївському районі міста Києва.</w:t>
      </w:r>
    </w:p>
    <w:p w:rsidR="00A734AC" w:rsidRDefault="00A734AC">
      <w:pPr>
        <w:spacing w:line="360" w:lineRule="auto"/>
        <w:rPr>
          <w:sz w:val="28"/>
          <w:szCs w:val="28"/>
        </w:rPr>
      </w:pPr>
    </w:p>
    <w:p w:rsidR="00A734AC" w:rsidRDefault="00464116">
      <w:pPr>
        <w:spacing w:line="360" w:lineRule="auto"/>
        <w:rPr>
          <w:sz w:val="28"/>
          <w:szCs w:val="28"/>
        </w:rPr>
      </w:pPr>
      <w:r>
        <w:rPr>
          <w:sz w:val="28"/>
          <w:szCs w:val="28"/>
        </w:rPr>
        <w:t>Навчально-творча майстерня А.М. Давидова. Консультант проєкту М.Ш. Гершензон.</w:t>
      </w:r>
    </w:p>
    <w:p w:rsidR="00A734AC" w:rsidRDefault="00A734AC">
      <w:pPr>
        <w:spacing w:line="360" w:lineRule="auto"/>
        <w:rPr>
          <w:sz w:val="28"/>
          <w:szCs w:val="28"/>
        </w:rPr>
      </w:pPr>
    </w:p>
    <w:p w:rsidR="00A734AC" w:rsidRDefault="00464116">
      <w:pPr>
        <w:spacing w:line="360" w:lineRule="auto"/>
        <w:jc w:val="both"/>
        <w:rPr>
          <w:sz w:val="28"/>
          <w:szCs w:val="28"/>
        </w:rPr>
      </w:pPr>
      <w:r>
        <w:rPr>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w:t>
      </w:r>
    </w:p>
    <w:p w:rsidR="00A734AC" w:rsidRDefault="00A734AC">
      <w:pPr>
        <w:spacing w:line="360" w:lineRule="auto"/>
        <w:jc w:val="both"/>
        <w:rPr>
          <w:b/>
          <w:bCs/>
          <w:sz w:val="28"/>
          <w:szCs w:val="28"/>
        </w:rPr>
      </w:pPr>
    </w:p>
    <w:p w:rsidR="00A734AC" w:rsidRDefault="00464116">
      <w:pPr>
        <w:spacing w:line="360" w:lineRule="auto"/>
        <w:jc w:val="both"/>
        <w:rPr>
          <w:sz w:val="28"/>
          <w:szCs w:val="28"/>
        </w:rPr>
      </w:pPr>
      <w:r>
        <w:rPr>
          <w:sz w:val="28"/>
          <w:szCs w:val="28"/>
        </w:rPr>
        <w:t>Кваліфікаційна робота присвячена розробці проєкт</w:t>
      </w:r>
      <w:r>
        <w:rPr>
          <w:sz w:val="28"/>
          <w:szCs w:val="28"/>
        </w:rPr>
        <w:t xml:space="preserve">у кінокомплексу, що передбачає одночасний перегляд відео та анімаційних ліцензованих матеріалів у шести глядацьких залах, поєднаних між собою відкритою галереєю. </w:t>
      </w:r>
    </w:p>
    <w:p w:rsidR="00A734AC" w:rsidRDefault="00464116">
      <w:pPr>
        <w:spacing w:line="360" w:lineRule="auto"/>
        <w:jc w:val="both"/>
        <w:rPr>
          <w:sz w:val="28"/>
          <w:szCs w:val="28"/>
        </w:rPr>
      </w:pPr>
      <w:r>
        <w:rPr>
          <w:sz w:val="28"/>
          <w:szCs w:val="28"/>
        </w:rPr>
        <w:t xml:space="preserve">Метою проєкту є створення простору, в якому люди зможуть доєднатись до актуальних культурних </w:t>
      </w:r>
      <w:r>
        <w:rPr>
          <w:sz w:val="28"/>
          <w:szCs w:val="28"/>
        </w:rPr>
        <w:t xml:space="preserve">відкриттів світового кінематографу. </w:t>
      </w:r>
    </w:p>
    <w:p w:rsidR="00A734AC" w:rsidRDefault="00464116">
      <w:pPr>
        <w:spacing w:line="360" w:lineRule="auto"/>
        <w:jc w:val="both"/>
        <w:rPr>
          <w:sz w:val="28"/>
          <w:szCs w:val="28"/>
        </w:rPr>
      </w:pPr>
      <w:r>
        <w:rPr>
          <w:sz w:val="28"/>
          <w:szCs w:val="28"/>
        </w:rPr>
        <w:t>Проблематикою сучасного кінематографу  є перехід на стримінгові платформи, через що люди втрачають вагомий відрізок культурного досвіду. Створення кінотеатру – це підтримка сучасного і данина класичному світовому та укр</w:t>
      </w:r>
      <w:r>
        <w:rPr>
          <w:sz w:val="28"/>
          <w:szCs w:val="28"/>
        </w:rPr>
        <w:t>аїнському мистецтву кіно. У кінотеатрі передбачена галерея відкритого типу, кафе та безпосередньо шість глядацьких залів, що формуватимуть комфортний громадський простір для відпочинку.</w:t>
      </w:r>
    </w:p>
    <w:p w:rsidR="00A734AC" w:rsidRDefault="00464116">
      <w:pPr>
        <w:spacing w:line="360" w:lineRule="auto"/>
        <w:jc w:val="both"/>
        <w:rPr>
          <w:sz w:val="28"/>
          <w:szCs w:val="28"/>
        </w:rPr>
      </w:pPr>
      <w:r>
        <w:rPr>
          <w:sz w:val="28"/>
          <w:szCs w:val="28"/>
        </w:rPr>
        <w:t>Кінокомплекс розташовано на території запроєктованого житлового кварта</w:t>
      </w:r>
      <w:r>
        <w:rPr>
          <w:sz w:val="28"/>
          <w:szCs w:val="28"/>
        </w:rPr>
        <w:t xml:space="preserve">лу у Голосіївському районі міста Києва, на узбережжі річки Дніпро в межах півострова Теличка. Ділянка проєктування інтегрована в структуру громадського та житлового середовища. Запроєктований житловий квартал має транспортні та пішохідні зв’язки, поєднані </w:t>
      </w:r>
      <w:r>
        <w:rPr>
          <w:sz w:val="28"/>
          <w:szCs w:val="28"/>
        </w:rPr>
        <w:t xml:space="preserve">з територією кінокомплексу. Поблизу будівлі кінокомплексу розташовані бізнес центри, головна рекреаційна територія </w:t>
      </w:r>
      <w:r>
        <w:rPr>
          <w:sz w:val="28"/>
          <w:szCs w:val="28"/>
        </w:rPr>
        <w:lastRenderedPageBreak/>
        <w:t>у центральній частині кварталу, спортивно-оздоровчий комплекс, загальноосвітня школа та житлові комплекси .</w:t>
      </w:r>
    </w:p>
    <w:p w:rsidR="00A734AC" w:rsidRDefault="00464116">
      <w:pPr>
        <w:spacing w:line="360" w:lineRule="auto"/>
        <w:jc w:val="both"/>
        <w:rPr>
          <w:sz w:val="28"/>
          <w:szCs w:val="28"/>
        </w:rPr>
      </w:pPr>
      <w:r>
        <w:rPr>
          <w:sz w:val="28"/>
          <w:szCs w:val="28"/>
        </w:rPr>
        <w:t>Також ділянка поділяється за функ</w:t>
      </w:r>
      <w:r>
        <w:rPr>
          <w:sz w:val="28"/>
          <w:szCs w:val="28"/>
        </w:rPr>
        <w:t xml:space="preserve">ціональними зонами. </w:t>
      </w:r>
    </w:p>
    <w:p w:rsidR="00A734AC" w:rsidRDefault="00464116">
      <w:pPr>
        <w:spacing w:line="360" w:lineRule="auto"/>
        <w:jc w:val="both"/>
        <w:rPr>
          <w:sz w:val="28"/>
          <w:szCs w:val="28"/>
        </w:rPr>
      </w:pPr>
      <w:r>
        <w:rPr>
          <w:sz w:val="28"/>
          <w:szCs w:val="28"/>
        </w:rPr>
        <w:t>Площа ділянки проєктування 3,5 га.</w:t>
      </w:r>
    </w:p>
    <w:p w:rsidR="00A734AC" w:rsidRDefault="00464116">
      <w:pPr>
        <w:spacing w:line="360" w:lineRule="auto"/>
        <w:jc w:val="both"/>
        <w:rPr>
          <w:sz w:val="28"/>
          <w:szCs w:val="28"/>
        </w:rPr>
      </w:pPr>
      <w:r>
        <w:rPr>
          <w:sz w:val="28"/>
          <w:szCs w:val="28"/>
        </w:rPr>
        <w:t xml:space="preserve">Кінокомплекс складається з шести глядацьких залів, розташованих на різних відмітках висот, які пов’язані виставковою галереєю об’єднаною з фойє для очікування сеансів. </w:t>
      </w:r>
    </w:p>
    <w:p w:rsidR="00A734AC" w:rsidRDefault="00464116">
      <w:pPr>
        <w:spacing w:line="360" w:lineRule="auto"/>
        <w:jc w:val="both"/>
        <w:rPr>
          <w:sz w:val="28"/>
          <w:szCs w:val="28"/>
        </w:rPr>
      </w:pPr>
      <w:r>
        <w:rPr>
          <w:sz w:val="28"/>
          <w:szCs w:val="28"/>
        </w:rPr>
        <w:t>Перший поверх галереї є централ</w:t>
      </w:r>
      <w:r>
        <w:rPr>
          <w:sz w:val="28"/>
          <w:szCs w:val="28"/>
        </w:rPr>
        <w:t xml:space="preserve">ьним фойє. Адміністративний та службовий функціональні блоки відокремлені від головної галереї, мають окремий службовий вхід з вулиці, відпочинкові та робочі зони. </w:t>
      </w:r>
    </w:p>
    <w:p w:rsidR="00A734AC" w:rsidRDefault="00464116">
      <w:pPr>
        <w:spacing w:line="360" w:lineRule="auto"/>
        <w:jc w:val="both"/>
        <w:rPr>
          <w:sz w:val="28"/>
          <w:szCs w:val="28"/>
        </w:rPr>
      </w:pPr>
      <w:r>
        <w:rPr>
          <w:sz w:val="28"/>
          <w:szCs w:val="28"/>
        </w:rPr>
        <w:t>Кафе є одним з відокремлень головної галереї, в яке закладений вільний доступ для всіх відв</w:t>
      </w:r>
      <w:r>
        <w:rPr>
          <w:sz w:val="28"/>
          <w:szCs w:val="28"/>
        </w:rPr>
        <w:t xml:space="preserve">ідувачів. </w:t>
      </w:r>
    </w:p>
    <w:p w:rsidR="00A734AC" w:rsidRDefault="00464116">
      <w:pPr>
        <w:spacing w:line="360" w:lineRule="auto"/>
        <w:jc w:val="both"/>
        <w:rPr>
          <w:sz w:val="28"/>
          <w:szCs w:val="28"/>
        </w:rPr>
      </w:pPr>
      <w:r>
        <w:rPr>
          <w:sz w:val="28"/>
          <w:szCs w:val="28"/>
        </w:rPr>
        <w:t>На першому поверсі розташовані три глядацьких зали місткістю від 200, 150 та 100 глядацьких місць. У глядацьких залах на обидвох рівнях кінокомплексу передбачені місця для відвідувачів МГН. Ліфтові холи розташовані у протилежних блоках будівлі, як і евакуа</w:t>
      </w:r>
      <w:r>
        <w:rPr>
          <w:sz w:val="28"/>
          <w:szCs w:val="28"/>
        </w:rPr>
        <w:t xml:space="preserve">ційні сходові клітини. Основні сходи на другий поверх розташовані між залами, освітлені вітражним вертикальним склінням, сформованим внаслідок перепаду висот суміжних залів. </w:t>
      </w:r>
    </w:p>
    <w:p w:rsidR="00A734AC" w:rsidRDefault="00464116">
      <w:pPr>
        <w:spacing w:line="360" w:lineRule="auto"/>
        <w:jc w:val="both"/>
        <w:rPr>
          <w:sz w:val="28"/>
          <w:szCs w:val="28"/>
        </w:rPr>
      </w:pPr>
      <w:r>
        <w:rPr>
          <w:sz w:val="28"/>
          <w:szCs w:val="28"/>
        </w:rPr>
        <w:t>На другому поверсі розташована галерея, сформована навколо трьох атріумних просто</w:t>
      </w:r>
      <w:r>
        <w:rPr>
          <w:sz w:val="28"/>
          <w:szCs w:val="28"/>
        </w:rPr>
        <w:t xml:space="preserve">рів із другим світлом. Для сполучення між галереями передбачено чотири пішохідні містки. Через містки відвідувачі можуть потрапити до глядацьких залів місткістю 150, 75 та 50 місць. Доступ до поверху також можливий через ліфтові холи. </w:t>
      </w:r>
    </w:p>
    <w:p w:rsidR="00A734AC" w:rsidRDefault="00464116">
      <w:pPr>
        <w:spacing w:line="360" w:lineRule="auto"/>
        <w:jc w:val="both"/>
        <w:rPr>
          <w:sz w:val="28"/>
          <w:szCs w:val="28"/>
        </w:rPr>
      </w:pPr>
      <w:r>
        <w:rPr>
          <w:sz w:val="28"/>
          <w:szCs w:val="28"/>
        </w:rPr>
        <w:t>схема будівлі склада</w:t>
      </w:r>
      <w:r>
        <w:rPr>
          <w:sz w:val="28"/>
          <w:szCs w:val="28"/>
        </w:rPr>
        <w:t xml:space="preserve">ється з монолітного залізобетонного каркасу та металевих ферм покритя, що забезпечують перекриття глядацьких залів та галереї без проміжкових опор. Оздоблення фасадів виконано із застосуванням суцільного вітражного скління, у зоні громадських просторів. </w:t>
      </w:r>
    </w:p>
    <w:p w:rsidR="00A734AC" w:rsidRDefault="00464116">
      <w:pPr>
        <w:spacing w:line="360" w:lineRule="auto"/>
        <w:jc w:val="both"/>
        <w:rPr>
          <w:sz w:val="28"/>
          <w:szCs w:val="28"/>
        </w:rPr>
      </w:pPr>
      <w:r>
        <w:rPr>
          <w:sz w:val="28"/>
          <w:szCs w:val="28"/>
        </w:rPr>
        <w:t>Г</w:t>
      </w:r>
      <w:r>
        <w:rPr>
          <w:sz w:val="28"/>
          <w:szCs w:val="28"/>
        </w:rPr>
        <w:t xml:space="preserve">оловною метою проєкту є створення комплексу, який залучить жителів кварталу до актуальних культурних кіноподій у світі. Також створить потрібні умови для безпечного та комфортного перебування у кінотеатрі. Головною </w:t>
      </w:r>
      <w:r>
        <w:rPr>
          <w:sz w:val="28"/>
          <w:szCs w:val="28"/>
        </w:rPr>
        <w:lastRenderedPageBreak/>
        <w:t xml:space="preserve">концепцією проєкту виступає роль кадру у </w:t>
      </w:r>
      <w:r>
        <w:rPr>
          <w:sz w:val="28"/>
          <w:szCs w:val="28"/>
        </w:rPr>
        <w:t>кінематографі.</w:t>
      </w:r>
    </w:p>
    <w:p w:rsidR="00A734AC" w:rsidRDefault="00A734AC">
      <w:pPr>
        <w:spacing w:line="360" w:lineRule="auto"/>
        <w:jc w:val="both"/>
        <w:rPr>
          <w:sz w:val="28"/>
          <w:szCs w:val="28"/>
        </w:rPr>
      </w:pPr>
    </w:p>
    <w:p w:rsidR="00A734AC" w:rsidRDefault="00464116">
      <w:pPr>
        <w:spacing w:line="360" w:lineRule="auto"/>
        <w:jc w:val="both"/>
        <w:rPr>
          <w:sz w:val="28"/>
          <w:szCs w:val="28"/>
        </w:rPr>
      </w:pPr>
      <w:r>
        <w:rPr>
          <w:sz w:val="28"/>
          <w:szCs w:val="28"/>
        </w:rPr>
        <w:t>Ключові слова: кінокомплекс, кінотеатр, глядацький зал, галерея, громадський простір, кінематограф, інклюзивність, атріумний простір.</w:t>
      </w:r>
    </w:p>
    <w:p w:rsidR="00A734AC" w:rsidRDefault="00A734AC">
      <w:pPr>
        <w:spacing w:line="360" w:lineRule="auto"/>
        <w:jc w:val="both"/>
        <w:rPr>
          <w:i/>
          <w:iCs/>
          <w:sz w:val="28"/>
          <w:szCs w:val="28"/>
        </w:rPr>
      </w:pPr>
    </w:p>
    <w:p w:rsidR="00A734AC" w:rsidRDefault="00464116">
      <w:pPr>
        <w:spacing w:before="240" w:after="240" w:line="360" w:lineRule="auto"/>
        <w:rPr>
          <w:b/>
          <w:bCs/>
          <w:sz w:val="28"/>
          <w:szCs w:val="28"/>
        </w:rPr>
      </w:pPr>
      <w:r>
        <w:rPr>
          <w:b/>
          <w:bCs/>
          <w:sz w:val="28"/>
          <w:szCs w:val="28"/>
        </w:rPr>
        <w:t>ABSTRACT</w:t>
      </w:r>
    </w:p>
    <w:p w:rsidR="00A734AC" w:rsidRDefault="00464116">
      <w:pPr>
        <w:widowControl/>
        <w:pBdr>
          <w:top w:val="nil"/>
          <w:left w:val="nil"/>
          <w:bottom w:val="nil"/>
          <w:right w:val="nil"/>
          <w:between w:val="nil"/>
        </w:pBdr>
        <w:spacing w:before="280" w:after="280" w:line="360" w:lineRule="auto"/>
        <w:rPr>
          <w:color w:val="000000"/>
          <w:sz w:val="28"/>
          <w:szCs w:val="28"/>
        </w:rPr>
      </w:pPr>
      <w:r>
        <w:rPr>
          <w:b/>
          <w:bCs/>
          <w:color w:val="000000"/>
          <w:sz w:val="28"/>
          <w:szCs w:val="28"/>
        </w:rPr>
        <w:t xml:space="preserve">Sokolova M.V. Project of a Cinema Complex with Six Screening Halls in the Holosiivskyi District </w:t>
      </w:r>
      <w:r>
        <w:rPr>
          <w:b/>
          <w:bCs/>
          <w:color w:val="000000"/>
          <w:sz w:val="28"/>
          <w:szCs w:val="28"/>
        </w:rPr>
        <w:t>of Kyiv.</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Educational and Creative Workshop of A.M. Davydov. Project Consultant: M.Sh. Gershenzon.</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Qualification thesis submitted for the Bachelor's Degree in Specialty 191 "Architecture and Urban Planning". – National Academy of Fine Arts and Architecture,</w:t>
      </w:r>
      <w:r>
        <w:rPr>
          <w:color w:val="000000"/>
          <w:sz w:val="28"/>
          <w:szCs w:val="28"/>
        </w:rPr>
        <w:t xml:space="preserve"> Kyiv, 2026.</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This qualification project is devoted to the design of a cinema complex featuring six screening halls intended for the simultaneous presentation of licensed films and animated content. The halls are interconnected by an open gallery space.</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w:t>
      </w:r>
      <w:r>
        <w:rPr>
          <w:color w:val="000000"/>
          <w:sz w:val="28"/>
          <w:szCs w:val="28"/>
        </w:rPr>
        <w:t xml:space="preserve"> purpose of the project is to create a place where people can engage with contemporary cultural achievements of world cinema. One of the key challenges of modern cinematography is the transition to streaming platforms, which leads to the loss of an importa</w:t>
      </w:r>
      <w:r>
        <w:rPr>
          <w:color w:val="000000"/>
          <w:sz w:val="28"/>
          <w:szCs w:val="28"/>
        </w:rPr>
        <w:t>nt part of the collective cultural experience. The creation of a cinema complex is both a support for contemporary filmmaking and a tribute to classical world and Ukrainian cinema. The building includes an open gallery, a café, and six screening halls, for</w:t>
      </w:r>
      <w:r>
        <w:rPr>
          <w:color w:val="000000"/>
          <w:sz w:val="28"/>
          <w:szCs w:val="28"/>
        </w:rPr>
        <w:t>ming a comfortable public environment for leisure and social interaction.</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 xml:space="preserve">The cinema complex is located within a planned residential district in the Holosiivskyi District of Kyiv, on the bank of the Dnipro River within the Telichka </w:t>
      </w:r>
      <w:r>
        <w:rPr>
          <w:color w:val="000000"/>
          <w:sz w:val="28"/>
          <w:szCs w:val="28"/>
        </w:rPr>
        <w:lastRenderedPageBreak/>
        <w:t>Peninsula area. The project site is integrated into the structure of the surrounding residential a</w:t>
      </w:r>
      <w:r>
        <w:rPr>
          <w:color w:val="000000"/>
          <w:sz w:val="28"/>
          <w:szCs w:val="28"/>
        </w:rPr>
        <w:t>nd public environment. The planned residential district provides both pedestrian and transport connections with the cinema complex. Nearby facilities include business centers, the main recreational zone of the district, a sports and wellness complex, a sec</w:t>
      </w:r>
      <w:r>
        <w:rPr>
          <w:color w:val="000000"/>
          <w:sz w:val="28"/>
          <w:szCs w:val="28"/>
        </w:rPr>
        <w:t>ondary school, and residential buildings.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site is organized according to functional zoning principles. The total project site area is 3.5 hectares.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cinema complex consists of six screening halls located at different elevation levels and connected b</w:t>
      </w:r>
      <w:r>
        <w:rPr>
          <w:color w:val="000000"/>
          <w:sz w:val="28"/>
          <w:szCs w:val="28"/>
        </w:rPr>
        <w:t>y an exhibition gallery integrated with the main foyer. The ground floor of the gallery functions as the central entrance foyer. Administrative and service areas are separated from the main gallery and include an independent service entrance, staff workspa</w:t>
      </w:r>
      <w:r>
        <w:rPr>
          <w:color w:val="000000"/>
          <w:sz w:val="28"/>
          <w:szCs w:val="28"/>
        </w:rPr>
        <w:t>ces, and recreation areas.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café forms one of the extensions of the main gallery and is freely accessible to all visitors.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ground floor accommodates three screening halls with capacities of 200, 150, and 100 seats. Accessible seating for persons wit</w:t>
      </w:r>
      <w:r>
        <w:rPr>
          <w:color w:val="000000"/>
          <w:sz w:val="28"/>
          <w:szCs w:val="28"/>
        </w:rPr>
        <w:t>h reduced mobility is provided in all screening halls on both levels of the complex. Elevator lobbies are located in opposite sections of the building, as are the emergency staircases. The main staircase leading to the second floor is positioned between th</w:t>
      </w:r>
      <w:r>
        <w:rPr>
          <w:color w:val="000000"/>
          <w:sz w:val="28"/>
          <w:szCs w:val="28"/>
        </w:rPr>
        <w:t>e halls and illuminated by full-height glazing created by the height differences between adjacent volumes.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second floor contains a gallery organized around three atrium spaces with double-height interiors. Four pedestrian bridges provide circulation be</w:t>
      </w:r>
      <w:r>
        <w:rPr>
          <w:color w:val="000000"/>
          <w:sz w:val="28"/>
          <w:szCs w:val="28"/>
        </w:rPr>
        <w:t>tween the gallery sections. Through these bridges, visitors can access screening halls with capacities of 150, 75, and 50 seats. The floor is also accessible via elevator lobbies.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structural system consists of a monolithic reinforced concrete frame and</w:t>
      </w:r>
      <w:r>
        <w:rPr>
          <w:color w:val="000000"/>
          <w:sz w:val="28"/>
          <w:szCs w:val="28"/>
        </w:rPr>
        <w:t xml:space="preserve"> steel roof trusses, allowing large-span coverage of the screening halls and gallery spaces </w:t>
      </w:r>
      <w:r>
        <w:rPr>
          <w:color w:val="000000"/>
          <w:sz w:val="28"/>
          <w:szCs w:val="28"/>
        </w:rPr>
        <w:lastRenderedPageBreak/>
        <w:t>without intermediate supports. The façade design incorporates extensive curtain-wall glazing within the public areas.</w:t>
      </w:r>
    </w:p>
    <w:p w:rsidR="00A734AC" w:rsidRDefault="00464116">
      <w:pPr>
        <w:widowControl/>
        <w:pBdr>
          <w:top w:val="nil"/>
          <w:left w:val="nil"/>
          <w:bottom w:val="nil"/>
          <w:right w:val="nil"/>
          <w:between w:val="nil"/>
        </w:pBdr>
        <w:spacing w:before="280" w:after="280" w:line="360" w:lineRule="auto"/>
        <w:rPr>
          <w:color w:val="000000"/>
          <w:sz w:val="28"/>
          <w:szCs w:val="28"/>
        </w:rPr>
      </w:pPr>
      <w:r>
        <w:rPr>
          <w:color w:val="000000"/>
          <w:sz w:val="28"/>
          <w:szCs w:val="28"/>
        </w:rPr>
        <w:t>The primary objective of the project is to cre</w:t>
      </w:r>
      <w:r>
        <w:rPr>
          <w:color w:val="000000"/>
          <w:sz w:val="28"/>
          <w:szCs w:val="28"/>
        </w:rPr>
        <w:t>ate a complex that will engage local residents in contemporary cinematic events and cultural activities while ensuring safe and comfortable conditions for all visitors. The main architectural concept is based on the role of the cinematic frame as a fundame</w:t>
      </w:r>
      <w:r>
        <w:rPr>
          <w:color w:val="000000"/>
          <w:sz w:val="28"/>
          <w:szCs w:val="28"/>
        </w:rPr>
        <w:t>ntal element of filmmaking.</w:t>
      </w:r>
    </w:p>
    <w:p w:rsidR="00A734AC" w:rsidRDefault="00464116">
      <w:pPr>
        <w:widowControl/>
        <w:pBdr>
          <w:top w:val="nil"/>
          <w:left w:val="nil"/>
          <w:bottom w:val="nil"/>
          <w:right w:val="nil"/>
          <w:between w:val="nil"/>
        </w:pBdr>
        <w:spacing w:before="280" w:after="280" w:line="360" w:lineRule="auto"/>
        <w:rPr>
          <w:color w:val="000000"/>
          <w:sz w:val="28"/>
          <w:szCs w:val="28"/>
        </w:rPr>
      </w:pPr>
      <w:r>
        <w:rPr>
          <w:b/>
          <w:bCs/>
          <w:color w:val="000000"/>
          <w:sz w:val="28"/>
          <w:szCs w:val="28"/>
        </w:rPr>
        <w:t>Keywords:</w:t>
      </w:r>
      <w:r>
        <w:rPr>
          <w:color w:val="000000"/>
          <w:sz w:val="28"/>
          <w:szCs w:val="28"/>
        </w:rPr>
        <w:t xml:space="preserve"> cinema complex, movie theater, screening hall, gallery, public space, cinematography, accessibility, atrium space.</w:t>
      </w:r>
    </w:p>
    <w:p w:rsidR="00A734AC" w:rsidRDefault="00A734AC">
      <w:pPr>
        <w:spacing w:line="360" w:lineRule="auto"/>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464116">
      <w:pPr>
        <w:spacing w:line="360" w:lineRule="auto"/>
        <w:jc w:val="center"/>
        <w:rPr>
          <w:sz w:val="28"/>
          <w:szCs w:val="28"/>
        </w:rPr>
      </w:pPr>
      <w:r>
        <w:rPr>
          <w:sz w:val="28"/>
          <w:szCs w:val="28"/>
        </w:rPr>
        <w:t>ЗМІСТ</w:t>
      </w:r>
    </w:p>
    <w:p w:rsidR="00A734AC" w:rsidRDefault="00A734AC">
      <w:pPr>
        <w:spacing w:line="360" w:lineRule="auto"/>
        <w:rPr>
          <w:sz w:val="28"/>
          <w:szCs w:val="28"/>
        </w:rPr>
      </w:pPr>
    </w:p>
    <w:p w:rsidR="00A734AC" w:rsidRDefault="00464116">
      <w:pPr>
        <w:spacing w:line="360" w:lineRule="auto"/>
        <w:rPr>
          <w:sz w:val="28"/>
          <w:szCs w:val="28"/>
        </w:rPr>
      </w:pPr>
      <w:r>
        <w:rPr>
          <w:sz w:val="28"/>
          <w:szCs w:val="28"/>
        </w:rPr>
        <w:t>1. Загальні відомості  …………………………………………………………...</w:t>
      </w:r>
      <w:r>
        <w:rPr>
          <w:color w:val="000000"/>
          <w:sz w:val="28"/>
          <w:szCs w:val="28"/>
        </w:rPr>
        <w:t>8</w:t>
      </w:r>
    </w:p>
    <w:p w:rsidR="00A734AC" w:rsidRDefault="00464116">
      <w:pPr>
        <w:spacing w:line="360" w:lineRule="auto"/>
        <w:ind w:left="708"/>
        <w:rPr>
          <w:sz w:val="28"/>
          <w:szCs w:val="28"/>
        </w:rPr>
      </w:pPr>
      <w:r>
        <w:rPr>
          <w:sz w:val="28"/>
          <w:szCs w:val="28"/>
        </w:rPr>
        <w:t>1.1 Тема проєкту ………………………………………………………….8</w:t>
      </w:r>
    </w:p>
    <w:p w:rsidR="00A734AC" w:rsidRDefault="00464116">
      <w:pPr>
        <w:spacing w:line="360" w:lineRule="auto"/>
        <w:ind w:left="708"/>
        <w:rPr>
          <w:sz w:val="28"/>
          <w:szCs w:val="28"/>
        </w:rPr>
      </w:pPr>
      <w:r>
        <w:rPr>
          <w:sz w:val="28"/>
          <w:szCs w:val="28"/>
        </w:rPr>
        <w:t>1.2 Актуальність ………………………………………………………….9</w:t>
      </w:r>
    </w:p>
    <w:p w:rsidR="00A734AC" w:rsidRDefault="00464116">
      <w:pPr>
        <w:spacing w:line="360" w:lineRule="auto"/>
        <w:ind w:left="708"/>
        <w:rPr>
          <w:sz w:val="28"/>
          <w:szCs w:val="28"/>
        </w:rPr>
      </w:pPr>
      <w:r>
        <w:rPr>
          <w:sz w:val="28"/>
          <w:szCs w:val="28"/>
        </w:rPr>
        <w:t>1.3 Аналіз досвіду проєктування та будівництва ……………………...9</w:t>
      </w:r>
    </w:p>
    <w:p w:rsidR="00A734AC" w:rsidRDefault="00464116">
      <w:pPr>
        <w:spacing w:line="360" w:lineRule="auto"/>
        <w:rPr>
          <w:sz w:val="28"/>
          <w:szCs w:val="28"/>
        </w:rPr>
      </w:pPr>
      <w:r>
        <w:rPr>
          <w:sz w:val="28"/>
          <w:szCs w:val="28"/>
        </w:rPr>
        <w:t>2. Завдання на проєктування …………………………………………………..11</w:t>
      </w:r>
    </w:p>
    <w:p w:rsidR="00A734AC" w:rsidRDefault="00464116">
      <w:pPr>
        <w:spacing w:line="360" w:lineRule="auto"/>
        <w:rPr>
          <w:sz w:val="28"/>
          <w:szCs w:val="28"/>
        </w:rPr>
      </w:pPr>
      <w:r>
        <w:rPr>
          <w:sz w:val="28"/>
          <w:szCs w:val="28"/>
        </w:rPr>
        <w:t xml:space="preserve">           2.1 Вимоги до забудови ділянки ……………………………………….11</w:t>
      </w:r>
    </w:p>
    <w:p w:rsidR="00A734AC" w:rsidRDefault="00464116">
      <w:pPr>
        <w:spacing w:line="360" w:lineRule="auto"/>
        <w:rPr>
          <w:sz w:val="28"/>
          <w:szCs w:val="28"/>
        </w:rPr>
      </w:pPr>
      <w:r>
        <w:rPr>
          <w:sz w:val="28"/>
          <w:szCs w:val="28"/>
        </w:rPr>
        <w:t xml:space="preserve">           2.2 Вимоги до будівлі ………………………………………………….. 12</w:t>
      </w:r>
    </w:p>
    <w:p w:rsidR="00A734AC" w:rsidRDefault="00464116">
      <w:pPr>
        <w:spacing w:line="360" w:lineRule="auto"/>
        <w:rPr>
          <w:sz w:val="28"/>
          <w:szCs w:val="28"/>
        </w:rPr>
      </w:pPr>
      <w:r>
        <w:rPr>
          <w:sz w:val="28"/>
          <w:szCs w:val="28"/>
        </w:rPr>
        <w:t xml:space="preserve">           2.3 Структурові підрозділи кінокомплексу…………………………….14</w:t>
      </w:r>
    </w:p>
    <w:p w:rsidR="00A734AC" w:rsidRDefault="00464116">
      <w:pPr>
        <w:spacing w:line="360" w:lineRule="auto"/>
        <w:rPr>
          <w:sz w:val="28"/>
          <w:szCs w:val="28"/>
        </w:rPr>
      </w:pPr>
      <w:r>
        <w:rPr>
          <w:sz w:val="28"/>
          <w:szCs w:val="28"/>
        </w:rPr>
        <w:t xml:space="preserve">           2.4 Експлікація приміщень кінокомплексу……………………………..14</w:t>
      </w:r>
    </w:p>
    <w:p w:rsidR="00A734AC" w:rsidRDefault="00464116">
      <w:pPr>
        <w:spacing w:line="360" w:lineRule="auto"/>
        <w:rPr>
          <w:sz w:val="28"/>
          <w:szCs w:val="28"/>
        </w:rPr>
      </w:pPr>
      <w:r>
        <w:rPr>
          <w:sz w:val="28"/>
          <w:szCs w:val="28"/>
        </w:rPr>
        <w:t>3. Пояснювальна записка ……………………………………………………….18</w:t>
      </w:r>
    </w:p>
    <w:p w:rsidR="00A734AC" w:rsidRDefault="00464116">
      <w:pPr>
        <w:spacing w:line="360" w:lineRule="auto"/>
        <w:ind w:left="708"/>
        <w:rPr>
          <w:sz w:val="28"/>
          <w:szCs w:val="28"/>
        </w:rPr>
      </w:pPr>
      <w:r>
        <w:rPr>
          <w:sz w:val="28"/>
          <w:szCs w:val="28"/>
        </w:rPr>
        <w:t>3.1 Містобудівні</w:t>
      </w:r>
      <w:r>
        <w:rPr>
          <w:sz w:val="28"/>
          <w:szCs w:val="28"/>
        </w:rPr>
        <w:t xml:space="preserve"> умови …………………………………………………..18</w:t>
      </w:r>
    </w:p>
    <w:p w:rsidR="00A734AC" w:rsidRDefault="00464116">
      <w:pPr>
        <w:spacing w:line="360" w:lineRule="auto"/>
        <w:ind w:left="708"/>
        <w:rPr>
          <w:sz w:val="28"/>
          <w:szCs w:val="28"/>
        </w:rPr>
      </w:pPr>
      <w:r>
        <w:rPr>
          <w:sz w:val="28"/>
          <w:szCs w:val="28"/>
        </w:rPr>
        <w:t>3.2 Генеральний план …………………………………………………….18</w:t>
      </w:r>
    </w:p>
    <w:p w:rsidR="00A734AC" w:rsidRDefault="00464116">
      <w:pPr>
        <w:spacing w:line="360" w:lineRule="auto"/>
        <w:ind w:left="708"/>
        <w:rPr>
          <w:sz w:val="28"/>
          <w:szCs w:val="28"/>
        </w:rPr>
      </w:pPr>
      <w:r>
        <w:rPr>
          <w:sz w:val="28"/>
          <w:szCs w:val="28"/>
        </w:rPr>
        <w:t>3.3 Архітектурні рішення ………………………………………………..20</w:t>
      </w:r>
    </w:p>
    <w:p w:rsidR="00A734AC" w:rsidRDefault="00464116">
      <w:pPr>
        <w:spacing w:line="360" w:lineRule="auto"/>
        <w:ind w:left="708"/>
        <w:rPr>
          <w:sz w:val="28"/>
          <w:szCs w:val="28"/>
        </w:rPr>
      </w:pPr>
      <w:r>
        <w:rPr>
          <w:sz w:val="28"/>
          <w:szCs w:val="28"/>
        </w:rPr>
        <w:t>3.4. Конструктивні рішення ……………………………………………...22</w:t>
      </w:r>
    </w:p>
    <w:p w:rsidR="00A734AC" w:rsidRDefault="00464116">
      <w:pPr>
        <w:spacing w:line="360" w:lineRule="auto"/>
        <w:ind w:left="708"/>
        <w:rPr>
          <w:sz w:val="28"/>
          <w:szCs w:val="28"/>
        </w:rPr>
      </w:pPr>
      <w:r>
        <w:rPr>
          <w:sz w:val="28"/>
          <w:szCs w:val="28"/>
        </w:rPr>
        <w:t>3.5 Інженерні рішення та заходи з енергоефективності ……………….23</w:t>
      </w:r>
    </w:p>
    <w:p w:rsidR="00A734AC" w:rsidRDefault="00464116">
      <w:pPr>
        <w:spacing w:line="360" w:lineRule="auto"/>
        <w:ind w:left="708"/>
        <w:rPr>
          <w:sz w:val="28"/>
          <w:szCs w:val="28"/>
        </w:rPr>
      </w:pPr>
      <w:r>
        <w:rPr>
          <w:sz w:val="28"/>
          <w:szCs w:val="28"/>
        </w:rPr>
        <w:t>3.6 Основні техніко</w:t>
      </w:r>
      <w:r>
        <w:rPr>
          <w:sz w:val="28"/>
          <w:szCs w:val="28"/>
        </w:rPr>
        <w:t>-економічні показники ……………………………..24</w:t>
      </w:r>
    </w:p>
    <w:p w:rsidR="00A734AC" w:rsidRDefault="00464116">
      <w:pPr>
        <w:spacing w:line="360" w:lineRule="auto"/>
        <w:rPr>
          <w:sz w:val="28"/>
          <w:szCs w:val="28"/>
        </w:rPr>
      </w:pPr>
      <w:r>
        <w:rPr>
          <w:sz w:val="28"/>
          <w:szCs w:val="28"/>
        </w:rPr>
        <w:t>4. Список літератури ……………………………………………………………24</w:t>
      </w:r>
    </w:p>
    <w:p w:rsidR="00A734AC" w:rsidRDefault="00464116">
      <w:pPr>
        <w:spacing w:line="360" w:lineRule="auto"/>
        <w:rPr>
          <w:sz w:val="28"/>
          <w:szCs w:val="28"/>
        </w:rPr>
      </w:pPr>
      <w:r>
        <w:rPr>
          <w:sz w:val="28"/>
          <w:szCs w:val="28"/>
        </w:rPr>
        <w:t>5. Перелік креслень та ілюстративний матеріал ……………………………...25</w:t>
      </w: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jc w:val="center"/>
        <w:rPr>
          <w:sz w:val="28"/>
          <w:szCs w:val="28"/>
        </w:rPr>
      </w:pPr>
    </w:p>
    <w:p w:rsidR="00A734AC" w:rsidRDefault="00A734AC">
      <w:pPr>
        <w:spacing w:line="360" w:lineRule="auto"/>
        <w:rPr>
          <w:sz w:val="28"/>
          <w:szCs w:val="28"/>
        </w:rPr>
      </w:pPr>
    </w:p>
    <w:p w:rsidR="00A734AC" w:rsidRDefault="00A734AC">
      <w:pPr>
        <w:spacing w:line="360" w:lineRule="auto"/>
        <w:jc w:val="center"/>
        <w:rPr>
          <w:sz w:val="28"/>
          <w:szCs w:val="28"/>
        </w:rPr>
      </w:pPr>
    </w:p>
    <w:p w:rsidR="00A734AC" w:rsidRDefault="00A734AC">
      <w:pPr>
        <w:spacing w:line="360" w:lineRule="auto"/>
        <w:rPr>
          <w:sz w:val="28"/>
          <w:szCs w:val="28"/>
        </w:rPr>
      </w:pPr>
    </w:p>
    <w:p w:rsidR="00A734AC" w:rsidRDefault="00464116">
      <w:pPr>
        <w:spacing w:line="360" w:lineRule="auto"/>
        <w:jc w:val="center"/>
        <w:rPr>
          <w:sz w:val="28"/>
          <w:szCs w:val="28"/>
        </w:rPr>
      </w:pPr>
      <w:r>
        <w:rPr>
          <w:sz w:val="28"/>
          <w:szCs w:val="28"/>
        </w:rPr>
        <w:t>1. ЗАГАЛЬНІ ВІДОМОСТІ</w:t>
      </w:r>
    </w:p>
    <w:p w:rsidR="00A734AC" w:rsidRDefault="00A734AC">
      <w:pPr>
        <w:spacing w:line="360" w:lineRule="auto"/>
        <w:jc w:val="center"/>
        <w:rPr>
          <w:sz w:val="28"/>
          <w:szCs w:val="28"/>
        </w:rPr>
      </w:pPr>
    </w:p>
    <w:p w:rsidR="00A734AC" w:rsidRDefault="00464116">
      <w:pPr>
        <w:spacing w:line="360" w:lineRule="auto"/>
        <w:rPr>
          <w:sz w:val="28"/>
          <w:szCs w:val="28"/>
        </w:rPr>
      </w:pPr>
      <w:r>
        <w:rPr>
          <w:b/>
          <w:bCs/>
          <w:sz w:val="28"/>
          <w:szCs w:val="28"/>
        </w:rPr>
        <w:t>1.1 Тема проєкту</w:t>
      </w:r>
      <w:r>
        <w:rPr>
          <w:sz w:val="28"/>
          <w:szCs w:val="28"/>
        </w:rPr>
        <w:t>.</w:t>
      </w:r>
    </w:p>
    <w:p w:rsidR="00A734AC" w:rsidRDefault="00A734AC">
      <w:pPr>
        <w:spacing w:line="360" w:lineRule="auto"/>
        <w:rPr>
          <w:sz w:val="28"/>
          <w:szCs w:val="28"/>
        </w:rPr>
      </w:pPr>
    </w:p>
    <w:p w:rsidR="00A734AC" w:rsidRDefault="00464116">
      <w:pPr>
        <w:spacing w:line="360" w:lineRule="auto"/>
        <w:rPr>
          <w:sz w:val="28"/>
          <w:szCs w:val="28"/>
        </w:rPr>
      </w:pPr>
      <w:r>
        <w:rPr>
          <w:sz w:val="28"/>
          <w:szCs w:val="28"/>
        </w:rPr>
        <w:t>Кінокомплекс на 6 глядацьких залів в Голосіївському районі міста Києва.</w:t>
      </w:r>
    </w:p>
    <w:p w:rsidR="00A734AC" w:rsidRDefault="00A734AC">
      <w:pPr>
        <w:spacing w:line="360" w:lineRule="auto"/>
        <w:rPr>
          <w:sz w:val="28"/>
          <w:szCs w:val="28"/>
        </w:rPr>
      </w:pPr>
    </w:p>
    <w:p w:rsidR="00A734AC" w:rsidRDefault="00464116">
      <w:pPr>
        <w:spacing w:line="360" w:lineRule="auto"/>
        <w:rPr>
          <w:b/>
          <w:bCs/>
          <w:sz w:val="28"/>
          <w:szCs w:val="28"/>
        </w:rPr>
      </w:pPr>
      <w:bookmarkStart w:id="2" w:name="_heading=h.e8ihjcyftjq1" w:colFirst="0" w:colLast="0"/>
      <w:bookmarkEnd w:id="2"/>
      <w:r>
        <w:rPr>
          <w:b/>
          <w:bCs/>
          <w:sz w:val="28"/>
          <w:szCs w:val="28"/>
        </w:rPr>
        <w:t xml:space="preserve">1.2 Актуальність. </w:t>
      </w:r>
    </w:p>
    <w:p w:rsidR="00A734AC" w:rsidRDefault="00A734AC">
      <w:pPr>
        <w:spacing w:line="360" w:lineRule="auto"/>
        <w:rPr>
          <w:sz w:val="28"/>
          <w:szCs w:val="28"/>
        </w:rPr>
      </w:pPr>
    </w:p>
    <w:p w:rsidR="00A734AC" w:rsidRDefault="00464116">
      <w:pPr>
        <w:spacing w:line="360" w:lineRule="auto"/>
        <w:rPr>
          <w:sz w:val="28"/>
          <w:szCs w:val="28"/>
        </w:rPr>
      </w:pPr>
      <w:r>
        <w:rPr>
          <w:sz w:val="28"/>
          <w:szCs w:val="28"/>
        </w:rPr>
        <w:t>Кінотеатр належить до найбільш поширених типів громадських будівель культурно-дозвіллєвого призначення. Незважаючи на стрімкий розвиток цифрових технологій та стри</w:t>
      </w:r>
      <w:r>
        <w:rPr>
          <w:sz w:val="28"/>
          <w:szCs w:val="28"/>
        </w:rPr>
        <w:t xml:space="preserve">мінгових платформ, перегляд фільмів у спеціалізованому громадському просторі зберігає своє значення як важлива складова культурного життя суспільства. Демонстрація кіно у кінозалі забезпечує якісно інший рівень сприйняття аудіовізуального контенту завдяки </w:t>
      </w:r>
      <w:r>
        <w:rPr>
          <w:sz w:val="28"/>
          <w:szCs w:val="28"/>
        </w:rPr>
        <w:t>професійному звуковому та проєкційному обладнанню, а також створює умови для колективного культурного досвіду.</w:t>
      </w:r>
    </w:p>
    <w:p w:rsidR="00A734AC" w:rsidRDefault="00464116">
      <w:pPr>
        <w:spacing w:line="360" w:lineRule="auto"/>
        <w:rPr>
          <w:sz w:val="28"/>
          <w:szCs w:val="28"/>
        </w:rPr>
      </w:pPr>
      <w:r>
        <w:rPr>
          <w:sz w:val="28"/>
          <w:szCs w:val="28"/>
        </w:rPr>
        <w:t>У сучасних містах зростає потреба у формуванні багатофункціональних громадських просторів, що поєднують культурні, комунікаційні та рекреаційні ф</w:t>
      </w:r>
      <w:r>
        <w:rPr>
          <w:sz w:val="28"/>
          <w:szCs w:val="28"/>
        </w:rPr>
        <w:t>ункції. Кінотеатр перестає бути виключно місцем перегляду фільмів і трансформується у центр соціальної взаємодії та дозвілля. Саме тому сучасні кінокомплекси включають до свого складу кафе, виставкові зали, галереї, зони відпочинку та інші громадські функц</w:t>
      </w:r>
      <w:r>
        <w:rPr>
          <w:sz w:val="28"/>
          <w:szCs w:val="28"/>
        </w:rPr>
        <w:t>ії, що розширюють спектр культурних послуг.</w:t>
      </w:r>
    </w:p>
    <w:p w:rsidR="00A734AC" w:rsidRDefault="00464116">
      <w:pPr>
        <w:spacing w:line="360" w:lineRule="auto"/>
        <w:rPr>
          <w:sz w:val="28"/>
          <w:szCs w:val="28"/>
        </w:rPr>
      </w:pPr>
      <w:r>
        <w:rPr>
          <w:sz w:val="28"/>
          <w:szCs w:val="28"/>
        </w:rPr>
        <w:t>Для України питання розвитку культурної інфраструктури має особливу актуальність у контексті відновлення міського середовища та створення нових громадських центрів. Реалізація сучасних культурно-дозвіллєвих об’єк</w:t>
      </w:r>
      <w:r>
        <w:rPr>
          <w:sz w:val="28"/>
          <w:szCs w:val="28"/>
        </w:rPr>
        <w:t xml:space="preserve">тів </w:t>
      </w:r>
      <w:r>
        <w:rPr>
          <w:sz w:val="28"/>
          <w:szCs w:val="28"/>
        </w:rPr>
        <w:lastRenderedPageBreak/>
        <w:t>сприяє підвищенню якості життя населення, розвитку місцевих громад та популяризації українського і світового кіномистецтва.</w:t>
      </w:r>
    </w:p>
    <w:p w:rsidR="00A734AC" w:rsidRDefault="00464116">
      <w:pPr>
        <w:spacing w:line="360" w:lineRule="auto"/>
        <w:rPr>
          <w:sz w:val="28"/>
          <w:szCs w:val="28"/>
        </w:rPr>
      </w:pPr>
      <w:r>
        <w:rPr>
          <w:sz w:val="28"/>
          <w:szCs w:val="28"/>
        </w:rPr>
        <w:t>Актуальність даного проєкту визначається також його розташуванням. Територія півострова Теличка у Голосіївському районі м. Києва</w:t>
      </w:r>
      <w:r>
        <w:rPr>
          <w:sz w:val="28"/>
          <w:szCs w:val="28"/>
        </w:rPr>
        <w:t xml:space="preserve"> тривалий час використовувалася переважно як промислова зона. Нині вона розглядається як перспективна територія для житлово-громадської забудови. Розміщення кінокомплексу у структурі нового кварталу сприятиме формуванню громадського центру Забезпеченню меш</w:t>
      </w:r>
      <w:r>
        <w:rPr>
          <w:sz w:val="28"/>
          <w:szCs w:val="28"/>
        </w:rPr>
        <w:t>канців культурними послугами та підвищенню функціональної різноманітності району.</w:t>
      </w:r>
    </w:p>
    <w:p w:rsidR="00A734AC" w:rsidRDefault="00464116">
      <w:pPr>
        <w:spacing w:line="360" w:lineRule="auto"/>
        <w:rPr>
          <w:sz w:val="28"/>
          <w:szCs w:val="28"/>
        </w:rPr>
      </w:pPr>
      <w:r>
        <w:rPr>
          <w:sz w:val="28"/>
          <w:szCs w:val="28"/>
        </w:rPr>
        <w:t>Таким чином, проєктування кінокомплексу на території Телички є актуальним як з містобудівної, так і з соціально-культурної точки зору. Реалізація проєкту спрямована на створе</w:t>
      </w:r>
      <w:r>
        <w:rPr>
          <w:sz w:val="28"/>
          <w:szCs w:val="28"/>
        </w:rPr>
        <w:t>ння сучасного громадського простору та розвиток культурної інфраструктури міста Києва.</w:t>
      </w:r>
    </w:p>
    <w:p w:rsidR="00A734AC" w:rsidRDefault="00A734AC">
      <w:pPr>
        <w:spacing w:line="360" w:lineRule="auto"/>
        <w:rPr>
          <w:sz w:val="28"/>
          <w:szCs w:val="28"/>
        </w:rPr>
      </w:pPr>
    </w:p>
    <w:p w:rsidR="00A734AC" w:rsidRDefault="00464116">
      <w:pPr>
        <w:spacing w:line="360" w:lineRule="auto"/>
        <w:rPr>
          <w:b/>
          <w:bCs/>
          <w:sz w:val="28"/>
          <w:szCs w:val="28"/>
        </w:rPr>
      </w:pPr>
      <w:r>
        <w:rPr>
          <w:b/>
          <w:bCs/>
          <w:sz w:val="28"/>
          <w:szCs w:val="28"/>
        </w:rPr>
        <w:t>1.3 Аналіз досвіду проєктування та будівництва.</w:t>
      </w:r>
    </w:p>
    <w:p w:rsidR="00A734AC" w:rsidRDefault="00A734AC">
      <w:pPr>
        <w:spacing w:line="360" w:lineRule="auto"/>
        <w:rPr>
          <w:sz w:val="28"/>
          <w:szCs w:val="28"/>
        </w:rPr>
      </w:pPr>
    </w:p>
    <w:p w:rsidR="00A734AC" w:rsidRDefault="00464116">
      <w:pPr>
        <w:spacing w:line="360" w:lineRule="auto"/>
        <w:rPr>
          <w:sz w:val="28"/>
          <w:szCs w:val="28"/>
        </w:rPr>
      </w:pPr>
      <w:r>
        <w:rPr>
          <w:sz w:val="28"/>
          <w:szCs w:val="28"/>
        </w:rPr>
        <w:t>Кінотеатри як особливий тип громадських будівель почали активно з’являтися</w:t>
      </w:r>
    </w:p>
    <w:p w:rsidR="00A734AC" w:rsidRDefault="00464116">
      <w:pPr>
        <w:spacing w:line="360" w:lineRule="auto"/>
        <w:rPr>
          <w:sz w:val="28"/>
          <w:szCs w:val="28"/>
        </w:rPr>
      </w:pPr>
      <w:r>
        <w:rPr>
          <w:sz w:val="28"/>
          <w:szCs w:val="28"/>
        </w:rPr>
        <w:t>на початку ХХ століття, коли кінематограф шв</w:t>
      </w:r>
      <w:r>
        <w:rPr>
          <w:sz w:val="28"/>
          <w:szCs w:val="28"/>
        </w:rPr>
        <w:t>идко набував популярності і потребував спеціальних приміщень. Спочатку фільми показували в пристосованих для цього місцях - театрах, концертних залах та інших громадських будівлях. Згодом виникла необхідність в окремих будівлях, які враховували всі особлив</w:t>
      </w:r>
      <w:r>
        <w:rPr>
          <w:sz w:val="28"/>
          <w:szCs w:val="28"/>
        </w:rPr>
        <w:t>ості кінопоказу та створювали комфортні умови для глядачів.</w:t>
      </w:r>
    </w:p>
    <w:p w:rsidR="00A734AC" w:rsidRDefault="00464116">
      <w:pPr>
        <w:spacing w:line="360" w:lineRule="auto"/>
        <w:rPr>
          <w:sz w:val="28"/>
          <w:szCs w:val="28"/>
        </w:rPr>
      </w:pPr>
      <w:r>
        <w:rPr>
          <w:sz w:val="28"/>
          <w:szCs w:val="28"/>
        </w:rPr>
        <w:t>В Україні розвиток кінотеатрів тісно пов’язаний із процесами урбанізації часів Радянського Союзу. У другій половині ХХ століття у великих містах почали зводити спеціалізовані кінотеатри, розрахова</w:t>
      </w:r>
      <w:r>
        <w:rPr>
          <w:sz w:val="28"/>
          <w:szCs w:val="28"/>
        </w:rPr>
        <w:t>ні на велику кількість відвідувачів. Вони мали просторі зали, здатні вмістити від 500 до 1200 людей, монументальні фасади та помітні входи. Такі заклади ставали справжніми центрами культурного життя міста, прикладами чого є кінотеатри «Київ», «Жовтень», «У</w:t>
      </w:r>
      <w:r>
        <w:rPr>
          <w:sz w:val="28"/>
          <w:szCs w:val="28"/>
        </w:rPr>
        <w:t xml:space="preserve">країна», «Лейпциг» у столиці, а також аналогічні споруди в </w:t>
      </w:r>
      <w:r>
        <w:rPr>
          <w:sz w:val="28"/>
          <w:szCs w:val="28"/>
        </w:rPr>
        <w:lastRenderedPageBreak/>
        <w:t>інших містах.</w:t>
      </w:r>
    </w:p>
    <w:p w:rsidR="00A734AC" w:rsidRDefault="00464116">
      <w:pPr>
        <w:spacing w:line="360" w:lineRule="auto"/>
        <w:rPr>
          <w:sz w:val="28"/>
          <w:szCs w:val="28"/>
        </w:rPr>
      </w:pPr>
      <w:r>
        <w:rPr>
          <w:sz w:val="28"/>
          <w:szCs w:val="28"/>
        </w:rPr>
        <w:t>Наприкінці ХХ - на початку ХХІ століття світові тенденції вплинули на типологію кінотеатрів. Великі однозальні будівлі почали поступатися місцем багатозальним кінокомплексам. Вони доз</w:t>
      </w:r>
      <w:r>
        <w:rPr>
          <w:sz w:val="28"/>
          <w:szCs w:val="28"/>
        </w:rPr>
        <w:t>воляли одночасно показувати кілька фільмів і раціональніше використовувати площу. В Україні з'явилися перші мультиплекси, часто розміщені в торгівельно-розважальних центрах.</w:t>
      </w:r>
    </w:p>
    <w:p w:rsidR="00A734AC" w:rsidRDefault="00464116">
      <w:pPr>
        <w:spacing w:line="360" w:lineRule="auto"/>
        <w:rPr>
          <w:sz w:val="28"/>
          <w:szCs w:val="28"/>
        </w:rPr>
      </w:pPr>
      <w:r>
        <w:rPr>
          <w:sz w:val="28"/>
          <w:szCs w:val="28"/>
        </w:rPr>
        <w:t>Сучасне проектування кінотеатрів у світі демонструє перехід від простих ізольовани</w:t>
      </w:r>
      <w:r>
        <w:rPr>
          <w:sz w:val="28"/>
          <w:szCs w:val="28"/>
        </w:rPr>
        <w:t>х будівель до багатофункціональних громадських просторів. Тепер кінокомплекси включають зали різного розміру, просторі фойє, кафе, зони для відпочинку, виставкові майданчики та добре продумані комунікації. Особливу увагу приділяють комфорту, безбар’єрності</w:t>
      </w:r>
      <w:r>
        <w:rPr>
          <w:sz w:val="28"/>
          <w:szCs w:val="28"/>
        </w:rPr>
        <w:t>, енергоефективності та гнучкості внутрішніх приміщень.</w:t>
      </w:r>
    </w:p>
    <w:p w:rsidR="00A734AC" w:rsidRDefault="00464116">
      <w:pPr>
        <w:spacing w:line="360" w:lineRule="auto"/>
        <w:rPr>
          <w:sz w:val="28"/>
          <w:szCs w:val="28"/>
        </w:rPr>
      </w:pPr>
      <w:r>
        <w:rPr>
          <w:sz w:val="28"/>
          <w:szCs w:val="28"/>
        </w:rPr>
        <w:t xml:space="preserve">Серед відомих світових прикладів можна відзначити сучасні кінокомплекси у складі культурних центрів Франції, Німеччини, Великої Британії та Японії, де особлива увага приділяється інтеграції будівлі в </w:t>
      </w:r>
      <w:r>
        <w:rPr>
          <w:sz w:val="28"/>
          <w:szCs w:val="28"/>
        </w:rPr>
        <w:t xml:space="preserve">міське середовище, створенню відкритих громадських просторів та забезпеченню доступності для всіх категорій населення. </w:t>
      </w:r>
    </w:p>
    <w:p w:rsidR="00A734AC" w:rsidRDefault="00464116">
      <w:pPr>
        <w:spacing w:line="360" w:lineRule="auto"/>
        <w:rPr>
          <w:sz w:val="28"/>
          <w:szCs w:val="28"/>
        </w:rPr>
      </w:pPr>
      <w:r>
        <w:rPr>
          <w:sz w:val="28"/>
          <w:szCs w:val="28"/>
        </w:rPr>
        <w:t>Однією з характерних рис останнього часу є відмова від традиційних закритих коридорів на користь відкритих атріумів і галерей. Такі рішення допомагають краще орієнтуватися в просторі, створюють візуальні зв’язки між різними зонами і роблять середовище біль</w:t>
      </w:r>
      <w:r>
        <w:rPr>
          <w:sz w:val="28"/>
          <w:szCs w:val="28"/>
        </w:rPr>
        <w:t>ш дружнім і затишним.</w:t>
      </w:r>
    </w:p>
    <w:p w:rsidR="00A734AC" w:rsidRDefault="00464116">
      <w:pPr>
        <w:spacing w:line="360" w:lineRule="auto"/>
        <w:rPr>
          <w:sz w:val="28"/>
          <w:szCs w:val="28"/>
        </w:rPr>
      </w:pPr>
      <w:r>
        <w:rPr>
          <w:sz w:val="28"/>
          <w:szCs w:val="28"/>
        </w:rPr>
        <w:t>Ще одна важлива тенденція - впровадження універсального дизайну. Сучасні кінокомплекси передбачають безперешкодний доступ для людей з обмеженими можливостями, обладнані ліфтами, спеціальними місцями у залах і пристосованими санвузлами</w:t>
      </w:r>
      <w:r>
        <w:rPr>
          <w:sz w:val="28"/>
          <w:szCs w:val="28"/>
        </w:rPr>
        <w:t>.</w:t>
      </w:r>
    </w:p>
    <w:p w:rsidR="00A734AC" w:rsidRDefault="00464116">
      <w:pPr>
        <w:spacing w:line="360" w:lineRule="auto"/>
        <w:rPr>
          <w:sz w:val="28"/>
          <w:szCs w:val="28"/>
        </w:rPr>
      </w:pPr>
      <w:r>
        <w:rPr>
          <w:sz w:val="28"/>
          <w:szCs w:val="28"/>
        </w:rPr>
        <w:t>Сьогодні архітектура кінотеатрів орієнтується на гармонійну інтеграцію в міське середовище. Кінотеатр вже не просто місце для перегляду фільмів, а важливий громадський об’єкт, який формує активний публічний простір і сприяє розвитку культурного життя рай</w:t>
      </w:r>
      <w:r>
        <w:rPr>
          <w:sz w:val="28"/>
          <w:szCs w:val="28"/>
        </w:rPr>
        <w:t xml:space="preserve">ону. Тому сучасні кінотеатри все частіше зводять як частину багатофункціональних житлово-громадських </w:t>
      </w:r>
      <w:r>
        <w:rPr>
          <w:sz w:val="28"/>
          <w:szCs w:val="28"/>
        </w:rPr>
        <w:lastRenderedPageBreak/>
        <w:t>комплексів і нових міських центрів.</w:t>
      </w:r>
    </w:p>
    <w:p w:rsidR="00A734AC" w:rsidRDefault="00464116">
      <w:pPr>
        <w:spacing w:line="360" w:lineRule="auto"/>
        <w:rPr>
          <w:sz w:val="28"/>
          <w:szCs w:val="28"/>
        </w:rPr>
      </w:pPr>
      <w:r>
        <w:rPr>
          <w:sz w:val="28"/>
          <w:szCs w:val="28"/>
        </w:rPr>
        <w:t xml:space="preserve">З урахуванням світового і українського досвіду, можна виділити основні вимоги до сучасного кінотеатру: це ефективність </w:t>
      </w:r>
      <w:r>
        <w:rPr>
          <w:sz w:val="28"/>
          <w:szCs w:val="28"/>
        </w:rPr>
        <w:t>функціонування, доступність, комфорт перебування, наявність просторів для спілкування і відпочинку, а також гармонійна інтеграція у міську структуру. Це особливо важливо для району Телички, який зараз трансформується з промислової зони в сучасний житлово-г</w:t>
      </w:r>
      <w:r>
        <w:rPr>
          <w:sz w:val="28"/>
          <w:szCs w:val="28"/>
        </w:rPr>
        <w:t>ромадський район Києва.</w:t>
      </w:r>
    </w:p>
    <w:p w:rsidR="00A734AC" w:rsidRDefault="00464116">
      <w:pPr>
        <w:pStyle w:val="2"/>
        <w:keepNext w:val="0"/>
        <w:keepLines w:val="0"/>
        <w:spacing w:line="360" w:lineRule="auto"/>
        <w:jc w:val="center"/>
        <w:rPr>
          <w:sz w:val="28"/>
          <w:szCs w:val="28"/>
        </w:rPr>
      </w:pPr>
      <w:bookmarkStart w:id="3" w:name="_heading=h.qlyve2hl05hv" w:colFirst="0" w:colLast="0"/>
      <w:bookmarkEnd w:id="3"/>
      <w:r>
        <w:rPr>
          <w:sz w:val="28"/>
          <w:szCs w:val="28"/>
        </w:rPr>
        <w:t>2. ЗАВДАННЯ НА ПРОЄКТУВАННЯ</w:t>
      </w:r>
    </w:p>
    <w:p w:rsidR="00A734AC" w:rsidRDefault="00464116">
      <w:pPr>
        <w:pStyle w:val="3"/>
        <w:keepNext w:val="0"/>
        <w:keepLines w:val="0"/>
        <w:spacing w:line="360" w:lineRule="auto"/>
      </w:pPr>
      <w:bookmarkStart w:id="4" w:name="_heading=h.yovjaxwdks7l" w:colFirst="0" w:colLast="0"/>
      <w:bookmarkEnd w:id="4"/>
      <w:r>
        <w:t>2.1 Вимоги до забудови ділянки згідно з ДБН Б.2.2-12:2019, ДБН В.2.2-16:2019 та ДБН В.2.2-40:2018</w:t>
      </w:r>
    </w:p>
    <w:p w:rsidR="00A734AC" w:rsidRDefault="00464116">
      <w:pPr>
        <w:spacing w:before="240" w:after="240" w:line="360" w:lineRule="auto"/>
        <w:rPr>
          <w:sz w:val="28"/>
          <w:szCs w:val="28"/>
        </w:rPr>
      </w:pPr>
      <w:r>
        <w:rPr>
          <w:sz w:val="28"/>
          <w:szCs w:val="28"/>
        </w:rPr>
        <w:t>- Ділянка проєктування повинна бути забезпечена зручними транспортними та пішохідними зв'язками з навколиш</w:t>
      </w:r>
      <w:r>
        <w:rPr>
          <w:sz w:val="28"/>
          <w:szCs w:val="28"/>
        </w:rPr>
        <w:t>ньою забудовою, об'єктами громадського призначення та мережею громадського транспорту.</w:t>
      </w:r>
    </w:p>
    <w:p w:rsidR="00A734AC" w:rsidRDefault="00464116">
      <w:pPr>
        <w:spacing w:before="240" w:after="240" w:line="360" w:lineRule="auto"/>
        <w:rPr>
          <w:sz w:val="28"/>
          <w:szCs w:val="28"/>
        </w:rPr>
      </w:pPr>
      <w:r>
        <w:rPr>
          <w:sz w:val="28"/>
          <w:szCs w:val="28"/>
        </w:rPr>
        <w:t>- При проєктуванні благоустрою території необхідно забезпечити безбар'єрний доступ до всіх функціональних зон ділянки відповідно до принципів універсального дизайну та в</w:t>
      </w:r>
      <w:r>
        <w:rPr>
          <w:sz w:val="28"/>
          <w:szCs w:val="28"/>
        </w:rPr>
        <w:t>имог доступності для маломобільних груп населення.</w:t>
      </w:r>
    </w:p>
    <w:p w:rsidR="00A734AC" w:rsidRDefault="00464116">
      <w:pPr>
        <w:spacing w:before="240" w:after="240" w:line="360" w:lineRule="auto"/>
        <w:rPr>
          <w:sz w:val="28"/>
          <w:szCs w:val="28"/>
        </w:rPr>
      </w:pPr>
      <w:r>
        <w:rPr>
          <w:sz w:val="28"/>
          <w:szCs w:val="28"/>
        </w:rPr>
        <w:t>- На території слід передбачити під'їзди для пожежно-рятувальної техніки та можливість доступу пожежних підрозділів до всіх фасадів будівлі відповідно до вимог пожежної безпеки.</w:t>
      </w:r>
    </w:p>
    <w:p w:rsidR="00A734AC" w:rsidRDefault="00464116">
      <w:pPr>
        <w:spacing w:before="240" w:after="240" w:line="360" w:lineRule="auto"/>
        <w:rPr>
          <w:sz w:val="28"/>
          <w:szCs w:val="28"/>
        </w:rPr>
      </w:pPr>
      <w:r>
        <w:rPr>
          <w:sz w:val="28"/>
          <w:szCs w:val="28"/>
        </w:rPr>
        <w:t>- Біля головного входу необ</w:t>
      </w:r>
      <w:r>
        <w:rPr>
          <w:sz w:val="28"/>
          <w:szCs w:val="28"/>
        </w:rPr>
        <w:t>хідно передбачити упорядковані громадські простори для короткочасного перебування відвідувачів, зони відпочинку та елементи благоустрою.</w:t>
      </w:r>
    </w:p>
    <w:p w:rsidR="00A734AC" w:rsidRDefault="00464116">
      <w:pPr>
        <w:spacing w:before="240" w:after="240" w:line="360" w:lineRule="auto"/>
        <w:rPr>
          <w:sz w:val="28"/>
          <w:szCs w:val="28"/>
        </w:rPr>
      </w:pPr>
      <w:r>
        <w:rPr>
          <w:sz w:val="28"/>
          <w:szCs w:val="28"/>
        </w:rPr>
        <w:t>- На земельній ділянці необхідно передбачити відкриті автостоянки для відвідувачів, у тому числі спеціально виділені мі</w:t>
      </w:r>
      <w:r>
        <w:rPr>
          <w:sz w:val="28"/>
          <w:szCs w:val="28"/>
        </w:rPr>
        <w:t>сця для транспортних засобів осіб з інвалідністю відповідно до чинних нормативних вимог.</w:t>
      </w:r>
    </w:p>
    <w:p w:rsidR="00A734AC" w:rsidRDefault="00464116">
      <w:pPr>
        <w:spacing w:before="240" w:after="240" w:line="360" w:lineRule="auto"/>
        <w:rPr>
          <w:sz w:val="28"/>
          <w:szCs w:val="28"/>
        </w:rPr>
      </w:pPr>
      <w:r>
        <w:rPr>
          <w:sz w:val="28"/>
          <w:szCs w:val="28"/>
        </w:rPr>
        <w:lastRenderedPageBreak/>
        <w:t>- Господарська зона повинна бути функціонально відокремлена від основних потоків відвідувачів та забезпечена окремим під'їздом для технологічного обслуговування будівл</w:t>
      </w:r>
      <w:r>
        <w:rPr>
          <w:sz w:val="28"/>
          <w:szCs w:val="28"/>
        </w:rPr>
        <w:t>і.</w:t>
      </w:r>
    </w:p>
    <w:p w:rsidR="00A734AC" w:rsidRDefault="00464116">
      <w:pPr>
        <w:spacing w:before="240" w:after="240" w:line="360" w:lineRule="auto"/>
        <w:rPr>
          <w:sz w:val="28"/>
          <w:szCs w:val="28"/>
        </w:rPr>
      </w:pPr>
      <w:r>
        <w:rPr>
          <w:sz w:val="28"/>
          <w:szCs w:val="28"/>
        </w:rPr>
        <w:t>- Озеленення території повинно забезпечувати комфортні умови перебування відвідувачів, формування сприятливого мікроклімату, захист відкритих просторів від перегріву та гармонійну інтеграцію будівлі в навколишнє середовище.</w:t>
      </w:r>
    </w:p>
    <w:p w:rsidR="00A734AC" w:rsidRDefault="00464116">
      <w:pPr>
        <w:spacing w:before="240" w:after="240" w:line="360" w:lineRule="auto"/>
        <w:rPr>
          <w:sz w:val="28"/>
          <w:szCs w:val="28"/>
        </w:rPr>
      </w:pPr>
      <w:r>
        <w:rPr>
          <w:sz w:val="28"/>
          <w:szCs w:val="28"/>
        </w:rPr>
        <w:t>- Планувальна організація діл</w:t>
      </w:r>
      <w:r>
        <w:rPr>
          <w:sz w:val="28"/>
          <w:szCs w:val="28"/>
        </w:rPr>
        <w:t>янки повинна передбачати функціональне зонування території з виділенням громадської, рекреаційної, транспортної та господарської зон.</w:t>
      </w:r>
    </w:p>
    <w:p w:rsidR="00A734AC" w:rsidRDefault="00464116">
      <w:pPr>
        <w:pStyle w:val="3"/>
        <w:keepNext w:val="0"/>
        <w:keepLines w:val="0"/>
        <w:spacing w:line="360" w:lineRule="auto"/>
      </w:pPr>
      <w:bookmarkStart w:id="5" w:name="_heading=h.pt4kafru5zv5" w:colFirst="0" w:colLast="0"/>
      <w:bookmarkEnd w:id="5"/>
      <w:r>
        <w:t>2.2 Вимоги до будівлі згідно з ДБН В.2.2-16:2019, ДБН В.2.2-40:2018 та ДБН В.1.1-7:2016</w:t>
      </w:r>
    </w:p>
    <w:p w:rsidR="00A734AC" w:rsidRDefault="00464116">
      <w:pPr>
        <w:spacing w:before="240" w:after="240" w:line="360" w:lineRule="auto"/>
        <w:rPr>
          <w:sz w:val="28"/>
          <w:szCs w:val="28"/>
        </w:rPr>
      </w:pPr>
      <w:r>
        <w:rPr>
          <w:sz w:val="28"/>
          <w:szCs w:val="28"/>
        </w:rPr>
        <w:t>- Будівля кінокомплексу повинна за</w:t>
      </w:r>
      <w:r>
        <w:rPr>
          <w:sz w:val="28"/>
          <w:szCs w:val="28"/>
        </w:rPr>
        <w:t>безпечувати безпечні та комфортні умови перебування відвідувачів відповідно до вимог, встановлених для культурно-видовищних та дозвіллєвих закладів.</w:t>
      </w:r>
    </w:p>
    <w:p w:rsidR="00A734AC" w:rsidRDefault="00464116">
      <w:pPr>
        <w:spacing w:before="240" w:after="240" w:line="360" w:lineRule="auto"/>
        <w:rPr>
          <w:sz w:val="28"/>
          <w:szCs w:val="28"/>
        </w:rPr>
      </w:pPr>
      <w:r>
        <w:rPr>
          <w:sz w:val="28"/>
          <w:szCs w:val="28"/>
        </w:rPr>
        <w:t>- До складу будівлі необхідно включити глядацькі зали різної місткості, фоє, зону продажу та контролю квитк</w:t>
      </w:r>
      <w:r>
        <w:rPr>
          <w:sz w:val="28"/>
          <w:szCs w:val="28"/>
        </w:rPr>
        <w:t>ів, приміщення очікування, заклад громадського харчування, санітарно-побутові, адміністративні, технічні та допоміжні приміщення.</w:t>
      </w:r>
    </w:p>
    <w:p w:rsidR="00A734AC" w:rsidRDefault="00464116">
      <w:pPr>
        <w:spacing w:before="240" w:after="240" w:line="360" w:lineRule="auto"/>
        <w:rPr>
          <w:sz w:val="28"/>
          <w:szCs w:val="28"/>
        </w:rPr>
      </w:pPr>
      <w:r>
        <w:rPr>
          <w:sz w:val="28"/>
          <w:szCs w:val="28"/>
        </w:rPr>
        <w:t>- Планувальна структура будівлі повинна забезпечувати зручне орієнтування відвідувачів, логічну навігацію та раціональну орган</w:t>
      </w:r>
      <w:r>
        <w:rPr>
          <w:sz w:val="28"/>
          <w:szCs w:val="28"/>
        </w:rPr>
        <w:t>ізацію потоків глядачів, обслуговуючого персоналу і технологічного забезпечення.</w:t>
      </w:r>
    </w:p>
    <w:p w:rsidR="00A734AC" w:rsidRDefault="00464116">
      <w:pPr>
        <w:spacing w:before="240" w:after="240" w:line="360" w:lineRule="auto"/>
        <w:rPr>
          <w:sz w:val="28"/>
          <w:szCs w:val="28"/>
        </w:rPr>
      </w:pPr>
      <w:r>
        <w:rPr>
          <w:sz w:val="28"/>
          <w:szCs w:val="28"/>
        </w:rPr>
        <w:t>- Усі приміщення громадського користування повинні бути доступними для осіб з інвалідністю та інших маломобільних груп населення.</w:t>
      </w:r>
    </w:p>
    <w:p w:rsidR="00A734AC" w:rsidRDefault="00464116">
      <w:pPr>
        <w:spacing w:before="240" w:after="240" w:line="360" w:lineRule="auto"/>
        <w:rPr>
          <w:sz w:val="28"/>
          <w:szCs w:val="28"/>
        </w:rPr>
      </w:pPr>
      <w:r>
        <w:rPr>
          <w:sz w:val="28"/>
          <w:szCs w:val="28"/>
        </w:rPr>
        <w:t>- Для вертикального сполучення поверхів необх</w:t>
      </w:r>
      <w:r>
        <w:rPr>
          <w:sz w:val="28"/>
          <w:szCs w:val="28"/>
        </w:rPr>
        <w:t xml:space="preserve">ідно передбачити ліфти, пристосовані для користування маломобільними групами населення, а також </w:t>
      </w:r>
      <w:r>
        <w:rPr>
          <w:sz w:val="28"/>
          <w:szCs w:val="28"/>
        </w:rPr>
        <w:lastRenderedPageBreak/>
        <w:t>сходові клітини, що забезпечують нормативну евакуацію людей у разі виникнення надзвичайних ситуацій.</w:t>
      </w:r>
    </w:p>
    <w:p w:rsidR="00A734AC" w:rsidRDefault="00464116">
      <w:pPr>
        <w:spacing w:before="240" w:after="240" w:line="360" w:lineRule="auto"/>
        <w:rPr>
          <w:sz w:val="28"/>
          <w:szCs w:val="28"/>
        </w:rPr>
      </w:pPr>
      <w:r>
        <w:rPr>
          <w:sz w:val="28"/>
          <w:szCs w:val="28"/>
        </w:rPr>
        <w:t xml:space="preserve">- У глядацьких залах слід передбачити спеціально обладнані </w:t>
      </w:r>
      <w:r>
        <w:rPr>
          <w:sz w:val="28"/>
          <w:szCs w:val="28"/>
        </w:rPr>
        <w:t>місця для осіб, які пересуваються на кріслах колісних, із забезпеченням нормативних показників видимості екрана.</w:t>
      </w:r>
    </w:p>
    <w:p w:rsidR="00A734AC" w:rsidRDefault="00464116">
      <w:pPr>
        <w:spacing w:before="240" w:after="240" w:line="360" w:lineRule="auto"/>
        <w:rPr>
          <w:sz w:val="28"/>
          <w:szCs w:val="28"/>
        </w:rPr>
      </w:pPr>
      <w:r>
        <w:rPr>
          <w:sz w:val="28"/>
          <w:szCs w:val="28"/>
        </w:rPr>
        <w:t>- Евакуаційні шляхи та виходи повинні відповідати вимогам пожежної безпеки та забезпечувати безпечну евакуацію всіх відвідувачів і персоналу бу</w:t>
      </w:r>
      <w:r>
        <w:rPr>
          <w:sz w:val="28"/>
          <w:szCs w:val="28"/>
        </w:rPr>
        <w:t>дівлі.</w:t>
      </w:r>
    </w:p>
    <w:p w:rsidR="00A734AC" w:rsidRDefault="00464116">
      <w:pPr>
        <w:spacing w:before="240" w:after="240" w:line="360" w:lineRule="auto"/>
        <w:rPr>
          <w:sz w:val="28"/>
          <w:szCs w:val="28"/>
        </w:rPr>
      </w:pPr>
      <w:r>
        <w:rPr>
          <w:sz w:val="28"/>
          <w:szCs w:val="28"/>
        </w:rPr>
        <w:t>- Об'ємно-планувальні рішення глядацьких залів повинні забезпечувати нормативні показники видимості, акустичного комфорту, звукоізоляції між суміжними приміщеннями та належну якість сприйняття аудіовізуальної інформації.</w:t>
      </w:r>
    </w:p>
    <w:p w:rsidR="00A734AC" w:rsidRDefault="00464116">
      <w:pPr>
        <w:spacing w:before="240" w:after="240" w:line="360" w:lineRule="auto"/>
        <w:rPr>
          <w:sz w:val="28"/>
          <w:szCs w:val="28"/>
        </w:rPr>
      </w:pPr>
      <w:r>
        <w:rPr>
          <w:sz w:val="28"/>
          <w:szCs w:val="28"/>
        </w:rPr>
        <w:t>- Глядацькі зали повинні бут</w:t>
      </w:r>
      <w:r>
        <w:rPr>
          <w:sz w:val="28"/>
          <w:szCs w:val="28"/>
        </w:rPr>
        <w:t>и обладнані відповідно до вимог щодо акустичного захисту, звукоізоляції та забезпечення нормативних параметрів кінопоказу.</w:t>
      </w:r>
    </w:p>
    <w:p w:rsidR="00A734AC" w:rsidRDefault="00464116">
      <w:pPr>
        <w:spacing w:before="240" w:after="240" w:line="360" w:lineRule="auto"/>
        <w:rPr>
          <w:sz w:val="28"/>
          <w:szCs w:val="28"/>
        </w:rPr>
      </w:pPr>
      <w:r>
        <w:rPr>
          <w:sz w:val="28"/>
          <w:szCs w:val="28"/>
        </w:rPr>
        <w:t>- Конструктивна схема будівлі повинна забезпечувати перекриття глядацьких залів без проміжних опор у межах основного простору залів із застосуванням великопролітних конструкцій.</w:t>
      </w:r>
    </w:p>
    <w:p w:rsidR="00A734AC" w:rsidRDefault="00464116">
      <w:pPr>
        <w:spacing w:before="240" w:after="240" w:line="360" w:lineRule="auto"/>
        <w:rPr>
          <w:sz w:val="28"/>
          <w:szCs w:val="28"/>
        </w:rPr>
      </w:pPr>
      <w:r>
        <w:rPr>
          <w:sz w:val="28"/>
          <w:szCs w:val="28"/>
        </w:rPr>
        <w:t>- Огороджувальні конструкції та оздоблювальні матеріали повинні відповідати вимогам пожежної безпеки, довговічності та експлуатаційної надійності.</w:t>
      </w:r>
    </w:p>
    <w:p w:rsidR="00A734AC" w:rsidRDefault="00464116">
      <w:pPr>
        <w:spacing w:before="240" w:after="240" w:line="360" w:lineRule="auto"/>
        <w:rPr>
          <w:sz w:val="28"/>
          <w:szCs w:val="28"/>
        </w:rPr>
      </w:pPr>
      <w:r>
        <w:rPr>
          <w:sz w:val="28"/>
          <w:szCs w:val="28"/>
        </w:rPr>
        <w:t>- Будівля повинна бути обладнана системами вентиляції, опалення, кондиціонування повітря, водопостачання, вод</w:t>
      </w:r>
      <w:r>
        <w:rPr>
          <w:sz w:val="28"/>
          <w:szCs w:val="28"/>
        </w:rPr>
        <w:t>овідведення, електропостачання, а також системами протипожежного захисту та внутрішнього зв'язку.</w:t>
      </w:r>
    </w:p>
    <w:p w:rsidR="00A734AC" w:rsidRDefault="00464116">
      <w:pPr>
        <w:spacing w:before="240" w:after="240" w:line="360" w:lineRule="auto"/>
        <w:rPr>
          <w:sz w:val="28"/>
          <w:szCs w:val="28"/>
        </w:rPr>
      </w:pPr>
      <w:r>
        <w:rPr>
          <w:sz w:val="28"/>
          <w:szCs w:val="28"/>
        </w:rPr>
        <w:t>Архітектурно-планувальні рішення мають забезпечувати ефективне функціонування кінокомплексу як багатозального культурно-дозвіллєвого об'єкта та створювати ком</w:t>
      </w:r>
      <w:r>
        <w:rPr>
          <w:sz w:val="28"/>
          <w:szCs w:val="28"/>
        </w:rPr>
        <w:t>фортні умови для перебування відвідувачів.</w:t>
      </w: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A734AC">
      <w:pPr>
        <w:spacing w:line="360" w:lineRule="auto"/>
        <w:rPr>
          <w:sz w:val="28"/>
          <w:szCs w:val="28"/>
        </w:rPr>
      </w:pPr>
    </w:p>
    <w:p w:rsidR="00A734AC" w:rsidRDefault="00464116">
      <w:pPr>
        <w:spacing w:line="360" w:lineRule="auto"/>
        <w:rPr>
          <w:b/>
          <w:bCs/>
          <w:sz w:val="28"/>
          <w:szCs w:val="28"/>
        </w:rPr>
      </w:pPr>
      <w:r>
        <w:rPr>
          <w:b/>
          <w:bCs/>
          <w:sz w:val="28"/>
          <w:szCs w:val="28"/>
        </w:rPr>
        <w:t>2.3 Структурові підрозділи кінокомплексу:</w:t>
      </w:r>
    </w:p>
    <w:p w:rsidR="00A734AC" w:rsidRDefault="00A734AC">
      <w:pPr>
        <w:spacing w:line="360" w:lineRule="auto"/>
        <w:rPr>
          <w:b/>
          <w:bCs/>
          <w:sz w:val="28"/>
          <w:szCs w:val="28"/>
        </w:rPr>
      </w:pP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Приміщення вхідної групи.</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Глядацька група.</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Блок громадського харчування.</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Адміністративн</w:t>
      </w:r>
      <w:r>
        <w:rPr>
          <w:sz w:val="28"/>
          <w:szCs w:val="28"/>
        </w:rPr>
        <w:t>о-службовий</w:t>
      </w:r>
      <w:r>
        <w:rPr>
          <w:color w:val="000000"/>
          <w:sz w:val="28"/>
          <w:szCs w:val="28"/>
        </w:rPr>
        <w:t xml:space="preserve"> блок.</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Санітарно-побутові приміщення.</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Рекреаційна група.</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Технологіч</w:t>
      </w:r>
      <w:r>
        <w:rPr>
          <w:color w:val="000000"/>
          <w:sz w:val="28"/>
          <w:szCs w:val="28"/>
        </w:rPr>
        <w:t>на група кінозалів.</w:t>
      </w:r>
    </w:p>
    <w:p w:rsidR="00A734AC" w:rsidRDefault="00464116">
      <w:pPr>
        <w:numPr>
          <w:ilvl w:val="0"/>
          <w:numId w:val="2"/>
        </w:numPr>
        <w:pBdr>
          <w:top w:val="nil"/>
          <w:left w:val="nil"/>
          <w:bottom w:val="nil"/>
          <w:right w:val="nil"/>
          <w:between w:val="nil"/>
        </w:pBdr>
        <w:spacing w:line="360" w:lineRule="auto"/>
        <w:rPr>
          <w:color w:val="000000"/>
          <w:sz w:val="28"/>
          <w:szCs w:val="28"/>
        </w:rPr>
      </w:pPr>
      <w:r>
        <w:rPr>
          <w:color w:val="000000"/>
          <w:sz w:val="28"/>
          <w:szCs w:val="28"/>
        </w:rPr>
        <w:t>Допоміжн</w:t>
      </w:r>
      <w:r>
        <w:rPr>
          <w:sz w:val="28"/>
          <w:szCs w:val="28"/>
        </w:rPr>
        <w:t>о-технічна</w:t>
      </w:r>
      <w:r>
        <w:rPr>
          <w:color w:val="000000"/>
          <w:sz w:val="28"/>
          <w:szCs w:val="28"/>
        </w:rPr>
        <w:t xml:space="preserve"> приміщення.</w:t>
      </w:r>
    </w:p>
    <w:p w:rsidR="00A734AC" w:rsidRDefault="00464116">
      <w:pPr>
        <w:numPr>
          <w:ilvl w:val="0"/>
          <w:numId w:val="2"/>
        </w:numPr>
        <w:pBdr>
          <w:top w:val="nil"/>
          <w:left w:val="nil"/>
          <w:bottom w:val="nil"/>
          <w:right w:val="nil"/>
          <w:between w:val="nil"/>
        </w:pBdr>
        <w:spacing w:line="360" w:lineRule="auto"/>
        <w:rPr>
          <w:color w:val="000000"/>
          <w:sz w:val="28"/>
          <w:szCs w:val="28"/>
        </w:rPr>
      </w:pPr>
      <w:r>
        <w:rPr>
          <w:sz w:val="28"/>
          <w:szCs w:val="28"/>
        </w:rPr>
        <w:t>Укриття цивільного захисту.</w:t>
      </w:r>
    </w:p>
    <w:p w:rsidR="00A734AC" w:rsidRDefault="00464116">
      <w:pPr>
        <w:numPr>
          <w:ilvl w:val="0"/>
          <w:numId w:val="2"/>
        </w:numPr>
        <w:pBdr>
          <w:top w:val="nil"/>
          <w:left w:val="nil"/>
          <w:bottom w:val="nil"/>
          <w:right w:val="nil"/>
          <w:between w:val="nil"/>
        </w:pBdr>
        <w:spacing w:line="360" w:lineRule="auto"/>
        <w:rPr>
          <w:sz w:val="28"/>
          <w:szCs w:val="28"/>
        </w:rPr>
      </w:pPr>
      <w:r>
        <w:rPr>
          <w:sz w:val="28"/>
          <w:szCs w:val="28"/>
        </w:rPr>
        <w:t xml:space="preserve"> Генеральний план.</w:t>
      </w:r>
    </w:p>
    <w:p w:rsidR="00A734AC" w:rsidRDefault="00A734AC">
      <w:pPr>
        <w:pBdr>
          <w:top w:val="nil"/>
          <w:left w:val="nil"/>
          <w:bottom w:val="nil"/>
          <w:right w:val="nil"/>
          <w:between w:val="nil"/>
        </w:pBdr>
        <w:ind w:left="720"/>
        <w:rPr>
          <w:color w:val="000000"/>
          <w:sz w:val="28"/>
          <w:szCs w:val="28"/>
        </w:rPr>
      </w:pPr>
    </w:p>
    <w:p w:rsidR="00A734AC" w:rsidRDefault="00A734AC">
      <w:pPr>
        <w:pBdr>
          <w:top w:val="nil"/>
          <w:left w:val="nil"/>
          <w:bottom w:val="nil"/>
          <w:right w:val="nil"/>
          <w:between w:val="nil"/>
        </w:pBdr>
        <w:ind w:left="720"/>
        <w:rPr>
          <w:color w:val="000000"/>
          <w:sz w:val="28"/>
          <w:szCs w:val="28"/>
        </w:rPr>
      </w:pPr>
    </w:p>
    <w:p w:rsidR="00A734AC" w:rsidRDefault="00464116">
      <w:pPr>
        <w:rPr>
          <w:b/>
          <w:bCs/>
          <w:sz w:val="28"/>
          <w:szCs w:val="28"/>
        </w:rPr>
      </w:pPr>
      <w:r>
        <w:rPr>
          <w:b/>
          <w:bCs/>
          <w:sz w:val="28"/>
          <w:szCs w:val="28"/>
        </w:rPr>
        <w:t>2.4  Експлікація приміщень кінокомплексу:</w:t>
      </w:r>
    </w:p>
    <w:p w:rsidR="00A734AC" w:rsidRDefault="00A734AC">
      <w:pPr>
        <w:rPr>
          <w:sz w:val="28"/>
          <w:szCs w:val="28"/>
          <w:u w:val="single"/>
        </w:rPr>
      </w:pPr>
    </w:p>
    <w:tbl>
      <w:tblPr>
        <w:tblStyle w:val="a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4602"/>
        <w:gridCol w:w="67"/>
        <w:gridCol w:w="3619"/>
      </w:tblGrid>
      <w:tr w:rsidR="00A734AC">
        <w:tc>
          <w:tcPr>
            <w:tcW w:w="8784" w:type="dxa"/>
            <w:gridSpan w:val="4"/>
          </w:tcPr>
          <w:p w:rsidR="00A734AC" w:rsidRDefault="00464116">
            <w:pPr>
              <w:jc w:val="center"/>
              <w:rPr>
                <w:sz w:val="28"/>
                <w:szCs w:val="28"/>
              </w:rPr>
            </w:pPr>
            <w:r>
              <w:rPr>
                <w:sz w:val="28"/>
                <w:szCs w:val="28"/>
              </w:rPr>
              <w:t>Приміщення 1-го поверху</w:t>
            </w:r>
          </w:p>
        </w:tc>
      </w:tr>
      <w:tr w:rsidR="00A734AC">
        <w:tc>
          <w:tcPr>
            <w:tcW w:w="496" w:type="dxa"/>
          </w:tcPr>
          <w:p w:rsidR="00A734AC" w:rsidRDefault="00A734AC">
            <w:pPr>
              <w:rPr>
                <w:sz w:val="28"/>
                <w:szCs w:val="28"/>
              </w:rPr>
            </w:pPr>
          </w:p>
        </w:tc>
        <w:tc>
          <w:tcPr>
            <w:tcW w:w="4669" w:type="dxa"/>
            <w:gridSpan w:val="2"/>
          </w:tcPr>
          <w:p w:rsidR="00A734AC" w:rsidRDefault="00464116">
            <w:pPr>
              <w:rPr>
                <w:sz w:val="28"/>
                <w:szCs w:val="28"/>
              </w:rPr>
            </w:pPr>
            <w:r>
              <w:rPr>
                <w:sz w:val="28"/>
                <w:szCs w:val="28"/>
              </w:rPr>
              <w:t>Найменування приміщення</w:t>
            </w:r>
          </w:p>
        </w:tc>
        <w:tc>
          <w:tcPr>
            <w:tcW w:w="3619" w:type="dxa"/>
          </w:tcPr>
          <w:p w:rsidR="00A734AC" w:rsidRDefault="00464116">
            <w:pPr>
              <w:rPr>
                <w:sz w:val="28"/>
                <w:szCs w:val="28"/>
              </w:rPr>
            </w:pPr>
            <w:r>
              <w:rPr>
                <w:sz w:val="28"/>
                <w:szCs w:val="28"/>
              </w:rPr>
              <w:t>Фактична площа</w:t>
            </w:r>
          </w:p>
        </w:tc>
      </w:tr>
      <w:tr w:rsidR="00A734AC">
        <w:tc>
          <w:tcPr>
            <w:tcW w:w="8784" w:type="dxa"/>
            <w:gridSpan w:val="4"/>
          </w:tcPr>
          <w:p w:rsidR="00A734AC" w:rsidRDefault="00464116">
            <w:pPr>
              <w:jc w:val="center"/>
              <w:rPr>
                <w:sz w:val="28"/>
                <w:szCs w:val="28"/>
              </w:rPr>
            </w:pPr>
            <w:r>
              <w:rPr>
                <w:sz w:val="28"/>
                <w:szCs w:val="28"/>
              </w:rPr>
              <w:t>Приміщення вхідної групи</w:t>
            </w:r>
          </w:p>
        </w:tc>
      </w:tr>
      <w:tr w:rsidR="00A734AC">
        <w:tc>
          <w:tcPr>
            <w:tcW w:w="496" w:type="dxa"/>
          </w:tcPr>
          <w:p w:rsidR="00A734AC" w:rsidRDefault="00464116">
            <w:pPr>
              <w:rPr>
                <w:sz w:val="28"/>
                <w:szCs w:val="28"/>
              </w:rPr>
            </w:pPr>
            <w:r>
              <w:rPr>
                <w:sz w:val="28"/>
                <w:szCs w:val="28"/>
              </w:rPr>
              <w:t>1</w:t>
            </w:r>
          </w:p>
        </w:tc>
        <w:tc>
          <w:tcPr>
            <w:tcW w:w="4669" w:type="dxa"/>
            <w:gridSpan w:val="2"/>
          </w:tcPr>
          <w:p w:rsidR="00A734AC" w:rsidRDefault="00464116">
            <w:pPr>
              <w:rPr>
                <w:sz w:val="28"/>
                <w:szCs w:val="28"/>
              </w:rPr>
            </w:pPr>
            <w:r>
              <w:rPr>
                <w:sz w:val="28"/>
                <w:szCs w:val="28"/>
              </w:rPr>
              <w:t xml:space="preserve">Тамбур </w:t>
            </w:r>
          </w:p>
        </w:tc>
        <w:tc>
          <w:tcPr>
            <w:tcW w:w="3619" w:type="dxa"/>
          </w:tcPr>
          <w:p w:rsidR="00A734AC" w:rsidRDefault="00464116">
            <w:pPr>
              <w:rPr>
                <w:sz w:val="28"/>
                <w:szCs w:val="28"/>
              </w:rPr>
            </w:pPr>
            <w:r>
              <w:rPr>
                <w:sz w:val="28"/>
                <w:szCs w:val="28"/>
              </w:rPr>
              <w:t>17,5 м</w:t>
            </w:r>
            <w:r>
              <w:rPr>
                <w:sz w:val="28"/>
                <w:szCs w:val="28"/>
                <w:vertAlign w:val="superscript"/>
              </w:rPr>
              <w:t>2</w:t>
            </w:r>
          </w:p>
        </w:tc>
      </w:tr>
      <w:tr w:rsidR="00A734AC">
        <w:tc>
          <w:tcPr>
            <w:tcW w:w="496" w:type="dxa"/>
          </w:tcPr>
          <w:p w:rsidR="00A734AC" w:rsidRDefault="00464116">
            <w:pPr>
              <w:rPr>
                <w:sz w:val="28"/>
                <w:szCs w:val="28"/>
              </w:rPr>
            </w:pPr>
            <w:r>
              <w:rPr>
                <w:sz w:val="28"/>
                <w:szCs w:val="28"/>
              </w:rPr>
              <w:t>2</w:t>
            </w:r>
          </w:p>
        </w:tc>
        <w:tc>
          <w:tcPr>
            <w:tcW w:w="4669" w:type="dxa"/>
            <w:gridSpan w:val="2"/>
          </w:tcPr>
          <w:p w:rsidR="00A734AC" w:rsidRDefault="00464116">
            <w:pPr>
              <w:rPr>
                <w:sz w:val="28"/>
                <w:szCs w:val="28"/>
              </w:rPr>
            </w:pPr>
            <w:r>
              <w:rPr>
                <w:sz w:val="28"/>
                <w:szCs w:val="28"/>
              </w:rPr>
              <w:t>Фойє</w:t>
            </w:r>
          </w:p>
        </w:tc>
        <w:tc>
          <w:tcPr>
            <w:tcW w:w="3619" w:type="dxa"/>
          </w:tcPr>
          <w:p w:rsidR="00A734AC" w:rsidRDefault="00464116">
            <w:pPr>
              <w:rPr>
                <w:sz w:val="28"/>
                <w:szCs w:val="28"/>
              </w:rPr>
            </w:pPr>
            <w:r>
              <w:rPr>
                <w:sz w:val="28"/>
                <w:szCs w:val="28"/>
              </w:rPr>
              <w:t>572,2 м</w:t>
            </w:r>
            <w:r>
              <w:rPr>
                <w:sz w:val="28"/>
                <w:szCs w:val="28"/>
                <w:vertAlign w:val="superscript"/>
              </w:rPr>
              <w:t>2</w:t>
            </w:r>
          </w:p>
        </w:tc>
      </w:tr>
      <w:tr w:rsidR="00A734AC">
        <w:tc>
          <w:tcPr>
            <w:tcW w:w="496" w:type="dxa"/>
          </w:tcPr>
          <w:p w:rsidR="00A734AC" w:rsidRDefault="00464116">
            <w:pPr>
              <w:rPr>
                <w:sz w:val="28"/>
                <w:szCs w:val="28"/>
              </w:rPr>
            </w:pPr>
            <w:r>
              <w:rPr>
                <w:sz w:val="28"/>
                <w:szCs w:val="28"/>
              </w:rPr>
              <w:t>3</w:t>
            </w:r>
          </w:p>
        </w:tc>
        <w:tc>
          <w:tcPr>
            <w:tcW w:w="4669" w:type="dxa"/>
            <w:gridSpan w:val="2"/>
          </w:tcPr>
          <w:p w:rsidR="00A734AC" w:rsidRDefault="00464116">
            <w:pPr>
              <w:rPr>
                <w:sz w:val="28"/>
                <w:szCs w:val="28"/>
              </w:rPr>
            </w:pPr>
            <w:r>
              <w:rPr>
                <w:sz w:val="28"/>
                <w:szCs w:val="28"/>
              </w:rPr>
              <w:t>Тамбур</w:t>
            </w:r>
          </w:p>
        </w:tc>
        <w:tc>
          <w:tcPr>
            <w:tcW w:w="3619" w:type="dxa"/>
          </w:tcPr>
          <w:p w:rsidR="00A734AC" w:rsidRDefault="00464116">
            <w:pPr>
              <w:rPr>
                <w:sz w:val="28"/>
                <w:szCs w:val="28"/>
              </w:rPr>
            </w:pPr>
            <w:r>
              <w:rPr>
                <w:sz w:val="28"/>
                <w:szCs w:val="28"/>
              </w:rPr>
              <w:t>17,5 м</w:t>
            </w:r>
            <w:r>
              <w:rPr>
                <w:sz w:val="28"/>
                <w:szCs w:val="28"/>
                <w:vertAlign w:val="superscript"/>
              </w:rPr>
              <w:t>2</w:t>
            </w:r>
          </w:p>
        </w:tc>
      </w:tr>
      <w:tr w:rsidR="00A734AC">
        <w:tc>
          <w:tcPr>
            <w:tcW w:w="496" w:type="dxa"/>
          </w:tcPr>
          <w:p w:rsidR="00A734AC" w:rsidRDefault="00464116">
            <w:pPr>
              <w:rPr>
                <w:sz w:val="28"/>
                <w:szCs w:val="28"/>
              </w:rPr>
            </w:pPr>
            <w:r>
              <w:rPr>
                <w:sz w:val="28"/>
                <w:szCs w:val="28"/>
              </w:rPr>
              <w:t>4</w:t>
            </w:r>
          </w:p>
        </w:tc>
        <w:tc>
          <w:tcPr>
            <w:tcW w:w="4669" w:type="dxa"/>
            <w:gridSpan w:val="2"/>
          </w:tcPr>
          <w:p w:rsidR="00A734AC" w:rsidRDefault="00464116">
            <w:pPr>
              <w:rPr>
                <w:sz w:val="28"/>
                <w:szCs w:val="28"/>
              </w:rPr>
            </w:pPr>
            <w:r>
              <w:rPr>
                <w:sz w:val="28"/>
                <w:szCs w:val="28"/>
              </w:rPr>
              <w:t>Сходова клітина</w:t>
            </w:r>
          </w:p>
        </w:tc>
        <w:tc>
          <w:tcPr>
            <w:tcW w:w="3619" w:type="dxa"/>
          </w:tcPr>
          <w:p w:rsidR="00A734AC" w:rsidRDefault="00464116">
            <w:pPr>
              <w:rPr>
                <w:sz w:val="28"/>
                <w:szCs w:val="28"/>
              </w:rPr>
            </w:pPr>
            <w:r>
              <w:rPr>
                <w:sz w:val="28"/>
                <w:szCs w:val="28"/>
              </w:rPr>
              <w:t>56,4 м</w:t>
            </w:r>
            <w:r>
              <w:rPr>
                <w:sz w:val="28"/>
                <w:szCs w:val="28"/>
                <w:vertAlign w:val="superscript"/>
              </w:rPr>
              <w:t>2</w:t>
            </w:r>
          </w:p>
        </w:tc>
      </w:tr>
      <w:tr w:rsidR="00A734AC">
        <w:tc>
          <w:tcPr>
            <w:tcW w:w="496" w:type="dxa"/>
          </w:tcPr>
          <w:p w:rsidR="00A734AC" w:rsidRDefault="00464116">
            <w:pPr>
              <w:rPr>
                <w:sz w:val="28"/>
                <w:szCs w:val="28"/>
              </w:rPr>
            </w:pPr>
            <w:r>
              <w:rPr>
                <w:sz w:val="28"/>
                <w:szCs w:val="28"/>
              </w:rPr>
              <w:t>5</w:t>
            </w:r>
          </w:p>
        </w:tc>
        <w:tc>
          <w:tcPr>
            <w:tcW w:w="4669" w:type="dxa"/>
            <w:gridSpan w:val="2"/>
          </w:tcPr>
          <w:p w:rsidR="00A734AC" w:rsidRDefault="00464116">
            <w:pPr>
              <w:rPr>
                <w:sz w:val="28"/>
                <w:szCs w:val="28"/>
              </w:rPr>
            </w:pPr>
            <w:r>
              <w:rPr>
                <w:sz w:val="28"/>
                <w:szCs w:val="28"/>
              </w:rPr>
              <w:t>Сходова клітина</w:t>
            </w:r>
          </w:p>
        </w:tc>
        <w:tc>
          <w:tcPr>
            <w:tcW w:w="3619" w:type="dxa"/>
          </w:tcPr>
          <w:p w:rsidR="00A734AC" w:rsidRDefault="00464116">
            <w:pPr>
              <w:rPr>
                <w:sz w:val="28"/>
                <w:szCs w:val="28"/>
              </w:rPr>
            </w:pPr>
            <w:r>
              <w:rPr>
                <w:sz w:val="28"/>
                <w:szCs w:val="28"/>
              </w:rPr>
              <w:t>56,4 м</w:t>
            </w:r>
            <w:r>
              <w:rPr>
                <w:sz w:val="28"/>
                <w:szCs w:val="28"/>
                <w:vertAlign w:val="superscript"/>
              </w:rPr>
              <w:t>2</w:t>
            </w:r>
          </w:p>
        </w:tc>
      </w:tr>
      <w:tr w:rsidR="00A734AC">
        <w:tc>
          <w:tcPr>
            <w:tcW w:w="496" w:type="dxa"/>
          </w:tcPr>
          <w:p w:rsidR="00A734AC" w:rsidRDefault="00464116">
            <w:pPr>
              <w:rPr>
                <w:sz w:val="28"/>
                <w:szCs w:val="28"/>
              </w:rPr>
            </w:pPr>
            <w:r>
              <w:rPr>
                <w:sz w:val="28"/>
                <w:szCs w:val="28"/>
              </w:rPr>
              <w:t>6</w:t>
            </w:r>
          </w:p>
        </w:tc>
        <w:tc>
          <w:tcPr>
            <w:tcW w:w="4669" w:type="dxa"/>
            <w:gridSpan w:val="2"/>
          </w:tcPr>
          <w:p w:rsidR="00A734AC" w:rsidRDefault="00464116">
            <w:pPr>
              <w:rPr>
                <w:sz w:val="28"/>
                <w:szCs w:val="28"/>
              </w:rPr>
            </w:pPr>
            <w:r>
              <w:rPr>
                <w:sz w:val="28"/>
                <w:szCs w:val="28"/>
              </w:rPr>
              <w:t>Евакуаційна сходово-ліфтова клітина</w:t>
            </w:r>
          </w:p>
        </w:tc>
        <w:tc>
          <w:tcPr>
            <w:tcW w:w="3619" w:type="dxa"/>
          </w:tcPr>
          <w:p w:rsidR="00A734AC" w:rsidRDefault="00464116">
            <w:pPr>
              <w:rPr>
                <w:sz w:val="28"/>
                <w:szCs w:val="28"/>
              </w:rPr>
            </w:pPr>
            <w:r>
              <w:rPr>
                <w:sz w:val="28"/>
                <w:szCs w:val="28"/>
              </w:rPr>
              <w:t>61,5 м</w:t>
            </w:r>
            <w:r>
              <w:rPr>
                <w:sz w:val="28"/>
                <w:szCs w:val="28"/>
                <w:vertAlign w:val="superscript"/>
              </w:rPr>
              <w:t>2</w:t>
            </w:r>
          </w:p>
        </w:tc>
      </w:tr>
      <w:tr w:rsidR="00A734AC">
        <w:tc>
          <w:tcPr>
            <w:tcW w:w="496" w:type="dxa"/>
          </w:tcPr>
          <w:p w:rsidR="00A734AC" w:rsidRDefault="00464116">
            <w:pPr>
              <w:rPr>
                <w:sz w:val="28"/>
                <w:szCs w:val="28"/>
              </w:rPr>
            </w:pPr>
            <w:r>
              <w:rPr>
                <w:sz w:val="28"/>
                <w:szCs w:val="28"/>
              </w:rPr>
              <w:t>7</w:t>
            </w:r>
          </w:p>
        </w:tc>
        <w:tc>
          <w:tcPr>
            <w:tcW w:w="4669" w:type="dxa"/>
            <w:gridSpan w:val="2"/>
          </w:tcPr>
          <w:p w:rsidR="00A734AC" w:rsidRDefault="00464116">
            <w:pPr>
              <w:rPr>
                <w:sz w:val="28"/>
                <w:szCs w:val="28"/>
              </w:rPr>
            </w:pPr>
            <w:r>
              <w:rPr>
                <w:sz w:val="28"/>
                <w:szCs w:val="28"/>
              </w:rPr>
              <w:t>Евакуаційна сходово-ліфтова клітина</w:t>
            </w:r>
          </w:p>
        </w:tc>
        <w:tc>
          <w:tcPr>
            <w:tcW w:w="3619" w:type="dxa"/>
          </w:tcPr>
          <w:p w:rsidR="00A734AC" w:rsidRDefault="00464116">
            <w:pPr>
              <w:rPr>
                <w:sz w:val="28"/>
                <w:szCs w:val="28"/>
              </w:rPr>
            </w:pPr>
            <w:r>
              <w:rPr>
                <w:sz w:val="28"/>
                <w:szCs w:val="28"/>
              </w:rPr>
              <w:t>56,8 м</w:t>
            </w:r>
            <w:r>
              <w:rPr>
                <w:sz w:val="28"/>
                <w:szCs w:val="28"/>
                <w:vertAlign w:val="superscript"/>
              </w:rPr>
              <w:t>2</w:t>
            </w:r>
          </w:p>
        </w:tc>
      </w:tr>
      <w:tr w:rsidR="00A734AC">
        <w:tc>
          <w:tcPr>
            <w:tcW w:w="8784" w:type="dxa"/>
            <w:gridSpan w:val="4"/>
          </w:tcPr>
          <w:p w:rsidR="00A734AC" w:rsidRDefault="00464116">
            <w:pPr>
              <w:jc w:val="center"/>
              <w:rPr>
                <w:sz w:val="28"/>
                <w:szCs w:val="28"/>
              </w:rPr>
            </w:pPr>
            <w:r>
              <w:rPr>
                <w:sz w:val="28"/>
                <w:szCs w:val="28"/>
              </w:rPr>
              <w:t>Глядацька група</w:t>
            </w:r>
          </w:p>
        </w:tc>
      </w:tr>
      <w:tr w:rsidR="00A734AC">
        <w:tc>
          <w:tcPr>
            <w:tcW w:w="496" w:type="dxa"/>
          </w:tcPr>
          <w:p w:rsidR="00A734AC" w:rsidRDefault="00464116">
            <w:pPr>
              <w:rPr>
                <w:sz w:val="28"/>
                <w:szCs w:val="28"/>
              </w:rPr>
            </w:pPr>
            <w:r>
              <w:rPr>
                <w:sz w:val="28"/>
                <w:szCs w:val="28"/>
              </w:rPr>
              <w:t>10</w:t>
            </w:r>
          </w:p>
        </w:tc>
        <w:tc>
          <w:tcPr>
            <w:tcW w:w="4669" w:type="dxa"/>
            <w:gridSpan w:val="2"/>
          </w:tcPr>
          <w:p w:rsidR="00A734AC" w:rsidRDefault="00464116">
            <w:pPr>
              <w:tabs>
                <w:tab w:val="left" w:pos="1358"/>
              </w:tabs>
              <w:rPr>
                <w:sz w:val="28"/>
                <w:szCs w:val="28"/>
              </w:rPr>
            </w:pPr>
            <w:r>
              <w:rPr>
                <w:sz w:val="28"/>
                <w:szCs w:val="28"/>
              </w:rPr>
              <w:t>Глядацька зала на 100 місць</w:t>
            </w:r>
          </w:p>
        </w:tc>
        <w:tc>
          <w:tcPr>
            <w:tcW w:w="3619" w:type="dxa"/>
          </w:tcPr>
          <w:p w:rsidR="00A734AC" w:rsidRDefault="00464116">
            <w:pPr>
              <w:rPr>
                <w:sz w:val="28"/>
                <w:szCs w:val="28"/>
              </w:rPr>
            </w:pPr>
            <w:r>
              <w:rPr>
                <w:sz w:val="28"/>
                <w:szCs w:val="28"/>
              </w:rPr>
              <w:t>175,0 м</w:t>
            </w:r>
            <w:r>
              <w:rPr>
                <w:sz w:val="28"/>
                <w:szCs w:val="28"/>
                <w:vertAlign w:val="superscript"/>
              </w:rPr>
              <w:t>2</w:t>
            </w:r>
          </w:p>
        </w:tc>
      </w:tr>
      <w:tr w:rsidR="00A734AC">
        <w:tc>
          <w:tcPr>
            <w:tcW w:w="496" w:type="dxa"/>
          </w:tcPr>
          <w:p w:rsidR="00A734AC" w:rsidRDefault="00464116">
            <w:pPr>
              <w:rPr>
                <w:sz w:val="28"/>
                <w:szCs w:val="28"/>
              </w:rPr>
            </w:pPr>
            <w:r>
              <w:rPr>
                <w:sz w:val="28"/>
                <w:szCs w:val="28"/>
              </w:rPr>
              <w:t>11</w:t>
            </w:r>
          </w:p>
        </w:tc>
        <w:tc>
          <w:tcPr>
            <w:tcW w:w="4669" w:type="dxa"/>
            <w:gridSpan w:val="2"/>
          </w:tcPr>
          <w:p w:rsidR="00A734AC" w:rsidRDefault="00464116">
            <w:pPr>
              <w:tabs>
                <w:tab w:val="left" w:pos="3163"/>
              </w:tabs>
              <w:rPr>
                <w:sz w:val="28"/>
                <w:szCs w:val="28"/>
              </w:rPr>
            </w:pPr>
            <w:r>
              <w:rPr>
                <w:sz w:val="28"/>
                <w:szCs w:val="28"/>
              </w:rPr>
              <w:t>Глядацька зала на 150 місць</w:t>
            </w:r>
          </w:p>
        </w:tc>
        <w:tc>
          <w:tcPr>
            <w:tcW w:w="3619" w:type="dxa"/>
          </w:tcPr>
          <w:p w:rsidR="00A734AC" w:rsidRDefault="00464116">
            <w:pPr>
              <w:rPr>
                <w:sz w:val="28"/>
                <w:szCs w:val="28"/>
              </w:rPr>
            </w:pPr>
            <w:r>
              <w:rPr>
                <w:sz w:val="28"/>
                <w:szCs w:val="28"/>
              </w:rPr>
              <w:t>230,0 м</w:t>
            </w:r>
            <w:r>
              <w:rPr>
                <w:sz w:val="28"/>
                <w:szCs w:val="28"/>
                <w:vertAlign w:val="superscript"/>
              </w:rPr>
              <w:t>2</w:t>
            </w:r>
          </w:p>
        </w:tc>
      </w:tr>
      <w:tr w:rsidR="00A734AC">
        <w:tc>
          <w:tcPr>
            <w:tcW w:w="496" w:type="dxa"/>
          </w:tcPr>
          <w:p w:rsidR="00A734AC" w:rsidRDefault="00464116">
            <w:pPr>
              <w:rPr>
                <w:sz w:val="28"/>
                <w:szCs w:val="28"/>
              </w:rPr>
            </w:pPr>
            <w:r>
              <w:rPr>
                <w:sz w:val="28"/>
                <w:szCs w:val="28"/>
              </w:rPr>
              <w:t>12</w:t>
            </w:r>
          </w:p>
        </w:tc>
        <w:tc>
          <w:tcPr>
            <w:tcW w:w="4669" w:type="dxa"/>
            <w:gridSpan w:val="2"/>
          </w:tcPr>
          <w:p w:rsidR="00A734AC" w:rsidRDefault="00464116">
            <w:pPr>
              <w:tabs>
                <w:tab w:val="left" w:pos="3163"/>
              </w:tabs>
              <w:rPr>
                <w:sz w:val="28"/>
                <w:szCs w:val="28"/>
              </w:rPr>
            </w:pPr>
            <w:r>
              <w:rPr>
                <w:sz w:val="28"/>
                <w:szCs w:val="28"/>
              </w:rPr>
              <w:t>Глядацька зала на 200 місяць</w:t>
            </w:r>
          </w:p>
        </w:tc>
        <w:tc>
          <w:tcPr>
            <w:tcW w:w="3619" w:type="dxa"/>
          </w:tcPr>
          <w:p w:rsidR="00A734AC" w:rsidRDefault="00464116">
            <w:pPr>
              <w:rPr>
                <w:sz w:val="28"/>
                <w:szCs w:val="28"/>
              </w:rPr>
            </w:pPr>
            <w:r>
              <w:rPr>
                <w:sz w:val="28"/>
                <w:szCs w:val="28"/>
              </w:rPr>
              <w:t>270,0 м</w:t>
            </w:r>
            <w:r>
              <w:rPr>
                <w:sz w:val="28"/>
                <w:szCs w:val="28"/>
                <w:vertAlign w:val="superscript"/>
              </w:rPr>
              <w:t>2</w:t>
            </w:r>
          </w:p>
        </w:tc>
      </w:tr>
      <w:tr w:rsidR="00A734AC">
        <w:tc>
          <w:tcPr>
            <w:tcW w:w="8784" w:type="dxa"/>
            <w:gridSpan w:val="4"/>
          </w:tcPr>
          <w:p w:rsidR="00A734AC" w:rsidRDefault="00464116">
            <w:pPr>
              <w:jc w:val="center"/>
              <w:rPr>
                <w:sz w:val="28"/>
                <w:szCs w:val="28"/>
              </w:rPr>
            </w:pPr>
            <w:r>
              <w:rPr>
                <w:sz w:val="28"/>
                <w:szCs w:val="28"/>
              </w:rPr>
              <w:t>Блок громадського харчування</w:t>
            </w:r>
          </w:p>
        </w:tc>
      </w:tr>
      <w:tr w:rsidR="00A734AC">
        <w:tc>
          <w:tcPr>
            <w:tcW w:w="496" w:type="dxa"/>
          </w:tcPr>
          <w:p w:rsidR="00A734AC" w:rsidRDefault="00464116">
            <w:pPr>
              <w:rPr>
                <w:sz w:val="28"/>
                <w:szCs w:val="28"/>
              </w:rPr>
            </w:pPr>
            <w:r>
              <w:rPr>
                <w:sz w:val="28"/>
                <w:szCs w:val="28"/>
              </w:rPr>
              <w:t>13</w:t>
            </w:r>
          </w:p>
        </w:tc>
        <w:tc>
          <w:tcPr>
            <w:tcW w:w="4669" w:type="dxa"/>
            <w:gridSpan w:val="2"/>
          </w:tcPr>
          <w:p w:rsidR="00A734AC" w:rsidRDefault="00464116">
            <w:pPr>
              <w:tabs>
                <w:tab w:val="left" w:pos="3163"/>
              </w:tabs>
              <w:rPr>
                <w:sz w:val="28"/>
                <w:szCs w:val="28"/>
              </w:rPr>
            </w:pPr>
            <w:r>
              <w:rPr>
                <w:sz w:val="28"/>
                <w:szCs w:val="28"/>
              </w:rPr>
              <w:t>Розвантажувальна</w:t>
            </w:r>
          </w:p>
        </w:tc>
        <w:tc>
          <w:tcPr>
            <w:tcW w:w="3619" w:type="dxa"/>
          </w:tcPr>
          <w:p w:rsidR="00A734AC" w:rsidRDefault="00464116">
            <w:pPr>
              <w:rPr>
                <w:sz w:val="28"/>
                <w:szCs w:val="28"/>
              </w:rPr>
            </w:pPr>
            <w:r>
              <w:rPr>
                <w:sz w:val="28"/>
                <w:szCs w:val="28"/>
              </w:rPr>
              <w:t>4,0 м</w:t>
            </w:r>
            <w:r>
              <w:rPr>
                <w:sz w:val="28"/>
                <w:szCs w:val="28"/>
                <w:vertAlign w:val="superscript"/>
              </w:rPr>
              <w:t>2</w:t>
            </w:r>
          </w:p>
        </w:tc>
      </w:tr>
      <w:tr w:rsidR="00A734AC">
        <w:tc>
          <w:tcPr>
            <w:tcW w:w="496" w:type="dxa"/>
          </w:tcPr>
          <w:p w:rsidR="00A734AC" w:rsidRDefault="00464116">
            <w:pPr>
              <w:rPr>
                <w:sz w:val="28"/>
                <w:szCs w:val="28"/>
              </w:rPr>
            </w:pPr>
            <w:r>
              <w:rPr>
                <w:sz w:val="28"/>
                <w:szCs w:val="28"/>
              </w:rPr>
              <w:lastRenderedPageBreak/>
              <w:t>14</w:t>
            </w:r>
          </w:p>
        </w:tc>
        <w:tc>
          <w:tcPr>
            <w:tcW w:w="4669" w:type="dxa"/>
            <w:gridSpan w:val="2"/>
          </w:tcPr>
          <w:p w:rsidR="00A734AC" w:rsidRDefault="00464116">
            <w:pPr>
              <w:tabs>
                <w:tab w:val="left" w:pos="3163"/>
              </w:tabs>
              <w:rPr>
                <w:sz w:val="28"/>
                <w:szCs w:val="28"/>
              </w:rPr>
            </w:pPr>
            <w:r>
              <w:rPr>
                <w:sz w:val="28"/>
                <w:szCs w:val="28"/>
              </w:rPr>
              <w:t xml:space="preserve">Комора </w:t>
            </w:r>
          </w:p>
        </w:tc>
        <w:tc>
          <w:tcPr>
            <w:tcW w:w="3619" w:type="dxa"/>
          </w:tcPr>
          <w:p w:rsidR="00A734AC" w:rsidRDefault="00464116">
            <w:pPr>
              <w:rPr>
                <w:sz w:val="28"/>
                <w:szCs w:val="28"/>
              </w:rPr>
            </w:pPr>
            <w:r>
              <w:rPr>
                <w:sz w:val="28"/>
                <w:szCs w:val="28"/>
              </w:rPr>
              <w:t>5,0 м</w:t>
            </w:r>
            <w:r>
              <w:rPr>
                <w:sz w:val="28"/>
                <w:szCs w:val="28"/>
                <w:vertAlign w:val="superscript"/>
              </w:rPr>
              <w:t>2</w:t>
            </w:r>
          </w:p>
        </w:tc>
      </w:tr>
      <w:tr w:rsidR="00A734AC">
        <w:tc>
          <w:tcPr>
            <w:tcW w:w="496" w:type="dxa"/>
          </w:tcPr>
          <w:p w:rsidR="00A734AC" w:rsidRDefault="00464116">
            <w:pPr>
              <w:rPr>
                <w:sz w:val="28"/>
                <w:szCs w:val="28"/>
              </w:rPr>
            </w:pPr>
            <w:r>
              <w:rPr>
                <w:sz w:val="28"/>
                <w:szCs w:val="28"/>
              </w:rPr>
              <w:t>15</w:t>
            </w:r>
          </w:p>
        </w:tc>
        <w:tc>
          <w:tcPr>
            <w:tcW w:w="4669" w:type="dxa"/>
            <w:gridSpan w:val="2"/>
          </w:tcPr>
          <w:p w:rsidR="00A734AC" w:rsidRDefault="00464116">
            <w:pPr>
              <w:tabs>
                <w:tab w:val="left" w:pos="3163"/>
              </w:tabs>
              <w:rPr>
                <w:sz w:val="28"/>
                <w:szCs w:val="28"/>
              </w:rPr>
            </w:pPr>
            <w:r>
              <w:rPr>
                <w:sz w:val="28"/>
                <w:szCs w:val="28"/>
              </w:rPr>
              <w:t>Комора</w:t>
            </w:r>
          </w:p>
        </w:tc>
        <w:tc>
          <w:tcPr>
            <w:tcW w:w="3619" w:type="dxa"/>
          </w:tcPr>
          <w:p w:rsidR="00A734AC" w:rsidRDefault="00464116">
            <w:pPr>
              <w:rPr>
                <w:sz w:val="28"/>
                <w:szCs w:val="28"/>
              </w:rPr>
            </w:pPr>
            <w:r>
              <w:rPr>
                <w:sz w:val="28"/>
                <w:szCs w:val="28"/>
              </w:rPr>
              <w:t>3,5 м</w:t>
            </w:r>
            <w:r>
              <w:rPr>
                <w:sz w:val="28"/>
                <w:szCs w:val="28"/>
                <w:vertAlign w:val="superscript"/>
              </w:rPr>
              <w:t>2</w:t>
            </w:r>
          </w:p>
        </w:tc>
      </w:tr>
      <w:tr w:rsidR="00A734AC">
        <w:tc>
          <w:tcPr>
            <w:tcW w:w="496" w:type="dxa"/>
          </w:tcPr>
          <w:p w:rsidR="00A734AC" w:rsidRDefault="00464116">
            <w:pPr>
              <w:rPr>
                <w:sz w:val="28"/>
                <w:szCs w:val="28"/>
              </w:rPr>
            </w:pPr>
            <w:r>
              <w:rPr>
                <w:sz w:val="28"/>
                <w:szCs w:val="28"/>
              </w:rPr>
              <w:t>16</w:t>
            </w:r>
          </w:p>
        </w:tc>
        <w:tc>
          <w:tcPr>
            <w:tcW w:w="4669" w:type="dxa"/>
            <w:gridSpan w:val="2"/>
          </w:tcPr>
          <w:p w:rsidR="00A734AC" w:rsidRDefault="00464116">
            <w:pPr>
              <w:tabs>
                <w:tab w:val="left" w:pos="3163"/>
              </w:tabs>
              <w:rPr>
                <w:sz w:val="28"/>
                <w:szCs w:val="28"/>
              </w:rPr>
            </w:pPr>
            <w:r>
              <w:rPr>
                <w:sz w:val="28"/>
                <w:szCs w:val="28"/>
              </w:rPr>
              <w:t>Холодильна камера</w:t>
            </w:r>
          </w:p>
        </w:tc>
        <w:tc>
          <w:tcPr>
            <w:tcW w:w="3619" w:type="dxa"/>
          </w:tcPr>
          <w:p w:rsidR="00A734AC" w:rsidRDefault="00464116">
            <w:pPr>
              <w:rPr>
                <w:sz w:val="28"/>
                <w:szCs w:val="28"/>
              </w:rPr>
            </w:pPr>
            <w:r>
              <w:rPr>
                <w:sz w:val="28"/>
                <w:szCs w:val="28"/>
              </w:rPr>
              <w:t>3,5 м</w:t>
            </w:r>
            <w:r>
              <w:rPr>
                <w:sz w:val="28"/>
                <w:szCs w:val="28"/>
                <w:vertAlign w:val="superscript"/>
              </w:rPr>
              <w:t>2</w:t>
            </w:r>
          </w:p>
        </w:tc>
      </w:tr>
      <w:tr w:rsidR="00A734AC">
        <w:tc>
          <w:tcPr>
            <w:tcW w:w="496" w:type="dxa"/>
          </w:tcPr>
          <w:p w:rsidR="00A734AC" w:rsidRDefault="00464116">
            <w:pPr>
              <w:rPr>
                <w:sz w:val="28"/>
                <w:szCs w:val="28"/>
              </w:rPr>
            </w:pPr>
            <w:r>
              <w:rPr>
                <w:sz w:val="28"/>
                <w:szCs w:val="28"/>
              </w:rPr>
              <w:t>17</w:t>
            </w:r>
          </w:p>
        </w:tc>
        <w:tc>
          <w:tcPr>
            <w:tcW w:w="4669" w:type="dxa"/>
            <w:gridSpan w:val="2"/>
          </w:tcPr>
          <w:p w:rsidR="00A734AC" w:rsidRDefault="00464116">
            <w:pPr>
              <w:tabs>
                <w:tab w:val="left" w:pos="3163"/>
              </w:tabs>
              <w:rPr>
                <w:sz w:val="28"/>
                <w:szCs w:val="28"/>
              </w:rPr>
            </w:pPr>
            <w:r>
              <w:rPr>
                <w:sz w:val="28"/>
                <w:szCs w:val="28"/>
              </w:rPr>
              <w:t>Роздаточна</w:t>
            </w:r>
          </w:p>
        </w:tc>
        <w:tc>
          <w:tcPr>
            <w:tcW w:w="3619" w:type="dxa"/>
          </w:tcPr>
          <w:p w:rsidR="00A734AC" w:rsidRDefault="00464116">
            <w:pPr>
              <w:rPr>
                <w:sz w:val="28"/>
                <w:szCs w:val="28"/>
              </w:rPr>
            </w:pPr>
            <w:r>
              <w:rPr>
                <w:sz w:val="28"/>
                <w:szCs w:val="28"/>
              </w:rPr>
              <w:t>6,6 м</w:t>
            </w:r>
            <w:r>
              <w:rPr>
                <w:sz w:val="28"/>
                <w:szCs w:val="28"/>
                <w:vertAlign w:val="superscript"/>
              </w:rPr>
              <w:t>2</w:t>
            </w:r>
          </w:p>
        </w:tc>
      </w:tr>
      <w:tr w:rsidR="00A734AC">
        <w:tc>
          <w:tcPr>
            <w:tcW w:w="496" w:type="dxa"/>
          </w:tcPr>
          <w:p w:rsidR="00A734AC" w:rsidRDefault="00464116">
            <w:pPr>
              <w:rPr>
                <w:sz w:val="28"/>
                <w:szCs w:val="28"/>
              </w:rPr>
            </w:pPr>
            <w:r>
              <w:rPr>
                <w:sz w:val="28"/>
                <w:szCs w:val="28"/>
              </w:rPr>
              <w:t>18</w:t>
            </w:r>
          </w:p>
        </w:tc>
        <w:tc>
          <w:tcPr>
            <w:tcW w:w="4669" w:type="dxa"/>
            <w:gridSpan w:val="2"/>
          </w:tcPr>
          <w:p w:rsidR="00A734AC" w:rsidRDefault="00464116">
            <w:pPr>
              <w:tabs>
                <w:tab w:val="left" w:pos="3163"/>
              </w:tabs>
              <w:rPr>
                <w:sz w:val="28"/>
                <w:szCs w:val="28"/>
              </w:rPr>
            </w:pPr>
            <w:r>
              <w:rPr>
                <w:sz w:val="28"/>
                <w:szCs w:val="28"/>
              </w:rPr>
              <w:t>Мийна</w:t>
            </w:r>
          </w:p>
        </w:tc>
        <w:tc>
          <w:tcPr>
            <w:tcW w:w="3619" w:type="dxa"/>
          </w:tcPr>
          <w:p w:rsidR="00A734AC" w:rsidRDefault="00464116">
            <w:pPr>
              <w:rPr>
                <w:sz w:val="28"/>
                <w:szCs w:val="28"/>
              </w:rPr>
            </w:pPr>
            <w:r>
              <w:rPr>
                <w:sz w:val="28"/>
                <w:szCs w:val="28"/>
              </w:rPr>
              <w:t>3,7 м</w:t>
            </w:r>
            <w:r>
              <w:rPr>
                <w:sz w:val="28"/>
                <w:szCs w:val="28"/>
                <w:vertAlign w:val="superscript"/>
              </w:rPr>
              <w:t>2</w:t>
            </w:r>
          </w:p>
        </w:tc>
      </w:tr>
      <w:tr w:rsidR="00A734AC">
        <w:tc>
          <w:tcPr>
            <w:tcW w:w="496" w:type="dxa"/>
          </w:tcPr>
          <w:p w:rsidR="00A734AC" w:rsidRDefault="00464116">
            <w:pPr>
              <w:rPr>
                <w:sz w:val="28"/>
                <w:szCs w:val="28"/>
              </w:rPr>
            </w:pPr>
            <w:r>
              <w:rPr>
                <w:sz w:val="28"/>
                <w:szCs w:val="28"/>
              </w:rPr>
              <w:t>19</w:t>
            </w:r>
          </w:p>
        </w:tc>
        <w:tc>
          <w:tcPr>
            <w:tcW w:w="4669" w:type="dxa"/>
            <w:gridSpan w:val="2"/>
          </w:tcPr>
          <w:p w:rsidR="00A734AC" w:rsidRDefault="00464116">
            <w:pPr>
              <w:tabs>
                <w:tab w:val="left" w:pos="3163"/>
              </w:tabs>
              <w:rPr>
                <w:sz w:val="28"/>
                <w:szCs w:val="28"/>
              </w:rPr>
            </w:pPr>
            <w:r>
              <w:rPr>
                <w:sz w:val="28"/>
                <w:szCs w:val="28"/>
              </w:rPr>
              <w:t>Робоча зона</w:t>
            </w:r>
          </w:p>
        </w:tc>
        <w:tc>
          <w:tcPr>
            <w:tcW w:w="3619" w:type="dxa"/>
          </w:tcPr>
          <w:p w:rsidR="00A734AC" w:rsidRDefault="00464116">
            <w:pPr>
              <w:rPr>
                <w:sz w:val="28"/>
                <w:szCs w:val="28"/>
              </w:rPr>
            </w:pPr>
            <w:r>
              <w:rPr>
                <w:sz w:val="28"/>
                <w:szCs w:val="28"/>
              </w:rPr>
              <w:t>3,7 м</w:t>
            </w:r>
            <w:r>
              <w:rPr>
                <w:sz w:val="28"/>
                <w:szCs w:val="28"/>
                <w:vertAlign w:val="superscript"/>
              </w:rPr>
              <w:t>2</w:t>
            </w:r>
          </w:p>
        </w:tc>
      </w:tr>
      <w:tr w:rsidR="00A734AC">
        <w:tc>
          <w:tcPr>
            <w:tcW w:w="496" w:type="dxa"/>
          </w:tcPr>
          <w:p w:rsidR="00A734AC" w:rsidRDefault="00464116">
            <w:pPr>
              <w:rPr>
                <w:sz w:val="28"/>
                <w:szCs w:val="28"/>
              </w:rPr>
            </w:pPr>
            <w:r>
              <w:rPr>
                <w:sz w:val="28"/>
                <w:szCs w:val="28"/>
              </w:rPr>
              <w:t>20</w:t>
            </w:r>
          </w:p>
        </w:tc>
        <w:tc>
          <w:tcPr>
            <w:tcW w:w="4669" w:type="dxa"/>
            <w:gridSpan w:val="2"/>
          </w:tcPr>
          <w:p w:rsidR="00A734AC" w:rsidRDefault="00464116">
            <w:pPr>
              <w:tabs>
                <w:tab w:val="left" w:pos="3163"/>
              </w:tabs>
              <w:rPr>
                <w:sz w:val="28"/>
                <w:szCs w:val="28"/>
              </w:rPr>
            </w:pPr>
            <w:r>
              <w:rPr>
                <w:sz w:val="28"/>
                <w:szCs w:val="28"/>
              </w:rPr>
              <w:t>Доготовчий цех</w:t>
            </w:r>
          </w:p>
        </w:tc>
        <w:tc>
          <w:tcPr>
            <w:tcW w:w="3619" w:type="dxa"/>
          </w:tcPr>
          <w:p w:rsidR="00A734AC" w:rsidRDefault="00464116">
            <w:pPr>
              <w:rPr>
                <w:sz w:val="28"/>
                <w:szCs w:val="28"/>
              </w:rPr>
            </w:pPr>
            <w:r>
              <w:rPr>
                <w:sz w:val="28"/>
                <w:szCs w:val="28"/>
              </w:rPr>
              <w:t>28,1 м</w:t>
            </w:r>
            <w:r>
              <w:rPr>
                <w:sz w:val="28"/>
                <w:szCs w:val="28"/>
                <w:vertAlign w:val="superscript"/>
              </w:rPr>
              <w:t>2</w:t>
            </w:r>
          </w:p>
        </w:tc>
      </w:tr>
      <w:tr w:rsidR="00A734AC">
        <w:tc>
          <w:tcPr>
            <w:tcW w:w="496" w:type="dxa"/>
          </w:tcPr>
          <w:p w:rsidR="00A734AC" w:rsidRDefault="00464116">
            <w:pPr>
              <w:rPr>
                <w:sz w:val="28"/>
                <w:szCs w:val="28"/>
              </w:rPr>
            </w:pPr>
            <w:r>
              <w:rPr>
                <w:sz w:val="28"/>
                <w:szCs w:val="28"/>
              </w:rPr>
              <w:t>21</w:t>
            </w:r>
          </w:p>
        </w:tc>
        <w:tc>
          <w:tcPr>
            <w:tcW w:w="4669" w:type="dxa"/>
            <w:gridSpan w:val="2"/>
          </w:tcPr>
          <w:p w:rsidR="00A734AC" w:rsidRDefault="00464116">
            <w:pPr>
              <w:tabs>
                <w:tab w:val="left" w:pos="3163"/>
              </w:tabs>
              <w:rPr>
                <w:sz w:val="28"/>
                <w:szCs w:val="28"/>
              </w:rPr>
            </w:pPr>
            <w:r>
              <w:rPr>
                <w:sz w:val="28"/>
                <w:szCs w:val="28"/>
              </w:rPr>
              <w:t>Кімната персоналу</w:t>
            </w:r>
          </w:p>
        </w:tc>
        <w:tc>
          <w:tcPr>
            <w:tcW w:w="3619" w:type="dxa"/>
          </w:tcPr>
          <w:p w:rsidR="00A734AC" w:rsidRDefault="00464116">
            <w:pPr>
              <w:rPr>
                <w:sz w:val="28"/>
                <w:szCs w:val="28"/>
              </w:rPr>
            </w:pPr>
            <w:r>
              <w:rPr>
                <w:sz w:val="28"/>
                <w:szCs w:val="28"/>
              </w:rPr>
              <w:t>10,8 м</w:t>
            </w:r>
            <w:r>
              <w:rPr>
                <w:sz w:val="28"/>
                <w:szCs w:val="28"/>
                <w:vertAlign w:val="superscript"/>
              </w:rPr>
              <w:t>2</w:t>
            </w:r>
          </w:p>
        </w:tc>
      </w:tr>
      <w:tr w:rsidR="00A734AC">
        <w:tc>
          <w:tcPr>
            <w:tcW w:w="496" w:type="dxa"/>
          </w:tcPr>
          <w:p w:rsidR="00A734AC" w:rsidRDefault="00464116">
            <w:pPr>
              <w:rPr>
                <w:sz w:val="28"/>
                <w:szCs w:val="28"/>
              </w:rPr>
            </w:pPr>
            <w:r>
              <w:rPr>
                <w:sz w:val="28"/>
                <w:szCs w:val="28"/>
              </w:rPr>
              <w:t>22</w:t>
            </w:r>
          </w:p>
        </w:tc>
        <w:tc>
          <w:tcPr>
            <w:tcW w:w="4669" w:type="dxa"/>
            <w:gridSpan w:val="2"/>
          </w:tcPr>
          <w:p w:rsidR="00A734AC" w:rsidRDefault="00464116">
            <w:pPr>
              <w:tabs>
                <w:tab w:val="left" w:pos="3163"/>
              </w:tabs>
              <w:rPr>
                <w:sz w:val="28"/>
                <w:szCs w:val="28"/>
              </w:rPr>
            </w:pPr>
            <w:r>
              <w:rPr>
                <w:sz w:val="28"/>
                <w:szCs w:val="28"/>
              </w:rPr>
              <w:t>С/в персоналу</w:t>
            </w:r>
          </w:p>
        </w:tc>
        <w:tc>
          <w:tcPr>
            <w:tcW w:w="3619" w:type="dxa"/>
          </w:tcPr>
          <w:p w:rsidR="00A734AC" w:rsidRDefault="00464116">
            <w:pPr>
              <w:rPr>
                <w:sz w:val="28"/>
                <w:szCs w:val="28"/>
              </w:rPr>
            </w:pPr>
            <w:r>
              <w:rPr>
                <w:sz w:val="28"/>
                <w:szCs w:val="28"/>
              </w:rPr>
              <w:t>2,0 м</w:t>
            </w:r>
            <w:r>
              <w:rPr>
                <w:sz w:val="28"/>
                <w:szCs w:val="28"/>
                <w:vertAlign w:val="superscript"/>
              </w:rPr>
              <w:t>2</w:t>
            </w:r>
          </w:p>
        </w:tc>
      </w:tr>
      <w:tr w:rsidR="00A734AC">
        <w:tc>
          <w:tcPr>
            <w:tcW w:w="496" w:type="dxa"/>
          </w:tcPr>
          <w:p w:rsidR="00A734AC" w:rsidRDefault="00464116">
            <w:pPr>
              <w:rPr>
                <w:sz w:val="28"/>
                <w:szCs w:val="28"/>
              </w:rPr>
            </w:pPr>
            <w:r>
              <w:rPr>
                <w:sz w:val="28"/>
                <w:szCs w:val="28"/>
              </w:rPr>
              <w:t>23</w:t>
            </w:r>
          </w:p>
        </w:tc>
        <w:tc>
          <w:tcPr>
            <w:tcW w:w="4669" w:type="dxa"/>
            <w:gridSpan w:val="2"/>
          </w:tcPr>
          <w:p w:rsidR="00A734AC" w:rsidRDefault="00464116">
            <w:pPr>
              <w:tabs>
                <w:tab w:val="left" w:pos="3163"/>
              </w:tabs>
              <w:rPr>
                <w:sz w:val="28"/>
                <w:szCs w:val="28"/>
              </w:rPr>
            </w:pPr>
            <w:r>
              <w:rPr>
                <w:sz w:val="28"/>
                <w:szCs w:val="28"/>
              </w:rPr>
              <w:t>С/в персоналу</w:t>
            </w:r>
          </w:p>
        </w:tc>
        <w:tc>
          <w:tcPr>
            <w:tcW w:w="3619" w:type="dxa"/>
          </w:tcPr>
          <w:p w:rsidR="00A734AC" w:rsidRDefault="00464116">
            <w:pPr>
              <w:rPr>
                <w:sz w:val="28"/>
                <w:szCs w:val="28"/>
              </w:rPr>
            </w:pPr>
            <w:r>
              <w:rPr>
                <w:sz w:val="28"/>
                <w:szCs w:val="28"/>
              </w:rPr>
              <w:t>2,0 м</w:t>
            </w:r>
            <w:r>
              <w:rPr>
                <w:sz w:val="28"/>
                <w:szCs w:val="28"/>
                <w:vertAlign w:val="superscript"/>
              </w:rPr>
              <w:t>2</w:t>
            </w:r>
          </w:p>
        </w:tc>
      </w:tr>
      <w:tr w:rsidR="00A734AC">
        <w:tc>
          <w:tcPr>
            <w:tcW w:w="496" w:type="dxa"/>
          </w:tcPr>
          <w:p w:rsidR="00A734AC" w:rsidRDefault="00464116">
            <w:pPr>
              <w:rPr>
                <w:sz w:val="28"/>
                <w:szCs w:val="28"/>
              </w:rPr>
            </w:pPr>
            <w:r>
              <w:rPr>
                <w:sz w:val="28"/>
                <w:szCs w:val="28"/>
              </w:rPr>
              <w:t>24</w:t>
            </w:r>
          </w:p>
        </w:tc>
        <w:tc>
          <w:tcPr>
            <w:tcW w:w="4669" w:type="dxa"/>
            <w:gridSpan w:val="2"/>
          </w:tcPr>
          <w:p w:rsidR="00A734AC" w:rsidRDefault="00464116">
            <w:pPr>
              <w:tabs>
                <w:tab w:val="left" w:pos="3163"/>
              </w:tabs>
              <w:rPr>
                <w:sz w:val="28"/>
                <w:szCs w:val="28"/>
              </w:rPr>
            </w:pPr>
            <w:r>
              <w:rPr>
                <w:sz w:val="28"/>
                <w:szCs w:val="28"/>
              </w:rPr>
              <w:t>Кафе</w:t>
            </w:r>
          </w:p>
        </w:tc>
        <w:tc>
          <w:tcPr>
            <w:tcW w:w="3619" w:type="dxa"/>
          </w:tcPr>
          <w:p w:rsidR="00A734AC" w:rsidRDefault="00464116">
            <w:pPr>
              <w:rPr>
                <w:sz w:val="28"/>
                <w:szCs w:val="28"/>
              </w:rPr>
            </w:pPr>
            <w:r>
              <w:rPr>
                <w:sz w:val="28"/>
                <w:szCs w:val="28"/>
              </w:rPr>
              <w:t>206,4 м</w:t>
            </w:r>
            <w:r>
              <w:rPr>
                <w:sz w:val="28"/>
                <w:szCs w:val="28"/>
                <w:vertAlign w:val="superscript"/>
              </w:rPr>
              <w:t>2</w:t>
            </w:r>
          </w:p>
        </w:tc>
      </w:tr>
      <w:tr w:rsidR="00A734AC">
        <w:tc>
          <w:tcPr>
            <w:tcW w:w="8784" w:type="dxa"/>
            <w:gridSpan w:val="4"/>
          </w:tcPr>
          <w:p w:rsidR="00A734AC" w:rsidRDefault="00464116">
            <w:pPr>
              <w:jc w:val="center"/>
              <w:rPr>
                <w:sz w:val="28"/>
                <w:szCs w:val="28"/>
              </w:rPr>
            </w:pPr>
            <w:r>
              <w:rPr>
                <w:sz w:val="28"/>
                <w:szCs w:val="28"/>
              </w:rPr>
              <w:t>Адміністративний блок</w:t>
            </w:r>
          </w:p>
        </w:tc>
      </w:tr>
      <w:tr w:rsidR="00A734AC">
        <w:tc>
          <w:tcPr>
            <w:tcW w:w="496" w:type="dxa"/>
          </w:tcPr>
          <w:p w:rsidR="00A734AC" w:rsidRDefault="00464116">
            <w:pPr>
              <w:rPr>
                <w:sz w:val="28"/>
                <w:szCs w:val="28"/>
              </w:rPr>
            </w:pPr>
            <w:r>
              <w:rPr>
                <w:sz w:val="28"/>
                <w:szCs w:val="28"/>
              </w:rPr>
              <w:t>25</w:t>
            </w:r>
          </w:p>
        </w:tc>
        <w:tc>
          <w:tcPr>
            <w:tcW w:w="4669" w:type="dxa"/>
            <w:gridSpan w:val="2"/>
          </w:tcPr>
          <w:p w:rsidR="00A734AC" w:rsidRDefault="00464116">
            <w:pPr>
              <w:tabs>
                <w:tab w:val="left" w:pos="3163"/>
              </w:tabs>
              <w:rPr>
                <w:sz w:val="28"/>
                <w:szCs w:val="28"/>
              </w:rPr>
            </w:pPr>
            <w:r>
              <w:rPr>
                <w:sz w:val="28"/>
                <w:szCs w:val="28"/>
              </w:rPr>
              <w:t>Кабінет директора</w:t>
            </w:r>
          </w:p>
        </w:tc>
        <w:tc>
          <w:tcPr>
            <w:tcW w:w="3619" w:type="dxa"/>
          </w:tcPr>
          <w:p w:rsidR="00A734AC" w:rsidRDefault="00464116">
            <w:pPr>
              <w:rPr>
                <w:sz w:val="28"/>
                <w:szCs w:val="28"/>
              </w:rPr>
            </w:pPr>
            <w:r>
              <w:rPr>
                <w:sz w:val="28"/>
                <w:szCs w:val="28"/>
              </w:rPr>
              <w:t>25,6 м</w:t>
            </w:r>
            <w:r>
              <w:rPr>
                <w:sz w:val="28"/>
                <w:szCs w:val="28"/>
                <w:vertAlign w:val="superscript"/>
              </w:rPr>
              <w:t>2</w:t>
            </w:r>
          </w:p>
        </w:tc>
      </w:tr>
      <w:tr w:rsidR="00A734AC">
        <w:tc>
          <w:tcPr>
            <w:tcW w:w="496" w:type="dxa"/>
          </w:tcPr>
          <w:p w:rsidR="00A734AC" w:rsidRDefault="00464116">
            <w:pPr>
              <w:rPr>
                <w:sz w:val="28"/>
                <w:szCs w:val="28"/>
              </w:rPr>
            </w:pPr>
            <w:r>
              <w:rPr>
                <w:sz w:val="28"/>
                <w:szCs w:val="28"/>
              </w:rPr>
              <w:t>26</w:t>
            </w:r>
          </w:p>
        </w:tc>
        <w:tc>
          <w:tcPr>
            <w:tcW w:w="4669" w:type="dxa"/>
            <w:gridSpan w:val="2"/>
          </w:tcPr>
          <w:p w:rsidR="00A734AC" w:rsidRDefault="00464116">
            <w:pPr>
              <w:tabs>
                <w:tab w:val="left" w:pos="3163"/>
              </w:tabs>
              <w:rPr>
                <w:sz w:val="28"/>
                <w:szCs w:val="28"/>
              </w:rPr>
            </w:pPr>
            <w:r>
              <w:rPr>
                <w:sz w:val="28"/>
                <w:szCs w:val="28"/>
              </w:rPr>
              <w:t>Кабінет бухгалтерії</w:t>
            </w:r>
          </w:p>
        </w:tc>
        <w:tc>
          <w:tcPr>
            <w:tcW w:w="3619" w:type="dxa"/>
          </w:tcPr>
          <w:p w:rsidR="00A734AC" w:rsidRDefault="00464116">
            <w:pPr>
              <w:rPr>
                <w:sz w:val="28"/>
                <w:szCs w:val="28"/>
              </w:rPr>
            </w:pPr>
            <w:r>
              <w:rPr>
                <w:sz w:val="28"/>
                <w:szCs w:val="28"/>
              </w:rPr>
              <w:t>12,2 м</w:t>
            </w:r>
            <w:r>
              <w:rPr>
                <w:sz w:val="28"/>
                <w:szCs w:val="28"/>
                <w:vertAlign w:val="superscript"/>
              </w:rPr>
              <w:t>2</w:t>
            </w:r>
          </w:p>
        </w:tc>
      </w:tr>
      <w:tr w:rsidR="00A734AC">
        <w:tc>
          <w:tcPr>
            <w:tcW w:w="496" w:type="dxa"/>
          </w:tcPr>
          <w:p w:rsidR="00A734AC" w:rsidRDefault="00464116">
            <w:pPr>
              <w:rPr>
                <w:sz w:val="28"/>
                <w:szCs w:val="28"/>
              </w:rPr>
            </w:pPr>
            <w:r>
              <w:rPr>
                <w:sz w:val="28"/>
                <w:szCs w:val="28"/>
              </w:rPr>
              <w:t>27</w:t>
            </w:r>
          </w:p>
        </w:tc>
        <w:tc>
          <w:tcPr>
            <w:tcW w:w="4669" w:type="dxa"/>
            <w:gridSpan w:val="2"/>
          </w:tcPr>
          <w:p w:rsidR="00A734AC" w:rsidRDefault="00464116">
            <w:pPr>
              <w:tabs>
                <w:tab w:val="left" w:pos="3163"/>
              </w:tabs>
              <w:rPr>
                <w:sz w:val="28"/>
                <w:szCs w:val="28"/>
              </w:rPr>
            </w:pPr>
            <w:r>
              <w:rPr>
                <w:sz w:val="28"/>
                <w:szCs w:val="28"/>
              </w:rPr>
              <w:t>Майстерня</w:t>
            </w:r>
          </w:p>
        </w:tc>
        <w:tc>
          <w:tcPr>
            <w:tcW w:w="3619" w:type="dxa"/>
          </w:tcPr>
          <w:p w:rsidR="00A734AC" w:rsidRDefault="00464116">
            <w:pPr>
              <w:rPr>
                <w:sz w:val="28"/>
                <w:szCs w:val="28"/>
              </w:rPr>
            </w:pPr>
            <w:r>
              <w:rPr>
                <w:sz w:val="28"/>
                <w:szCs w:val="28"/>
              </w:rPr>
              <w:t>12,2 м</w:t>
            </w:r>
            <w:r>
              <w:rPr>
                <w:sz w:val="28"/>
                <w:szCs w:val="28"/>
                <w:vertAlign w:val="superscript"/>
              </w:rPr>
              <w:t>2</w:t>
            </w:r>
          </w:p>
        </w:tc>
      </w:tr>
      <w:tr w:rsidR="00A734AC">
        <w:tc>
          <w:tcPr>
            <w:tcW w:w="496" w:type="dxa"/>
          </w:tcPr>
          <w:p w:rsidR="00A734AC" w:rsidRDefault="00464116">
            <w:pPr>
              <w:rPr>
                <w:sz w:val="28"/>
                <w:szCs w:val="28"/>
              </w:rPr>
            </w:pPr>
            <w:r>
              <w:rPr>
                <w:sz w:val="28"/>
                <w:szCs w:val="28"/>
              </w:rPr>
              <w:t>28</w:t>
            </w:r>
          </w:p>
        </w:tc>
        <w:tc>
          <w:tcPr>
            <w:tcW w:w="4669" w:type="dxa"/>
            <w:gridSpan w:val="2"/>
          </w:tcPr>
          <w:p w:rsidR="00A734AC" w:rsidRDefault="00464116">
            <w:pPr>
              <w:tabs>
                <w:tab w:val="left" w:pos="3163"/>
              </w:tabs>
              <w:rPr>
                <w:sz w:val="28"/>
                <w:szCs w:val="28"/>
              </w:rPr>
            </w:pPr>
            <w:r>
              <w:rPr>
                <w:sz w:val="28"/>
                <w:szCs w:val="28"/>
              </w:rPr>
              <w:t>Майстерня</w:t>
            </w:r>
          </w:p>
        </w:tc>
        <w:tc>
          <w:tcPr>
            <w:tcW w:w="3619" w:type="dxa"/>
          </w:tcPr>
          <w:p w:rsidR="00A734AC" w:rsidRDefault="00464116">
            <w:pPr>
              <w:rPr>
                <w:sz w:val="28"/>
                <w:szCs w:val="28"/>
              </w:rPr>
            </w:pPr>
            <w:r>
              <w:rPr>
                <w:sz w:val="28"/>
                <w:szCs w:val="28"/>
              </w:rPr>
              <w:t>25,6 м</w:t>
            </w:r>
            <w:r>
              <w:rPr>
                <w:sz w:val="28"/>
                <w:szCs w:val="28"/>
                <w:vertAlign w:val="superscript"/>
              </w:rPr>
              <w:t>2</w:t>
            </w:r>
          </w:p>
        </w:tc>
      </w:tr>
      <w:tr w:rsidR="00A734AC">
        <w:tc>
          <w:tcPr>
            <w:tcW w:w="496" w:type="dxa"/>
          </w:tcPr>
          <w:p w:rsidR="00A734AC" w:rsidRDefault="00464116">
            <w:pPr>
              <w:rPr>
                <w:sz w:val="28"/>
                <w:szCs w:val="28"/>
              </w:rPr>
            </w:pPr>
            <w:r>
              <w:rPr>
                <w:sz w:val="28"/>
                <w:szCs w:val="28"/>
              </w:rPr>
              <w:t>29</w:t>
            </w:r>
          </w:p>
        </w:tc>
        <w:tc>
          <w:tcPr>
            <w:tcW w:w="4669" w:type="dxa"/>
            <w:gridSpan w:val="2"/>
          </w:tcPr>
          <w:p w:rsidR="00A734AC" w:rsidRDefault="00464116">
            <w:pPr>
              <w:tabs>
                <w:tab w:val="left" w:pos="3163"/>
              </w:tabs>
              <w:rPr>
                <w:sz w:val="28"/>
                <w:szCs w:val="28"/>
              </w:rPr>
            </w:pPr>
            <w:r>
              <w:rPr>
                <w:sz w:val="28"/>
                <w:szCs w:val="28"/>
              </w:rPr>
              <w:t>Відкритий простір для працівників</w:t>
            </w:r>
          </w:p>
        </w:tc>
        <w:tc>
          <w:tcPr>
            <w:tcW w:w="3619" w:type="dxa"/>
          </w:tcPr>
          <w:p w:rsidR="00A734AC" w:rsidRDefault="00464116">
            <w:pPr>
              <w:rPr>
                <w:sz w:val="28"/>
                <w:szCs w:val="28"/>
              </w:rPr>
            </w:pPr>
            <w:r>
              <w:rPr>
                <w:sz w:val="28"/>
                <w:szCs w:val="28"/>
              </w:rPr>
              <w:t>86,6 м</w:t>
            </w:r>
            <w:r>
              <w:rPr>
                <w:sz w:val="28"/>
                <w:szCs w:val="28"/>
                <w:vertAlign w:val="superscript"/>
              </w:rPr>
              <w:t>2</w:t>
            </w:r>
          </w:p>
        </w:tc>
      </w:tr>
      <w:tr w:rsidR="00A734AC">
        <w:tc>
          <w:tcPr>
            <w:tcW w:w="496" w:type="dxa"/>
          </w:tcPr>
          <w:p w:rsidR="00A734AC" w:rsidRDefault="00464116">
            <w:pPr>
              <w:rPr>
                <w:sz w:val="28"/>
                <w:szCs w:val="28"/>
              </w:rPr>
            </w:pPr>
            <w:r>
              <w:rPr>
                <w:sz w:val="28"/>
                <w:szCs w:val="28"/>
              </w:rPr>
              <w:t>30</w:t>
            </w:r>
          </w:p>
        </w:tc>
        <w:tc>
          <w:tcPr>
            <w:tcW w:w="4669" w:type="dxa"/>
            <w:gridSpan w:val="2"/>
          </w:tcPr>
          <w:p w:rsidR="00A734AC" w:rsidRDefault="00464116">
            <w:pPr>
              <w:tabs>
                <w:tab w:val="left" w:pos="3163"/>
              </w:tabs>
              <w:rPr>
                <w:sz w:val="28"/>
                <w:szCs w:val="28"/>
              </w:rPr>
            </w:pPr>
            <w:r>
              <w:rPr>
                <w:sz w:val="28"/>
                <w:szCs w:val="28"/>
              </w:rPr>
              <w:t>С/в персоналу</w:t>
            </w:r>
          </w:p>
        </w:tc>
        <w:tc>
          <w:tcPr>
            <w:tcW w:w="3619" w:type="dxa"/>
          </w:tcPr>
          <w:p w:rsidR="00A734AC" w:rsidRDefault="00464116">
            <w:pPr>
              <w:rPr>
                <w:sz w:val="28"/>
                <w:szCs w:val="28"/>
              </w:rPr>
            </w:pPr>
            <w:r>
              <w:rPr>
                <w:sz w:val="28"/>
                <w:szCs w:val="28"/>
              </w:rPr>
              <w:t>4,0 м</w:t>
            </w:r>
            <w:r>
              <w:rPr>
                <w:sz w:val="28"/>
                <w:szCs w:val="28"/>
                <w:vertAlign w:val="superscript"/>
              </w:rPr>
              <w:t>2</w:t>
            </w:r>
          </w:p>
        </w:tc>
      </w:tr>
      <w:tr w:rsidR="00A734AC">
        <w:tc>
          <w:tcPr>
            <w:tcW w:w="496" w:type="dxa"/>
          </w:tcPr>
          <w:p w:rsidR="00A734AC" w:rsidRDefault="00464116">
            <w:pPr>
              <w:rPr>
                <w:sz w:val="28"/>
                <w:szCs w:val="28"/>
              </w:rPr>
            </w:pPr>
            <w:r>
              <w:rPr>
                <w:sz w:val="28"/>
                <w:szCs w:val="28"/>
              </w:rPr>
              <w:t>31</w:t>
            </w:r>
          </w:p>
        </w:tc>
        <w:tc>
          <w:tcPr>
            <w:tcW w:w="4669" w:type="dxa"/>
            <w:gridSpan w:val="2"/>
          </w:tcPr>
          <w:p w:rsidR="00A734AC" w:rsidRDefault="00464116">
            <w:pPr>
              <w:tabs>
                <w:tab w:val="left" w:pos="3163"/>
              </w:tabs>
              <w:rPr>
                <w:sz w:val="28"/>
                <w:szCs w:val="28"/>
              </w:rPr>
            </w:pPr>
            <w:r>
              <w:rPr>
                <w:sz w:val="28"/>
                <w:szCs w:val="28"/>
              </w:rPr>
              <w:t>С/в персоналу</w:t>
            </w:r>
          </w:p>
        </w:tc>
        <w:tc>
          <w:tcPr>
            <w:tcW w:w="3619" w:type="dxa"/>
          </w:tcPr>
          <w:p w:rsidR="00A734AC" w:rsidRDefault="00464116">
            <w:pPr>
              <w:rPr>
                <w:sz w:val="28"/>
                <w:szCs w:val="28"/>
              </w:rPr>
            </w:pPr>
            <w:r>
              <w:rPr>
                <w:sz w:val="28"/>
                <w:szCs w:val="28"/>
              </w:rPr>
              <w:t>4,0 м</w:t>
            </w:r>
            <w:r>
              <w:rPr>
                <w:sz w:val="28"/>
                <w:szCs w:val="28"/>
                <w:vertAlign w:val="superscript"/>
              </w:rPr>
              <w:t>2</w:t>
            </w:r>
          </w:p>
        </w:tc>
      </w:tr>
      <w:tr w:rsidR="00A734AC">
        <w:tc>
          <w:tcPr>
            <w:tcW w:w="8784" w:type="dxa"/>
            <w:gridSpan w:val="4"/>
          </w:tcPr>
          <w:p w:rsidR="00A734AC" w:rsidRDefault="00464116">
            <w:pPr>
              <w:jc w:val="center"/>
              <w:rPr>
                <w:sz w:val="28"/>
                <w:szCs w:val="28"/>
              </w:rPr>
            </w:pPr>
            <w:r>
              <w:rPr>
                <w:sz w:val="28"/>
                <w:szCs w:val="28"/>
              </w:rPr>
              <w:t>Санітарно-побутовий блок</w:t>
            </w:r>
          </w:p>
        </w:tc>
      </w:tr>
      <w:tr w:rsidR="00A734AC">
        <w:tc>
          <w:tcPr>
            <w:tcW w:w="496" w:type="dxa"/>
          </w:tcPr>
          <w:p w:rsidR="00A734AC" w:rsidRDefault="00464116">
            <w:pPr>
              <w:rPr>
                <w:sz w:val="28"/>
                <w:szCs w:val="28"/>
              </w:rPr>
            </w:pPr>
            <w:r>
              <w:rPr>
                <w:sz w:val="28"/>
                <w:szCs w:val="28"/>
              </w:rPr>
              <w:t>32</w:t>
            </w:r>
          </w:p>
        </w:tc>
        <w:tc>
          <w:tcPr>
            <w:tcW w:w="4669" w:type="dxa"/>
            <w:gridSpan w:val="2"/>
          </w:tcPr>
          <w:p w:rsidR="00A734AC" w:rsidRDefault="00464116">
            <w:pPr>
              <w:tabs>
                <w:tab w:val="left" w:pos="3163"/>
              </w:tabs>
              <w:rPr>
                <w:sz w:val="28"/>
                <w:szCs w:val="28"/>
              </w:rPr>
            </w:pPr>
            <w:r>
              <w:rPr>
                <w:sz w:val="28"/>
                <w:szCs w:val="28"/>
              </w:rPr>
              <w:t>С/в чоловічий</w:t>
            </w:r>
          </w:p>
        </w:tc>
        <w:tc>
          <w:tcPr>
            <w:tcW w:w="3619" w:type="dxa"/>
          </w:tcPr>
          <w:p w:rsidR="00A734AC" w:rsidRDefault="00464116">
            <w:pPr>
              <w:rPr>
                <w:sz w:val="28"/>
                <w:szCs w:val="28"/>
              </w:rPr>
            </w:pPr>
            <w:r>
              <w:rPr>
                <w:sz w:val="28"/>
                <w:szCs w:val="28"/>
              </w:rPr>
              <w:t>16,7 м</w:t>
            </w:r>
            <w:r>
              <w:rPr>
                <w:sz w:val="28"/>
                <w:szCs w:val="28"/>
                <w:vertAlign w:val="superscript"/>
              </w:rPr>
              <w:t>2</w:t>
            </w:r>
          </w:p>
        </w:tc>
      </w:tr>
      <w:tr w:rsidR="00A734AC">
        <w:tc>
          <w:tcPr>
            <w:tcW w:w="496" w:type="dxa"/>
          </w:tcPr>
          <w:p w:rsidR="00A734AC" w:rsidRDefault="00464116">
            <w:pPr>
              <w:rPr>
                <w:sz w:val="28"/>
                <w:szCs w:val="28"/>
              </w:rPr>
            </w:pPr>
            <w:r>
              <w:rPr>
                <w:sz w:val="28"/>
                <w:szCs w:val="28"/>
              </w:rPr>
              <w:t>33</w:t>
            </w:r>
          </w:p>
        </w:tc>
        <w:tc>
          <w:tcPr>
            <w:tcW w:w="4669" w:type="dxa"/>
            <w:gridSpan w:val="2"/>
          </w:tcPr>
          <w:p w:rsidR="00A734AC" w:rsidRDefault="00464116">
            <w:pPr>
              <w:tabs>
                <w:tab w:val="left" w:pos="3163"/>
              </w:tabs>
              <w:rPr>
                <w:sz w:val="28"/>
                <w:szCs w:val="28"/>
              </w:rPr>
            </w:pPr>
            <w:r>
              <w:rPr>
                <w:sz w:val="28"/>
                <w:szCs w:val="28"/>
              </w:rPr>
              <w:t>С/в жіночий</w:t>
            </w:r>
          </w:p>
        </w:tc>
        <w:tc>
          <w:tcPr>
            <w:tcW w:w="3619" w:type="dxa"/>
          </w:tcPr>
          <w:p w:rsidR="00A734AC" w:rsidRDefault="00464116">
            <w:pPr>
              <w:rPr>
                <w:sz w:val="28"/>
                <w:szCs w:val="28"/>
              </w:rPr>
            </w:pPr>
            <w:r>
              <w:rPr>
                <w:sz w:val="28"/>
                <w:szCs w:val="28"/>
              </w:rPr>
              <w:t>36,3 м</w:t>
            </w:r>
            <w:r>
              <w:rPr>
                <w:sz w:val="28"/>
                <w:szCs w:val="28"/>
                <w:vertAlign w:val="superscript"/>
              </w:rPr>
              <w:t>2</w:t>
            </w:r>
          </w:p>
        </w:tc>
      </w:tr>
      <w:tr w:rsidR="00A734AC">
        <w:tc>
          <w:tcPr>
            <w:tcW w:w="496" w:type="dxa"/>
          </w:tcPr>
          <w:p w:rsidR="00A734AC" w:rsidRDefault="00464116">
            <w:pPr>
              <w:rPr>
                <w:sz w:val="28"/>
                <w:szCs w:val="28"/>
              </w:rPr>
            </w:pPr>
            <w:r>
              <w:rPr>
                <w:sz w:val="28"/>
                <w:szCs w:val="28"/>
              </w:rPr>
              <w:t>34</w:t>
            </w:r>
          </w:p>
        </w:tc>
        <w:tc>
          <w:tcPr>
            <w:tcW w:w="4669" w:type="dxa"/>
            <w:gridSpan w:val="2"/>
          </w:tcPr>
          <w:p w:rsidR="00A734AC" w:rsidRDefault="00464116">
            <w:pPr>
              <w:tabs>
                <w:tab w:val="left" w:pos="3163"/>
              </w:tabs>
              <w:rPr>
                <w:sz w:val="28"/>
                <w:szCs w:val="28"/>
              </w:rPr>
            </w:pPr>
            <w:r>
              <w:rPr>
                <w:sz w:val="28"/>
                <w:szCs w:val="28"/>
              </w:rPr>
              <w:t>С/в МГН</w:t>
            </w:r>
          </w:p>
        </w:tc>
        <w:tc>
          <w:tcPr>
            <w:tcW w:w="3619" w:type="dxa"/>
          </w:tcPr>
          <w:p w:rsidR="00A734AC" w:rsidRDefault="00464116">
            <w:pPr>
              <w:rPr>
                <w:sz w:val="28"/>
                <w:szCs w:val="28"/>
              </w:rPr>
            </w:pPr>
            <w:r>
              <w:rPr>
                <w:sz w:val="28"/>
                <w:szCs w:val="28"/>
              </w:rPr>
              <w:t>7,4 м</w:t>
            </w:r>
            <w:r>
              <w:rPr>
                <w:sz w:val="28"/>
                <w:szCs w:val="28"/>
                <w:vertAlign w:val="superscript"/>
              </w:rPr>
              <w:t>2</w:t>
            </w:r>
          </w:p>
        </w:tc>
      </w:tr>
      <w:tr w:rsidR="00A734AC">
        <w:tc>
          <w:tcPr>
            <w:tcW w:w="496" w:type="dxa"/>
          </w:tcPr>
          <w:p w:rsidR="00A734AC" w:rsidRDefault="00464116">
            <w:pPr>
              <w:rPr>
                <w:sz w:val="28"/>
                <w:szCs w:val="28"/>
              </w:rPr>
            </w:pPr>
            <w:r>
              <w:rPr>
                <w:sz w:val="28"/>
                <w:szCs w:val="28"/>
              </w:rPr>
              <w:t>35</w:t>
            </w:r>
          </w:p>
        </w:tc>
        <w:tc>
          <w:tcPr>
            <w:tcW w:w="4669" w:type="dxa"/>
            <w:gridSpan w:val="2"/>
          </w:tcPr>
          <w:p w:rsidR="00A734AC" w:rsidRDefault="00464116">
            <w:pPr>
              <w:tabs>
                <w:tab w:val="left" w:pos="3163"/>
              </w:tabs>
              <w:rPr>
                <w:sz w:val="28"/>
                <w:szCs w:val="28"/>
              </w:rPr>
            </w:pPr>
            <w:r>
              <w:rPr>
                <w:sz w:val="28"/>
                <w:szCs w:val="28"/>
              </w:rPr>
              <w:t>С/в МГН</w:t>
            </w:r>
          </w:p>
        </w:tc>
        <w:tc>
          <w:tcPr>
            <w:tcW w:w="3619" w:type="dxa"/>
          </w:tcPr>
          <w:p w:rsidR="00A734AC" w:rsidRDefault="00464116">
            <w:pPr>
              <w:rPr>
                <w:sz w:val="28"/>
                <w:szCs w:val="28"/>
              </w:rPr>
            </w:pPr>
            <w:r>
              <w:rPr>
                <w:sz w:val="28"/>
                <w:szCs w:val="28"/>
              </w:rPr>
              <w:t>6,1 м</w:t>
            </w:r>
            <w:r>
              <w:rPr>
                <w:sz w:val="28"/>
                <w:szCs w:val="28"/>
                <w:vertAlign w:val="superscript"/>
              </w:rPr>
              <w:t>2</w:t>
            </w:r>
          </w:p>
        </w:tc>
      </w:tr>
      <w:tr w:rsidR="00A734AC">
        <w:tc>
          <w:tcPr>
            <w:tcW w:w="496" w:type="dxa"/>
          </w:tcPr>
          <w:p w:rsidR="00A734AC" w:rsidRDefault="00464116">
            <w:pPr>
              <w:rPr>
                <w:sz w:val="28"/>
                <w:szCs w:val="28"/>
              </w:rPr>
            </w:pPr>
            <w:r>
              <w:rPr>
                <w:sz w:val="28"/>
                <w:szCs w:val="28"/>
              </w:rPr>
              <w:t>36</w:t>
            </w:r>
          </w:p>
        </w:tc>
        <w:tc>
          <w:tcPr>
            <w:tcW w:w="4669" w:type="dxa"/>
            <w:gridSpan w:val="2"/>
          </w:tcPr>
          <w:p w:rsidR="00A734AC" w:rsidRDefault="00464116">
            <w:pPr>
              <w:tabs>
                <w:tab w:val="left" w:pos="3163"/>
              </w:tabs>
              <w:rPr>
                <w:sz w:val="28"/>
                <w:szCs w:val="28"/>
              </w:rPr>
            </w:pPr>
            <w:r>
              <w:rPr>
                <w:sz w:val="28"/>
                <w:szCs w:val="28"/>
              </w:rPr>
              <w:t>С/в жіночий</w:t>
            </w:r>
          </w:p>
        </w:tc>
        <w:tc>
          <w:tcPr>
            <w:tcW w:w="3619" w:type="dxa"/>
          </w:tcPr>
          <w:p w:rsidR="00A734AC" w:rsidRDefault="00464116">
            <w:pPr>
              <w:rPr>
                <w:sz w:val="28"/>
                <w:szCs w:val="28"/>
              </w:rPr>
            </w:pPr>
            <w:r>
              <w:rPr>
                <w:sz w:val="28"/>
                <w:szCs w:val="28"/>
              </w:rPr>
              <w:t>28,5 м</w:t>
            </w:r>
            <w:r>
              <w:rPr>
                <w:sz w:val="28"/>
                <w:szCs w:val="28"/>
                <w:vertAlign w:val="superscript"/>
              </w:rPr>
              <w:t>2</w:t>
            </w:r>
          </w:p>
        </w:tc>
      </w:tr>
      <w:tr w:rsidR="00A734AC">
        <w:tc>
          <w:tcPr>
            <w:tcW w:w="496" w:type="dxa"/>
          </w:tcPr>
          <w:p w:rsidR="00A734AC" w:rsidRDefault="00464116">
            <w:pPr>
              <w:rPr>
                <w:sz w:val="28"/>
                <w:szCs w:val="28"/>
              </w:rPr>
            </w:pPr>
            <w:r>
              <w:rPr>
                <w:sz w:val="28"/>
                <w:szCs w:val="28"/>
              </w:rPr>
              <w:t>37</w:t>
            </w:r>
          </w:p>
        </w:tc>
        <w:tc>
          <w:tcPr>
            <w:tcW w:w="4669" w:type="dxa"/>
            <w:gridSpan w:val="2"/>
          </w:tcPr>
          <w:p w:rsidR="00A734AC" w:rsidRDefault="00464116">
            <w:pPr>
              <w:tabs>
                <w:tab w:val="left" w:pos="3163"/>
              </w:tabs>
              <w:rPr>
                <w:sz w:val="28"/>
                <w:szCs w:val="28"/>
              </w:rPr>
            </w:pPr>
            <w:r>
              <w:rPr>
                <w:sz w:val="28"/>
                <w:szCs w:val="28"/>
              </w:rPr>
              <w:t>С/в чоловічий</w:t>
            </w:r>
          </w:p>
        </w:tc>
        <w:tc>
          <w:tcPr>
            <w:tcW w:w="3619" w:type="dxa"/>
          </w:tcPr>
          <w:p w:rsidR="00A734AC" w:rsidRDefault="00464116">
            <w:pPr>
              <w:rPr>
                <w:sz w:val="28"/>
                <w:szCs w:val="28"/>
              </w:rPr>
            </w:pPr>
            <w:r>
              <w:rPr>
                <w:sz w:val="28"/>
                <w:szCs w:val="28"/>
              </w:rPr>
              <w:t>22,0 м</w:t>
            </w:r>
            <w:r>
              <w:rPr>
                <w:sz w:val="28"/>
                <w:szCs w:val="28"/>
                <w:vertAlign w:val="superscript"/>
              </w:rPr>
              <w:t>2</w:t>
            </w:r>
          </w:p>
        </w:tc>
      </w:tr>
      <w:tr w:rsidR="00A734AC">
        <w:tc>
          <w:tcPr>
            <w:tcW w:w="5098" w:type="dxa"/>
            <w:gridSpan w:val="2"/>
          </w:tcPr>
          <w:p w:rsidR="00A734AC" w:rsidRDefault="00464116">
            <w:pPr>
              <w:tabs>
                <w:tab w:val="left" w:pos="3163"/>
              </w:tabs>
              <w:rPr>
                <w:sz w:val="28"/>
                <w:szCs w:val="28"/>
              </w:rPr>
            </w:pPr>
            <w:r>
              <w:rPr>
                <w:sz w:val="28"/>
                <w:szCs w:val="28"/>
              </w:rPr>
              <w:t>Разом 1-й поверх</w:t>
            </w:r>
          </w:p>
        </w:tc>
        <w:tc>
          <w:tcPr>
            <w:tcW w:w="3686" w:type="dxa"/>
            <w:gridSpan w:val="2"/>
          </w:tcPr>
          <w:p w:rsidR="00A734AC" w:rsidRDefault="00464116">
            <w:pPr>
              <w:rPr>
                <w:sz w:val="28"/>
                <w:szCs w:val="28"/>
              </w:rPr>
            </w:pPr>
            <w:r>
              <w:rPr>
                <w:sz w:val="28"/>
                <w:szCs w:val="28"/>
              </w:rPr>
              <w:t>2097,4 м</w:t>
            </w:r>
            <w:r>
              <w:rPr>
                <w:sz w:val="28"/>
                <w:szCs w:val="28"/>
                <w:vertAlign w:val="superscript"/>
              </w:rPr>
              <w:t>2</w:t>
            </w:r>
          </w:p>
        </w:tc>
      </w:tr>
    </w:tbl>
    <w:p w:rsidR="00A734AC" w:rsidRDefault="00A734AC">
      <w:pPr>
        <w:rPr>
          <w:sz w:val="28"/>
          <w:szCs w:val="28"/>
        </w:rPr>
      </w:pPr>
    </w:p>
    <w:p w:rsidR="00A734AC" w:rsidRDefault="00A734AC">
      <w:pPr>
        <w:rPr>
          <w:sz w:val="28"/>
          <w:szCs w:val="28"/>
          <w:u w:val="single"/>
        </w:rPr>
      </w:pPr>
    </w:p>
    <w:tbl>
      <w:tblPr>
        <w:tblStyle w:val="a7"/>
        <w:tblW w:w="8820"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4638"/>
        <w:gridCol w:w="3686"/>
      </w:tblGrid>
      <w:tr w:rsidR="00A734AC">
        <w:tc>
          <w:tcPr>
            <w:tcW w:w="8820" w:type="dxa"/>
            <w:gridSpan w:val="3"/>
          </w:tcPr>
          <w:p w:rsidR="00A734AC" w:rsidRDefault="00464116">
            <w:pPr>
              <w:jc w:val="center"/>
              <w:rPr>
                <w:sz w:val="28"/>
                <w:szCs w:val="28"/>
              </w:rPr>
            </w:pPr>
            <w:r>
              <w:rPr>
                <w:sz w:val="28"/>
                <w:szCs w:val="28"/>
              </w:rPr>
              <w:t>Приміщення 2-го поверху</w:t>
            </w:r>
          </w:p>
        </w:tc>
      </w:tr>
      <w:tr w:rsidR="00A734AC">
        <w:tc>
          <w:tcPr>
            <w:tcW w:w="496" w:type="dxa"/>
          </w:tcPr>
          <w:p w:rsidR="00A734AC" w:rsidRDefault="00A734AC">
            <w:pPr>
              <w:rPr>
                <w:sz w:val="28"/>
                <w:szCs w:val="28"/>
              </w:rPr>
            </w:pPr>
          </w:p>
        </w:tc>
        <w:tc>
          <w:tcPr>
            <w:tcW w:w="4638" w:type="dxa"/>
          </w:tcPr>
          <w:p w:rsidR="00A734AC" w:rsidRDefault="00464116">
            <w:pPr>
              <w:rPr>
                <w:sz w:val="28"/>
                <w:szCs w:val="28"/>
              </w:rPr>
            </w:pPr>
            <w:r>
              <w:rPr>
                <w:sz w:val="28"/>
                <w:szCs w:val="28"/>
              </w:rPr>
              <w:t>Найменування приміщення</w:t>
            </w:r>
          </w:p>
        </w:tc>
        <w:tc>
          <w:tcPr>
            <w:tcW w:w="3686" w:type="dxa"/>
          </w:tcPr>
          <w:p w:rsidR="00A734AC" w:rsidRDefault="00464116">
            <w:pPr>
              <w:rPr>
                <w:sz w:val="28"/>
                <w:szCs w:val="28"/>
              </w:rPr>
            </w:pPr>
            <w:r>
              <w:rPr>
                <w:sz w:val="28"/>
                <w:szCs w:val="28"/>
              </w:rPr>
              <w:t>Фактична площа</w:t>
            </w:r>
          </w:p>
        </w:tc>
      </w:tr>
      <w:tr w:rsidR="00A734AC">
        <w:tc>
          <w:tcPr>
            <w:tcW w:w="8820" w:type="dxa"/>
            <w:gridSpan w:val="3"/>
          </w:tcPr>
          <w:p w:rsidR="00A734AC" w:rsidRDefault="00464116">
            <w:pPr>
              <w:jc w:val="center"/>
              <w:rPr>
                <w:sz w:val="28"/>
                <w:szCs w:val="28"/>
              </w:rPr>
            </w:pPr>
            <w:r>
              <w:rPr>
                <w:sz w:val="28"/>
                <w:szCs w:val="28"/>
              </w:rPr>
              <w:t>Рекреаційно-комунікативна група</w:t>
            </w:r>
          </w:p>
        </w:tc>
      </w:tr>
      <w:tr w:rsidR="00A734AC">
        <w:tc>
          <w:tcPr>
            <w:tcW w:w="496" w:type="dxa"/>
          </w:tcPr>
          <w:p w:rsidR="00A734AC" w:rsidRDefault="00464116">
            <w:pPr>
              <w:rPr>
                <w:sz w:val="28"/>
                <w:szCs w:val="28"/>
              </w:rPr>
            </w:pPr>
            <w:r>
              <w:rPr>
                <w:sz w:val="28"/>
                <w:szCs w:val="28"/>
              </w:rPr>
              <w:t>1</w:t>
            </w:r>
          </w:p>
        </w:tc>
        <w:tc>
          <w:tcPr>
            <w:tcW w:w="4638" w:type="dxa"/>
          </w:tcPr>
          <w:p w:rsidR="00A734AC" w:rsidRDefault="00464116">
            <w:pPr>
              <w:rPr>
                <w:sz w:val="28"/>
                <w:szCs w:val="28"/>
              </w:rPr>
            </w:pPr>
            <w:r>
              <w:rPr>
                <w:sz w:val="28"/>
                <w:szCs w:val="28"/>
              </w:rPr>
              <w:t>Фойє</w:t>
            </w:r>
          </w:p>
        </w:tc>
        <w:tc>
          <w:tcPr>
            <w:tcW w:w="3686" w:type="dxa"/>
          </w:tcPr>
          <w:p w:rsidR="00A734AC" w:rsidRDefault="00464116">
            <w:pPr>
              <w:rPr>
                <w:sz w:val="28"/>
                <w:szCs w:val="28"/>
              </w:rPr>
            </w:pPr>
            <w:r>
              <w:rPr>
                <w:sz w:val="28"/>
                <w:szCs w:val="28"/>
              </w:rPr>
              <w:t>842,0 м</w:t>
            </w:r>
            <w:r>
              <w:rPr>
                <w:sz w:val="28"/>
                <w:szCs w:val="28"/>
                <w:vertAlign w:val="superscript"/>
              </w:rPr>
              <w:t>2</w:t>
            </w:r>
          </w:p>
        </w:tc>
      </w:tr>
      <w:tr w:rsidR="00A734AC">
        <w:tc>
          <w:tcPr>
            <w:tcW w:w="496" w:type="dxa"/>
          </w:tcPr>
          <w:p w:rsidR="00A734AC" w:rsidRDefault="00464116">
            <w:pPr>
              <w:rPr>
                <w:sz w:val="28"/>
                <w:szCs w:val="28"/>
              </w:rPr>
            </w:pPr>
            <w:r>
              <w:rPr>
                <w:sz w:val="28"/>
                <w:szCs w:val="28"/>
              </w:rPr>
              <w:t>2</w:t>
            </w:r>
          </w:p>
        </w:tc>
        <w:tc>
          <w:tcPr>
            <w:tcW w:w="4638" w:type="dxa"/>
          </w:tcPr>
          <w:p w:rsidR="00A734AC" w:rsidRDefault="00464116">
            <w:pPr>
              <w:rPr>
                <w:sz w:val="28"/>
                <w:szCs w:val="28"/>
              </w:rPr>
            </w:pPr>
            <w:r>
              <w:rPr>
                <w:sz w:val="28"/>
                <w:szCs w:val="28"/>
              </w:rPr>
              <w:t>Евакуаційна сходово-ліфтова клітина</w:t>
            </w:r>
          </w:p>
        </w:tc>
        <w:tc>
          <w:tcPr>
            <w:tcW w:w="3686" w:type="dxa"/>
          </w:tcPr>
          <w:p w:rsidR="00A734AC" w:rsidRDefault="00464116">
            <w:pPr>
              <w:rPr>
                <w:sz w:val="28"/>
                <w:szCs w:val="28"/>
              </w:rPr>
            </w:pPr>
            <w:r>
              <w:rPr>
                <w:sz w:val="28"/>
                <w:szCs w:val="28"/>
              </w:rPr>
              <w:t>61,5 м</w:t>
            </w:r>
            <w:r>
              <w:rPr>
                <w:sz w:val="28"/>
                <w:szCs w:val="28"/>
                <w:vertAlign w:val="superscript"/>
              </w:rPr>
              <w:t>2</w:t>
            </w:r>
          </w:p>
        </w:tc>
      </w:tr>
      <w:tr w:rsidR="00A734AC">
        <w:tc>
          <w:tcPr>
            <w:tcW w:w="496" w:type="dxa"/>
          </w:tcPr>
          <w:p w:rsidR="00A734AC" w:rsidRDefault="00464116">
            <w:pPr>
              <w:rPr>
                <w:sz w:val="28"/>
                <w:szCs w:val="28"/>
              </w:rPr>
            </w:pPr>
            <w:r>
              <w:rPr>
                <w:sz w:val="28"/>
                <w:szCs w:val="28"/>
              </w:rPr>
              <w:t>3</w:t>
            </w:r>
          </w:p>
        </w:tc>
        <w:tc>
          <w:tcPr>
            <w:tcW w:w="4638" w:type="dxa"/>
          </w:tcPr>
          <w:p w:rsidR="00A734AC" w:rsidRDefault="00464116">
            <w:pPr>
              <w:rPr>
                <w:sz w:val="28"/>
                <w:szCs w:val="28"/>
              </w:rPr>
            </w:pPr>
            <w:r>
              <w:rPr>
                <w:sz w:val="28"/>
                <w:szCs w:val="28"/>
              </w:rPr>
              <w:t>Евакуаційна сходово-ліфтова клітина</w:t>
            </w:r>
          </w:p>
        </w:tc>
        <w:tc>
          <w:tcPr>
            <w:tcW w:w="3686" w:type="dxa"/>
          </w:tcPr>
          <w:p w:rsidR="00A734AC" w:rsidRDefault="00464116">
            <w:pPr>
              <w:rPr>
                <w:sz w:val="28"/>
                <w:szCs w:val="28"/>
              </w:rPr>
            </w:pPr>
            <w:r>
              <w:rPr>
                <w:sz w:val="28"/>
                <w:szCs w:val="28"/>
              </w:rPr>
              <w:t>56,8 м</w:t>
            </w:r>
            <w:r>
              <w:rPr>
                <w:sz w:val="28"/>
                <w:szCs w:val="28"/>
                <w:vertAlign w:val="superscript"/>
              </w:rPr>
              <w:t>2</w:t>
            </w:r>
          </w:p>
        </w:tc>
      </w:tr>
      <w:tr w:rsidR="00A734AC">
        <w:tc>
          <w:tcPr>
            <w:tcW w:w="496" w:type="dxa"/>
          </w:tcPr>
          <w:p w:rsidR="00A734AC" w:rsidRDefault="00464116">
            <w:pPr>
              <w:rPr>
                <w:sz w:val="28"/>
                <w:szCs w:val="28"/>
              </w:rPr>
            </w:pPr>
            <w:r>
              <w:rPr>
                <w:sz w:val="28"/>
                <w:szCs w:val="28"/>
              </w:rPr>
              <w:t>4</w:t>
            </w:r>
          </w:p>
        </w:tc>
        <w:tc>
          <w:tcPr>
            <w:tcW w:w="4638" w:type="dxa"/>
          </w:tcPr>
          <w:p w:rsidR="00A734AC" w:rsidRDefault="00464116">
            <w:pPr>
              <w:rPr>
                <w:sz w:val="28"/>
                <w:szCs w:val="28"/>
              </w:rPr>
            </w:pPr>
            <w:r>
              <w:rPr>
                <w:sz w:val="28"/>
                <w:szCs w:val="28"/>
              </w:rPr>
              <w:t>Сходова клітина</w:t>
            </w:r>
          </w:p>
        </w:tc>
        <w:tc>
          <w:tcPr>
            <w:tcW w:w="3686" w:type="dxa"/>
          </w:tcPr>
          <w:p w:rsidR="00A734AC" w:rsidRDefault="00464116">
            <w:pPr>
              <w:rPr>
                <w:sz w:val="28"/>
                <w:szCs w:val="28"/>
              </w:rPr>
            </w:pPr>
            <w:r>
              <w:rPr>
                <w:sz w:val="28"/>
                <w:szCs w:val="28"/>
              </w:rPr>
              <w:t>56,4 м</w:t>
            </w:r>
            <w:r>
              <w:rPr>
                <w:sz w:val="28"/>
                <w:szCs w:val="28"/>
                <w:vertAlign w:val="superscript"/>
              </w:rPr>
              <w:t>2</w:t>
            </w:r>
          </w:p>
        </w:tc>
      </w:tr>
      <w:tr w:rsidR="00A734AC">
        <w:tc>
          <w:tcPr>
            <w:tcW w:w="496" w:type="dxa"/>
          </w:tcPr>
          <w:p w:rsidR="00A734AC" w:rsidRDefault="00464116">
            <w:pPr>
              <w:rPr>
                <w:sz w:val="28"/>
                <w:szCs w:val="28"/>
              </w:rPr>
            </w:pPr>
            <w:r>
              <w:rPr>
                <w:sz w:val="28"/>
                <w:szCs w:val="28"/>
              </w:rPr>
              <w:t>5</w:t>
            </w:r>
          </w:p>
        </w:tc>
        <w:tc>
          <w:tcPr>
            <w:tcW w:w="4638" w:type="dxa"/>
          </w:tcPr>
          <w:p w:rsidR="00A734AC" w:rsidRDefault="00464116">
            <w:pPr>
              <w:rPr>
                <w:sz w:val="28"/>
                <w:szCs w:val="28"/>
              </w:rPr>
            </w:pPr>
            <w:r>
              <w:rPr>
                <w:sz w:val="28"/>
                <w:szCs w:val="28"/>
              </w:rPr>
              <w:t>Сходова клітина</w:t>
            </w:r>
          </w:p>
        </w:tc>
        <w:tc>
          <w:tcPr>
            <w:tcW w:w="3686" w:type="dxa"/>
          </w:tcPr>
          <w:p w:rsidR="00A734AC" w:rsidRDefault="00464116">
            <w:pPr>
              <w:rPr>
                <w:sz w:val="28"/>
                <w:szCs w:val="28"/>
              </w:rPr>
            </w:pPr>
            <w:r>
              <w:rPr>
                <w:sz w:val="28"/>
                <w:szCs w:val="28"/>
              </w:rPr>
              <w:t>56,4 м</w:t>
            </w:r>
            <w:r>
              <w:rPr>
                <w:sz w:val="28"/>
                <w:szCs w:val="28"/>
                <w:vertAlign w:val="superscript"/>
              </w:rPr>
              <w:t>2</w:t>
            </w:r>
          </w:p>
        </w:tc>
      </w:tr>
      <w:tr w:rsidR="00A734AC">
        <w:tc>
          <w:tcPr>
            <w:tcW w:w="8820" w:type="dxa"/>
            <w:gridSpan w:val="3"/>
          </w:tcPr>
          <w:p w:rsidR="00A734AC" w:rsidRDefault="00464116">
            <w:pPr>
              <w:jc w:val="center"/>
              <w:rPr>
                <w:sz w:val="28"/>
                <w:szCs w:val="28"/>
              </w:rPr>
            </w:pPr>
            <w:r>
              <w:rPr>
                <w:sz w:val="28"/>
                <w:szCs w:val="28"/>
              </w:rPr>
              <w:t>Глядацька група</w:t>
            </w:r>
          </w:p>
        </w:tc>
      </w:tr>
      <w:tr w:rsidR="00A734AC">
        <w:tc>
          <w:tcPr>
            <w:tcW w:w="496" w:type="dxa"/>
          </w:tcPr>
          <w:p w:rsidR="00A734AC" w:rsidRDefault="00464116">
            <w:pPr>
              <w:rPr>
                <w:sz w:val="28"/>
                <w:szCs w:val="28"/>
              </w:rPr>
            </w:pPr>
            <w:r>
              <w:rPr>
                <w:sz w:val="28"/>
                <w:szCs w:val="28"/>
              </w:rPr>
              <w:t>6</w:t>
            </w:r>
          </w:p>
        </w:tc>
        <w:tc>
          <w:tcPr>
            <w:tcW w:w="4638" w:type="dxa"/>
          </w:tcPr>
          <w:p w:rsidR="00A734AC" w:rsidRDefault="00464116">
            <w:pPr>
              <w:rPr>
                <w:sz w:val="28"/>
                <w:szCs w:val="28"/>
              </w:rPr>
            </w:pPr>
            <w:r>
              <w:rPr>
                <w:sz w:val="28"/>
                <w:szCs w:val="28"/>
              </w:rPr>
              <w:t>Глядацька зала на 150 місць</w:t>
            </w:r>
          </w:p>
        </w:tc>
        <w:tc>
          <w:tcPr>
            <w:tcW w:w="3686" w:type="dxa"/>
          </w:tcPr>
          <w:p w:rsidR="00A734AC" w:rsidRDefault="00464116">
            <w:pPr>
              <w:rPr>
                <w:sz w:val="28"/>
                <w:szCs w:val="28"/>
              </w:rPr>
            </w:pPr>
            <w:r>
              <w:rPr>
                <w:sz w:val="28"/>
                <w:szCs w:val="28"/>
              </w:rPr>
              <w:t>175,0 м</w:t>
            </w:r>
            <w:r>
              <w:rPr>
                <w:sz w:val="28"/>
                <w:szCs w:val="28"/>
                <w:vertAlign w:val="superscript"/>
              </w:rPr>
              <w:t>2</w:t>
            </w:r>
          </w:p>
        </w:tc>
      </w:tr>
      <w:tr w:rsidR="00A734AC">
        <w:tc>
          <w:tcPr>
            <w:tcW w:w="496" w:type="dxa"/>
          </w:tcPr>
          <w:p w:rsidR="00A734AC" w:rsidRDefault="00464116">
            <w:pPr>
              <w:rPr>
                <w:sz w:val="28"/>
                <w:szCs w:val="28"/>
              </w:rPr>
            </w:pPr>
            <w:r>
              <w:rPr>
                <w:sz w:val="28"/>
                <w:szCs w:val="28"/>
              </w:rPr>
              <w:t>7</w:t>
            </w:r>
          </w:p>
        </w:tc>
        <w:tc>
          <w:tcPr>
            <w:tcW w:w="4638" w:type="dxa"/>
          </w:tcPr>
          <w:p w:rsidR="00A734AC" w:rsidRDefault="00464116">
            <w:pPr>
              <w:rPr>
                <w:sz w:val="28"/>
                <w:szCs w:val="28"/>
              </w:rPr>
            </w:pPr>
            <w:r>
              <w:rPr>
                <w:sz w:val="28"/>
                <w:szCs w:val="28"/>
              </w:rPr>
              <w:t>Глядацька зала на 75 місць</w:t>
            </w:r>
          </w:p>
        </w:tc>
        <w:tc>
          <w:tcPr>
            <w:tcW w:w="3686" w:type="dxa"/>
          </w:tcPr>
          <w:p w:rsidR="00A734AC" w:rsidRDefault="00464116">
            <w:pPr>
              <w:rPr>
                <w:sz w:val="28"/>
                <w:szCs w:val="28"/>
              </w:rPr>
            </w:pPr>
            <w:r>
              <w:rPr>
                <w:sz w:val="28"/>
                <w:szCs w:val="28"/>
              </w:rPr>
              <w:t>230,0 м</w:t>
            </w:r>
            <w:r>
              <w:rPr>
                <w:sz w:val="28"/>
                <w:szCs w:val="28"/>
                <w:vertAlign w:val="superscript"/>
              </w:rPr>
              <w:t>2</w:t>
            </w:r>
          </w:p>
        </w:tc>
      </w:tr>
      <w:tr w:rsidR="00A734AC">
        <w:tc>
          <w:tcPr>
            <w:tcW w:w="496" w:type="dxa"/>
          </w:tcPr>
          <w:p w:rsidR="00A734AC" w:rsidRDefault="00464116">
            <w:pPr>
              <w:rPr>
                <w:sz w:val="28"/>
                <w:szCs w:val="28"/>
              </w:rPr>
            </w:pPr>
            <w:r>
              <w:rPr>
                <w:sz w:val="28"/>
                <w:szCs w:val="28"/>
              </w:rPr>
              <w:t>8</w:t>
            </w:r>
          </w:p>
        </w:tc>
        <w:tc>
          <w:tcPr>
            <w:tcW w:w="4638" w:type="dxa"/>
          </w:tcPr>
          <w:p w:rsidR="00A734AC" w:rsidRDefault="00464116">
            <w:pPr>
              <w:rPr>
                <w:sz w:val="28"/>
                <w:szCs w:val="28"/>
              </w:rPr>
            </w:pPr>
            <w:r>
              <w:rPr>
                <w:sz w:val="28"/>
                <w:szCs w:val="28"/>
              </w:rPr>
              <w:t>Глядацька зала на 50 місць</w:t>
            </w:r>
          </w:p>
        </w:tc>
        <w:tc>
          <w:tcPr>
            <w:tcW w:w="3686" w:type="dxa"/>
          </w:tcPr>
          <w:p w:rsidR="00A734AC" w:rsidRDefault="00464116">
            <w:pPr>
              <w:rPr>
                <w:sz w:val="28"/>
                <w:szCs w:val="28"/>
              </w:rPr>
            </w:pPr>
            <w:r>
              <w:rPr>
                <w:sz w:val="28"/>
                <w:szCs w:val="28"/>
              </w:rPr>
              <w:t>270,0 м</w:t>
            </w:r>
            <w:r>
              <w:rPr>
                <w:sz w:val="28"/>
                <w:szCs w:val="28"/>
                <w:vertAlign w:val="superscript"/>
              </w:rPr>
              <w:t>2</w:t>
            </w:r>
          </w:p>
        </w:tc>
      </w:tr>
      <w:tr w:rsidR="00A734AC">
        <w:tc>
          <w:tcPr>
            <w:tcW w:w="8820" w:type="dxa"/>
            <w:gridSpan w:val="3"/>
          </w:tcPr>
          <w:p w:rsidR="00A734AC" w:rsidRDefault="00464116">
            <w:pPr>
              <w:jc w:val="center"/>
              <w:rPr>
                <w:sz w:val="36"/>
                <w:szCs w:val="36"/>
                <w:vertAlign w:val="superscript"/>
              </w:rPr>
            </w:pPr>
            <w:r>
              <w:rPr>
                <w:sz w:val="36"/>
                <w:szCs w:val="36"/>
                <w:vertAlign w:val="superscript"/>
              </w:rPr>
              <w:lastRenderedPageBreak/>
              <w:t>Технологічна група кінозалів</w:t>
            </w:r>
          </w:p>
        </w:tc>
      </w:tr>
      <w:tr w:rsidR="00A734AC">
        <w:tc>
          <w:tcPr>
            <w:tcW w:w="496" w:type="dxa"/>
          </w:tcPr>
          <w:p w:rsidR="00A734AC" w:rsidRDefault="00464116">
            <w:pPr>
              <w:rPr>
                <w:sz w:val="28"/>
                <w:szCs w:val="28"/>
              </w:rPr>
            </w:pPr>
            <w:r>
              <w:rPr>
                <w:sz w:val="28"/>
                <w:szCs w:val="28"/>
              </w:rPr>
              <w:t>10</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3,6 м</w:t>
            </w:r>
            <w:r>
              <w:rPr>
                <w:sz w:val="28"/>
                <w:szCs w:val="28"/>
                <w:vertAlign w:val="superscript"/>
              </w:rPr>
              <w:t>2</w:t>
            </w:r>
          </w:p>
        </w:tc>
      </w:tr>
      <w:tr w:rsidR="00A734AC">
        <w:tc>
          <w:tcPr>
            <w:tcW w:w="496" w:type="dxa"/>
          </w:tcPr>
          <w:p w:rsidR="00A734AC" w:rsidRDefault="00464116">
            <w:pPr>
              <w:rPr>
                <w:sz w:val="28"/>
                <w:szCs w:val="28"/>
              </w:rPr>
            </w:pPr>
            <w:r>
              <w:rPr>
                <w:sz w:val="28"/>
                <w:szCs w:val="28"/>
              </w:rPr>
              <w:t>11</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7,0 м</w:t>
            </w:r>
            <w:r>
              <w:rPr>
                <w:sz w:val="28"/>
                <w:szCs w:val="28"/>
                <w:vertAlign w:val="superscript"/>
              </w:rPr>
              <w:t>2</w:t>
            </w:r>
          </w:p>
        </w:tc>
      </w:tr>
      <w:tr w:rsidR="00A734AC">
        <w:tc>
          <w:tcPr>
            <w:tcW w:w="496" w:type="dxa"/>
          </w:tcPr>
          <w:p w:rsidR="00A734AC" w:rsidRDefault="00464116">
            <w:pPr>
              <w:rPr>
                <w:sz w:val="28"/>
                <w:szCs w:val="28"/>
              </w:rPr>
            </w:pPr>
            <w:r>
              <w:rPr>
                <w:sz w:val="28"/>
                <w:szCs w:val="28"/>
              </w:rPr>
              <w:t>12</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27,4</w:t>
            </w:r>
          </w:p>
        </w:tc>
      </w:tr>
      <w:tr w:rsidR="00A734AC">
        <w:tc>
          <w:tcPr>
            <w:tcW w:w="496" w:type="dxa"/>
          </w:tcPr>
          <w:p w:rsidR="00A734AC" w:rsidRDefault="00464116">
            <w:pPr>
              <w:rPr>
                <w:sz w:val="28"/>
                <w:szCs w:val="28"/>
              </w:rPr>
            </w:pPr>
            <w:r>
              <w:rPr>
                <w:sz w:val="28"/>
                <w:szCs w:val="28"/>
              </w:rPr>
              <w:t>13</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12,4</w:t>
            </w:r>
          </w:p>
        </w:tc>
      </w:tr>
      <w:tr w:rsidR="00A734AC">
        <w:tc>
          <w:tcPr>
            <w:tcW w:w="496" w:type="dxa"/>
          </w:tcPr>
          <w:p w:rsidR="00A734AC" w:rsidRDefault="00464116">
            <w:pPr>
              <w:rPr>
                <w:sz w:val="28"/>
                <w:szCs w:val="28"/>
              </w:rPr>
            </w:pPr>
            <w:r>
              <w:rPr>
                <w:sz w:val="28"/>
                <w:szCs w:val="28"/>
              </w:rPr>
              <w:t>14</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3,6</w:t>
            </w:r>
          </w:p>
        </w:tc>
      </w:tr>
      <w:tr w:rsidR="00A734AC">
        <w:tc>
          <w:tcPr>
            <w:tcW w:w="496" w:type="dxa"/>
          </w:tcPr>
          <w:p w:rsidR="00A734AC" w:rsidRDefault="00464116">
            <w:pPr>
              <w:rPr>
                <w:sz w:val="28"/>
                <w:szCs w:val="28"/>
              </w:rPr>
            </w:pPr>
            <w:r>
              <w:rPr>
                <w:sz w:val="28"/>
                <w:szCs w:val="28"/>
              </w:rPr>
              <w:t>15</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7,0</w:t>
            </w:r>
          </w:p>
        </w:tc>
      </w:tr>
      <w:tr w:rsidR="00A734AC">
        <w:tc>
          <w:tcPr>
            <w:tcW w:w="496" w:type="dxa"/>
          </w:tcPr>
          <w:p w:rsidR="00A734AC" w:rsidRDefault="00464116">
            <w:pPr>
              <w:rPr>
                <w:sz w:val="28"/>
                <w:szCs w:val="28"/>
              </w:rPr>
            </w:pPr>
            <w:r>
              <w:rPr>
                <w:sz w:val="28"/>
                <w:szCs w:val="28"/>
              </w:rPr>
              <w:t>16</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27,4</w:t>
            </w:r>
          </w:p>
        </w:tc>
      </w:tr>
      <w:tr w:rsidR="00A734AC">
        <w:tc>
          <w:tcPr>
            <w:tcW w:w="496" w:type="dxa"/>
          </w:tcPr>
          <w:p w:rsidR="00A734AC" w:rsidRDefault="00464116">
            <w:pPr>
              <w:rPr>
                <w:sz w:val="28"/>
                <w:szCs w:val="28"/>
              </w:rPr>
            </w:pPr>
            <w:r>
              <w:rPr>
                <w:sz w:val="28"/>
                <w:szCs w:val="28"/>
              </w:rPr>
              <w:t>17</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12,4</w:t>
            </w:r>
          </w:p>
        </w:tc>
      </w:tr>
      <w:tr w:rsidR="00A734AC">
        <w:tc>
          <w:tcPr>
            <w:tcW w:w="496" w:type="dxa"/>
          </w:tcPr>
          <w:p w:rsidR="00A734AC" w:rsidRDefault="00464116">
            <w:pPr>
              <w:rPr>
                <w:sz w:val="28"/>
                <w:szCs w:val="28"/>
              </w:rPr>
            </w:pPr>
            <w:r>
              <w:rPr>
                <w:sz w:val="28"/>
                <w:szCs w:val="28"/>
              </w:rPr>
              <w:t>18</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3,6</w:t>
            </w:r>
          </w:p>
        </w:tc>
      </w:tr>
      <w:tr w:rsidR="00A734AC">
        <w:tc>
          <w:tcPr>
            <w:tcW w:w="496" w:type="dxa"/>
          </w:tcPr>
          <w:p w:rsidR="00A734AC" w:rsidRDefault="00464116">
            <w:pPr>
              <w:rPr>
                <w:sz w:val="28"/>
                <w:szCs w:val="28"/>
              </w:rPr>
            </w:pPr>
            <w:r>
              <w:rPr>
                <w:sz w:val="28"/>
                <w:szCs w:val="28"/>
              </w:rPr>
              <w:t>19</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7,0</w:t>
            </w:r>
          </w:p>
        </w:tc>
      </w:tr>
      <w:tr w:rsidR="00A734AC">
        <w:tc>
          <w:tcPr>
            <w:tcW w:w="496" w:type="dxa"/>
          </w:tcPr>
          <w:p w:rsidR="00A734AC" w:rsidRDefault="00464116">
            <w:pPr>
              <w:rPr>
                <w:sz w:val="28"/>
                <w:szCs w:val="28"/>
              </w:rPr>
            </w:pPr>
            <w:r>
              <w:rPr>
                <w:sz w:val="28"/>
                <w:szCs w:val="28"/>
              </w:rPr>
              <w:t>20</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27,4</w:t>
            </w:r>
          </w:p>
        </w:tc>
      </w:tr>
      <w:tr w:rsidR="00A734AC">
        <w:tc>
          <w:tcPr>
            <w:tcW w:w="496" w:type="dxa"/>
          </w:tcPr>
          <w:p w:rsidR="00A734AC" w:rsidRDefault="00464116">
            <w:pPr>
              <w:rPr>
                <w:sz w:val="28"/>
                <w:szCs w:val="28"/>
              </w:rPr>
            </w:pPr>
            <w:r>
              <w:rPr>
                <w:sz w:val="28"/>
                <w:szCs w:val="28"/>
              </w:rPr>
              <w:t>21</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12,4</w:t>
            </w:r>
          </w:p>
        </w:tc>
      </w:tr>
      <w:tr w:rsidR="00A734AC">
        <w:tc>
          <w:tcPr>
            <w:tcW w:w="496" w:type="dxa"/>
          </w:tcPr>
          <w:p w:rsidR="00A734AC" w:rsidRDefault="00464116">
            <w:pPr>
              <w:rPr>
                <w:sz w:val="28"/>
                <w:szCs w:val="28"/>
              </w:rPr>
            </w:pPr>
            <w:r>
              <w:rPr>
                <w:sz w:val="28"/>
                <w:szCs w:val="28"/>
              </w:rPr>
              <w:t>22</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3,6</w:t>
            </w:r>
          </w:p>
        </w:tc>
      </w:tr>
      <w:tr w:rsidR="00A734AC">
        <w:tc>
          <w:tcPr>
            <w:tcW w:w="496" w:type="dxa"/>
          </w:tcPr>
          <w:p w:rsidR="00A734AC" w:rsidRDefault="00464116">
            <w:pPr>
              <w:rPr>
                <w:sz w:val="28"/>
                <w:szCs w:val="28"/>
              </w:rPr>
            </w:pPr>
            <w:r>
              <w:rPr>
                <w:sz w:val="28"/>
                <w:szCs w:val="28"/>
              </w:rPr>
              <w:t>23</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6,6</w:t>
            </w:r>
          </w:p>
        </w:tc>
      </w:tr>
      <w:tr w:rsidR="00A734AC">
        <w:tc>
          <w:tcPr>
            <w:tcW w:w="496" w:type="dxa"/>
          </w:tcPr>
          <w:p w:rsidR="00A734AC" w:rsidRDefault="00464116">
            <w:pPr>
              <w:rPr>
                <w:sz w:val="28"/>
                <w:szCs w:val="28"/>
              </w:rPr>
            </w:pPr>
            <w:r>
              <w:rPr>
                <w:sz w:val="28"/>
                <w:szCs w:val="28"/>
              </w:rPr>
              <w:t>24</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25,7</w:t>
            </w:r>
          </w:p>
        </w:tc>
      </w:tr>
      <w:tr w:rsidR="00A734AC">
        <w:tc>
          <w:tcPr>
            <w:tcW w:w="496" w:type="dxa"/>
          </w:tcPr>
          <w:p w:rsidR="00A734AC" w:rsidRDefault="00464116">
            <w:pPr>
              <w:rPr>
                <w:sz w:val="28"/>
                <w:szCs w:val="28"/>
              </w:rPr>
            </w:pPr>
            <w:r>
              <w:rPr>
                <w:sz w:val="28"/>
                <w:szCs w:val="28"/>
              </w:rPr>
              <w:t>25</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11,7</w:t>
            </w:r>
          </w:p>
        </w:tc>
      </w:tr>
      <w:tr w:rsidR="00A734AC">
        <w:tc>
          <w:tcPr>
            <w:tcW w:w="496" w:type="dxa"/>
          </w:tcPr>
          <w:p w:rsidR="00A734AC" w:rsidRDefault="00464116">
            <w:pPr>
              <w:rPr>
                <w:sz w:val="28"/>
                <w:szCs w:val="28"/>
              </w:rPr>
            </w:pPr>
            <w:r>
              <w:rPr>
                <w:sz w:val="28"/>
                <w:szCs w:val="28"/>
              </w:rPr>
              <w:t>26</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2,8</w:t>
            </w:r>
          </w:p>
        </w:tc>
      </w:tr>
      <w:tr w:rsidR="00A734AC">
        <w:tc>
          <w:tcPr>
            <w:tcW w:w="496" w:type="dxa"/>
          </w:tcPr>
          <w:p w:rsidR="00A734AC" w:rsidRDefault="00464116">
            <w:pPr>
              <w:rPr>
                <w:sz w:val="28"/>
                <w:szCs w:val="28"/>
              </w:rPr>
            </w:pPr>
            <w:r>
              <w:rPr>
                <w:sz w:val="28"/>
                <w:szCs w:val="28"/>
              </w:rPr>
              <w:t>27</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5,9</w:t>
            </w:r>
          </w:p>
        </w:tc>
      </w:tr>
      <w:tr w:rsidR="00A734AC">
        <w:tc>
          <w:tcPr>
            <w:tcW w:w="496" w:type="dxa"/>
          </w:tcPr>
          <w:p w:rsidR="00A734AC" w:rsidRDefault="00464116">
            <w:pPr>
              <w:rPr>
                <w:sz w:val="28"/>
                <w:szCs w:val="28"/>
              </w:rPr>
            </w:pPr>
            <w:r>
              <w:rPr>
                <w:sz w:val="28"/>
                <w:szCs w:val="28"/>
              </w:rPr>
              <w:t>28</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27,2</w:t>
            </w:r>
          </w:p>
        </w:tc>
      </w:tr>
      <w:tr w:rsidR="00A734AC">
        <w:tc>
          <w:tcPr>
            <w:tcW w:w="496" w:type="dxa"/>
          </w:tcPr>
          <w:p w:rsidR="00A734AC" w:rsidRDefault="00464116">
            <w:pPr>
              <w:rPr>
                <w:sz w:val="28"/>
                <w:szCs w:val="28"/>
              </w:rPr>
            </w:pPr>
            <w:r>
              <w:rPr>
                <w:sz w:val="28"/>
                <w:szCs w:val="28"/>
              </w:rPr>
              <w:t>29</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9,2</w:t>
            </w:r>
          </w:p>
        </w:tc>
      </w:tr>
      <w:tr w:rsidR="00A734AC">
        <w:tc>
          <w:tcPr>
            <w:tcW w:w="496" w:type="dxa"/>
          </w:tcPr>
          <w:p w:rsidR="00A734AC" w:rsidRDefault="00464116">
            <w:pPr>
              <w:rPr>
                <w:sz w:val="28"/>
                <w:szCs w:val="28"/>
              </w:rPr>
            </w:pPr>
            <w:r>
              <w:rPr>
                <w:sz w:val="28"/>
                <w:szCs w:val="28"/>
              </w:rPr>
              <w:t>30</w:t>
            </w:r>
          </w:p>
        </w:tc>
        <w:tc>
          <w:tcPr>
            <w:tcW w:w="4638" w:type="dxa"/>
          </w:tcPr>
          <w:p w:rsidR="00A734AC" w:rsidRDefault="00464116">
            <w:pPr>
              <w:rPr>
                <w:sz w:val="28"/>
                <w:szCs w:val="28"/>
              </w:rPr>
            </w:pPr>
            <w:r>
              <w:rPr>
                <w:sz w:val="28"/>
                <w:szCs w:val="28"/>
              </w:rPr>
              <w:t>Коридор</w:t>
            </w:r>
          </w:p>
        </w:tc>
        <w:tc>
          <w:tcPr>
            <w:tcW w:w="3686" w:type="dxa"/>
          </w:tcPr>
          <w:p w:rsidR="00A734AC" w:rsidRDefault="00464116">
            <w:pPr>
              <w:rPr>
                <w:sz w:val="28"/>
                <w:szCs w:val="28"/>
              </w:rPr>
            </w:pPr>
            <w:r>
              <w:rPr>
                <w:sz w:val="28"/>
                <w:szCs w:val="28"/>
              </w:rPr>
              <w:t>4,0</w:t>
            </w:r>
          </w:p>
        </w:tc>
      </w:tr>
      <w:tr w:rsidR="00A734AC">
        <w:tc>
          <w:tcPr>
            <w:tcW w:w="496" w:type="dxa"/>
          </w:tcPr>
          <w:p w:rsidR="00A734AC" w:rsidRDefault="00464116">
            <w:pPr>
              <w:rPr>
                <w:sz w:val="28"/>
                <w:szCs w:val="28"/>
              </w:rPr>
            </w:pPr>
            <w:r>
              <w:rPr>
                <w:sz w:val="28"/>
                <w:szCs w:val="28"/>
              </w:rPr>
              <w:t>31</w:t>
            </w:r>
          </w:p>
        </w:tc>
        <w:tc>
          <w:tcPr>
            <w:tcW w:w="4638" w:type="dxa"/>
          </w:tcPr>
          <w:p w:rsidR="00A734AC" w:rsidRDefault="00464116">
            <w:pPr>
              <w:rPr>
                <w:sz w:val="28"/>
                <w:szCs w:val="28"/>
              </w:rPr>
            </w:pPr>
            <w:r>
              <w:rPr>
                <w:sz w:val="28"/>
                <w:szCs w:val="28"/>
              </w:rPr>
              <w:t>Радіовузол</w:t>
            </w:r>
          </w:p>
        </w:tc>
        <w:tc>
          <w:tcPr>
            <w:tcW w:w="3686" w:type="dxa"/>
          </w:tcPr>
          <w:p w:rsidR="00A734AC" w:rsidRDefault="00464116">
            <w:pPr>
              <w:rPr>
                <w:sz w:val="28"/>
                <w:szCs w:val="28"/>
              </w:rPr>
            </w:pPr>
            <w:r>
              <w:rPr>
                <w:sz w:val="28"/>
                <w:szCs w:val="28"/>
              </w:rPr>
              <w:t>8,0</w:t>
            </w:r>
          </w:p>
        </w:tc>
      </w:tr>
      <w:tr w:rsidR="00A734AC">
        <w:tc>
          <w:tcPr>
            <w:tcW w:w="496" w:type="dxa"/>
          </w:tcPr>
          <w:p w:rsidR="00A734AC" w:rsidRDefault="00464116">
            <w:pPr>
              <w:rPr>
                <w:sz w:val="28"/>
                <w:szCs w:val="28"/>
              </w:rPr>
            </w:pPr>
            <w:r>
              <w:rPr>
                <w:sz w:val="28"/>
                <w:szCs w:val="28"/>
              </w:rPr>
              <w:t>32</w:t>
            </w:r>
          </w:p>
        </w:tc>
        <w:tc>
          <w:tcPr>
            <w:tcW w:w="4638" w:type="dxa"/>
          </w:tcPr>
          <w:p w:rsidR="00A734AC" w:rsidRDefault="00464116">
            <w:pPr>
              <w:rPr>
                <w:sz w:val="28"/>
                <w:szCs w:val="28"/>
              </w:rPr>
            </w:pPr>
            <w:r>
              <w:rPr>
                <w:sz w:val="28"/>
                <w:szCs w:val="28"/>
              </w:rPr>
              <w:t>Проекційна</w:t>
            </w:r>
          </w:p>
        </w:tc>
        <w:tc>
          <w:tcPr>
            <w:tcW w:w="3686" w:type="dxa"/>
          </w:tcPr>
          <w:p w:rsidR="00A734AC" w:rsidRDefault="00464116">
            <w:pPr>
              <w:rPr>
                <w:sz w:val="28"/>
                <w:szCs w:val="28"/>
              </w:rPr>
            </w:pPr>
            <w:r>
              <w:rPr>
                <w:sz w:val="28"/>
                <w:szCs w:val="28"/>
              </w:rPr>
              <w:t>14,8</w:t>
            </w:r>
          </w:p>
        </w:tc>
      </w:tr>
      <w:tr w:rsidR="00A734AC">
        <w:tc>
          <w:tcPr>
            <w:tcW w:w="496" w:type="dxa"/>
          </w:tcPr>
          <w:p w:rsidR="00A734AC" w:rsidRDefault="00464116">
            <w:pPr>
              <w:rPr>
                <w:sz w:val="28"/>
                <w:szCs w:val="28"/>
              </w:rPr>
            </w:pPr>
            <w:r>
              <w:rPr>
                <w:sz w:val="28"/>
                <w:szCs w:val="28"/>
              </w:rPr>
              <w:t>33</w:t>
            </w:r>
          </w:p>
        </w:tc>
        <w:tc>
          <w:tcPr>
            <w:tcW w:w="4638" w:type="dxa"/>
          </w:tcPr>
          <w:p w:rsidR="00A734AC" w:rsidRDefault="00464116">
            <w:pPr>
              <w:rPr>
                <w:sz w:val="28"/>
                <w:szCs w:val="28"/>
              </w:rPr>
            </w:pPr>
            <w:r>
              <w:rPr>
                <w:sz w:val="28"/>
                <w:szCs w:val="28"/>
              </w:rPr>
              <w:t>Кімната монтажера</w:t>
            </w:r>
          </w:p>
        </w:tc>
        <w:tc>
          <w:tcPr>
            <w:tcW w:w="3686" w:type="dxa"/>
          </w:tcPr>
          <w:p w:rsidR="00A734AC" w:rsidRDefault="00464116">
            <w:pPr>
              <w:rPr>
                <w:sz w:val="28"/>
                <w:szCs w:val="28"/>
              </w:rPr>
            </w:pPr>
            <w:r>
              <w:rPr>
                <w:sz w:val="28"/>
                <w:szCs w:val="28"/>
              </w:rPr>
              <w:t>8,9</w:t>
            </w:r>
          </w:p>
        </w:tc>
      </w:tr>
      <w:tr w:rsidR="00A734AC">
        <w:tc>
          <w:tcPr>
            <w:tcW w:w="5134" w:type="dxa"/>
            <w:gridSpan w:val="2"/>
          </w:tcPr>
          <w:p w:rsidR="00A734AC" w:rsidRDefault="00464116">
            <w:pPr>
              <w:rPr>
                <w:sz w:val="28"/>
                <w:szCs w:val="28"/>
              </w:rPr>
            </w:pPr>
            <w:r>
              <w:rPr>
                <w:sz w:val="28"/>
                <w:szCs w:val="28"/>
              </w:rPr>
              <w:t>Разом 2-й поверх</w:t>
            </w:r>
          </w:p>
        </w:tc>
        <w:tc>
          <w:tcPr>
            <w:tcW w:w="3686" w:type="dxa"/>
          </w:tcPr>
          <w:p w:rsidR="00A734AC" w:rsidRDefault="00464116">
            <w:pPr>
              <w:rPr>
                <w:sz w:val="28"/>
                <w:szCs w:val="28"/>
              </w:rPr>
            </w:pPr>
            <w:r>
              <w:rPr>
                <w:sz w:val="28"/>
                <w:szCs w:val="28"/>
              </w:rPr>
              <w:t>2020,7</w:t>
            </w:r>
          </w:p>
        </w:tc>
      </w:tr>
    </w:tbl>
    <w:p w:rsidR="00A734AC" w:rsidRDefault="00A734AC">
      <w:pPr>
        <w:rPr>
          <w:sz w:val="28"/>
          <w:szCs w:val="28"/>
        </w:rPr>
      </w:pPr>
    </w:p>
    <w:tbl>
      <w:tblPr>
        <w:tblStyle w:val="a8"/>
        <w:tblpPr w:leftFromText="180" w:rightFromText="180" w:vertAnchor="text" w:tblpY="86"/>
        <w:tblW w:w="87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673"/>
        <w:gridCol w:w="3549"/>
      </w:tblGrid>
      <w:tr w:rsidR="00A734AC">
        <w:tc>
          <w:tcPr>
            <w:tcW w:w="8789" w:type="dxa"/>
            <w:gridSpan w:val="3"/>
          </w:tcPr>
          <w:p w:rsidR="00A734AC" w:rsidRDefault="00464116">
            <w:pPr>
              <w:pBdr>
                <w:top w:val="nil"/>
                <w:left w:val="nil"/>
                <w:bottom w:val="nil"/>
                <w:right w:val="nil"/>
                <w:between w:val="nil"/>
              </w:pBdr>
              <w:ind w:left="720"/>
              <w:jc w:val="center"/>
              <w:rPr>
                <w:color w:val="000000"/>
                <w:sz w:val="28"/>
                <w:szCs w:val="28"/>
              </w:rPr>
            </w:pPr>
            <w:r>
              <w:rPr>
                <w:color w:val="000000"/>
                <w:sz w:val="28"/>
                <w:szCs w:val="28"/>
              </w:rPr>
              <w:t>Приміщення -1 поверху</w:t>
            </w:r>
          </w:p>
        </w:tc>
      </w:tr>
      <w:tr w:rsidR="00A734AC">
        <w:tc>
          <w:tcPr>
            <w:tcW w:w="567" w:type="dxa"/>
          </w:tcPr>
          <w:p w:rsidR="00A734AC" w:rsidRDefault="00A734AC">
            <w:pPr>
              <w:rPr>
                <w:sz w:val="28"/>
                <w:szCs w:val="28"/>
              </w:rPr>
            </w:pPr>
          </w:p>
        </w:tc>
        <w:tc>
          <w:tcPr>
            <w:tcW w:w="4673" w:type="dxa"/>
          </w:tcPr>
          <w:p w:rsidR="00A734AC" w:rsidRDefault="00464116">
            <w:pPr>
              <w:rPr>
                <w:sz w:val="28"/>
                <w:szCs w:val="28"/>
              </w:rPr>
            </w:pPr>
            <w:r>
              <w:rPr>
                <w:sz w:val="28"/>
                <w:szCs w:val="28"/>
              </w:rPr>
              <w:t>Найменування приміщення</w:t>
            </w:r>
          </w:p>
        </w:tc>
        <w:tc>
          <w:tcPr>
            <w:tcW w:w="3549" w:type="dxa"/>
          </w:tcPr>
          <w:p w:rsidR="00A734AC" w:rsidRDefault="00464116">
            <w:pPr>
              <w:rPr>
                <w:sz w:val="28"/>
                <w:szCs w:val="28"/>
              </w:rPr>
            </w:pPr>
            <w:r>
              <w:rPr>
                <w:sz w:val="28"/>
                <w:szCs w:val="28"/>
              </w:rPr>
              <w:t>Фактична площа</w:t>
            </w:r>
          </w:p>
        </w:tc>
      </w:tr>
      <w:tr w:rsidR="00A734AC">
        <w:tc>
          <w:tcPr>
            <w:tcW w:w="8789" w:type="dxa"/>
            <w:gridSpan w:val="3"/>
          </w:tcPr>
          <w:p w:rsidR="00A734AC" w:rsidRDefault="00464116">
            <w:pPr>
              <w:jc w:val="center"/>
              <w:rPr>
                <w:sz w:val="28"/>
                <w:szCs w:val="28"/>
              </w:rPr>
            </w:pPr>
            <w:r>
              <w:rPr>
                <w:sz w:val="28"/>
                <w:szCs w:val="28"/>
              </w:rPr>
              <w:t>Комунікаційна група</w:t>
            </w:r>
          </w:p>
        </w:tc>
      </w:tr>
      <w:tr w:rsidR="00A734AC">
        <w:tc>
          <w:tcPr>
            <w:tcW w:w="567" w:type="dxa"/>
          </w:tcPr>
          <w:p w:rsidR="00A734AC" w:rsidRDefault="00464116">
            <w:pPr>
              <w:rPr>
                <w:sz w:val="28"/>
                <w:szCs w:val="28"/>
              </w:rPr>
            </w:pPr>
            <w:r>
              <w:rPr>
                <w:sz w:val="28"/>
                <w:szCs w:val="28"/>
              </w:rPr>
              <w:t>1</w:t>
            </w:r>
          </w:p>
        </w:tc>
        <w:tc>
          <w:tcPr>
            <w:tcW w:w="4673" w:type="dxa"/>
          </w:tcPr>
          <w:p w:rsidR="00A734AC" w:rsidRDefault="00464116">
            <w:pPr>
              <w:rPr>
                <w:sz w:val="28"/>
                <w:szCs w:val="28"/>
              </w:rPr>
            </w:pPr>
            <w:r>
              <w:rPr>
                <w:sz w:val="28"/>
                <w:szCs w:val="28"/>
              </w:rPr>
              <w:t>Евакуаційна сходово-ліфтова клітина</w:t>
            </w:r>
          </w:p>
        </w:tc>
        <w:tc>
          <w:tcPr>
            <w:tcW w:w="3549" w:type="dxa"/>
          </w:tcPr>
          <w:p w:rsidR="00A734AC" w:rsidRDefault="00464116">
            <w:pPr>
              <w:rPr>
                <w:sz w:val="28"/>
                <w:szCs w:val="28"/>
              </w:rPr>
            </w:pPr>
            <w:r>
              <w:rPr>
                <w:sz w:val="28"/>
                <w:szCs w:val="28"/>
              </w:rPr>
              <w:t>61,5 м</w:t>
            </w:r>
            <w:r>
              <w:rPr>
                <w:sz w:val="28"/>
                <w:szCs w:val="28"/>
                <w:vertAlign w:val="superscript"/>
              </w:rPr>
              <w:t>2</w:t>
            </w:r>
          </w:p>
        </w:tc>
      </w:tr>
      <w:tr w:rsidR="00A734AC">
        <w:tc>
          <w:tcPr>
            <w:tcW w:w="567" w:type="dxa"/>
          </w:tcPr>
          <w:p w:rsidR="00A734AC" w:rsidRDefault="00464116">
            <w:pPr>
              <w:rPr>
                <w:sz w:val="28"/>
                <w:szCs w:val="28"/>
              </w:rPr>
            </w:pPr>
            <w:r>
              <w:rPr>
                <w:sz w:val="28"/>
                <w:szCs w:val="28"/>
              </w:rPr>
              <w:t>2</w:t>
            </w:r>
          </w:p>
        </w:tc>
        <w:tc>
          <w:tcPr>
            <w:tcW w:w="4673" w:type="dxa"/>
          </w:tcPr>
          <w:p w:rsidR="00A734AC" w:rsidRDefault="00464116">
            <w:pPr>
              <w:rPr>
                <w:sz w:val="28"/>
                <w:szCs w:val="28"/>
              </w:rPr>
            </w:pPr>
            <w:r>
              <w:rPr>
                <w:sz w:val="28"/>
                <w:szCs w:val="28"/>
              </w:rPr>
              <w:t>Коридор</w:t>
            </w:r>
          </w:p>
        </w:tc>
        <w:tc>
          <w:tcPr>
            <w:tcW w:w="3549" w:type="dxa"/>
          </w:tcPr>
          <w:p w:rsidR="00A734AC" w:rsidRDefault="00464116">
            <w:pPr>
              <w:rPr>
                <w:sz w:val="28"/>
                <w:szCs w:val="28"/>
              </w:rPr>
            </w:pPr>
            <w:r>
              <w:rPr>
                <w:sz w:val="28"/>
                <w:szCs w:val="28"/>
              </w:rPr>
              <w:t>293,2 м</w:t>
            </w:r>
            <w:r>
              <w:rPr>
                <w:sz w:val="28"/>
                <w:szCs w:val="28"/>
                <w:vertAlign w:val="superscript"/>
              </w:rPr>
              <w:t>2</w:t>
            </w:r>
          </w:p>
        </w:tc>
      </w:tr>
      <w:tr w:rsidR="00A734AC">
        <w:tc>
          <w:tcPr>
            <w:tcW w:w="567" w:type="dxa"/>
          </w:tcPr>
          <w:p w:rsidR="00A734AC" w:rsidRDefault="00464116">
            <w:pPr>
              <w:rPr>
                <w:sz w:val="28"/>
                <w:szCs w:val="28"/>
              </w:rPr>
            </w:pPr>
            <w:r>
              <w:rPr>
                <w:sz w:val="28"/>
                <w:szCs w:val="28"/>
              </w:rPr>
              <w:t>3</w:t>
            </w:r>
          </w:p>
        </w:tc>
        <w:tc>
          <w:tcPr>
            <w:tcW w:w="4673" w:type="dxa"/>
          </w:tcPr>
          <w:p w:rsidR="00A734AC" w:rsidRDefault="00464116">
            <w:pPr>
              <w:rPr>
                <w:sz w:val="28"/>
                <w:szCs w:val="28"/>
              </w:rPr>
            </w:pPr>
            <w:r>
              <w:rPr>
                <w:sz w:val="28"/>
                <w:szCs w:val="28"/>
              </w:rPr>
              <w:t>Евакуаційна сходово-ліфтова клітина</w:t>
            </w:r>
          </w:p>
        </w:tc>
        <w:tc>
          <w:tcPr>
            <w:tcW w:w="3549" w:type="dxa"/>
          </w:tcPr>
          <w:p w:rsidR="00A734AC" w:rsidRDefault="00464116">
            <w:pPr>
              <w:rPr>
                <w:sz w:val="28"/>
                <w:szCs w:val="28"/>
              </w:rPr>
            </w:pPr>
            <w:r>
              <w:rPr>
                <w:sz w:val="28"/>
                <w:szCs w:val="28"/>
              </w:rPr>
              <w:t>56,8 м</w:t>
            </w:r>
            <w:r>
              <w:rPr>
                <w:sz w:val="28"/>
                <w:szCs w:val="28"/>
                <w:vertAlign w:val="superscript"/>
              </w:rPr>
              <w:t>2</w:t>
            </w:r>
          </w:p>
        </w:tc>
      </w:tr>
      <w:tr w:rsidR="00A734AC">
        <w:tc>
          <w:tcPr>
            <w:tcW w:w="8789" w:type="dxa"/>
            <w:gridSpan w:val="3"/>
          </w:tcPr>
          <w:p w:rsidR="00A734AC" w:rsidRDefault="00464116">
            <w:pPr>
              <w:jc w:val="center"/>
              <w:rPr>
                <w:sz w:val="28"/>
                <w:szCs w:val="28"/>
              </w:rPr>
            </w:pPr>
            <w:r>
              <w:rPr>
                <w:sz w:val="28"/>
                <w:szCs w:val="28"/>
              </w:rPr>
              <w:t>Приміщення очікування</w:t>
            </w:r>
          </w:p>
        </w:tc>
      </w:tr>
      <w:tr w:rsidR="00A734AC">
        <w:tc>
          <w:tcPr>
            <w:tcW w:w="567" w:type="dxa"/>
          </w:tcPr>
          <w:p w:rsidR="00A734AC" w:rsidRDefault="00464116">
            <w:pPr>
              <w:rPr>
                <w:sz w:val="28"/>
                <w:szCs w:val="28"/>
              </w:rPr>
            </w:pPr>
            <w:r>
              <w:rPr>
                <w:sz w:val="28"/>
                <w:szCs w:val="28"/>
              </w:rPr>
              <w:t>4</w:t>
            </w:r>
          </w:p>
        </w:tc>
        <w:tc>
          <w:tcPr>
            <w:tcW w:w="4673" w:type="dxa"/>
          </w:tcPr>
          <w:p w:rsidR="00A734AC" w:rsidRDefault="00464116">
            <w:pPr>
              <w:rPr>
                <w:sz w:val="28"/>
                <w:szCs w:val="28"/>
              </w:rPr>
            </w:pPr>
            <w:r>
              <w:rPr>
                <w:sz w:val="28"/>
                <w:szCs w:val="28"/>
              </w:rPr>
              <w:t>Зала укриття</w:t>
            </w:r>
          </w:p>
        </w:tc>
        <w:tc>
          <w:tcPr>
            <w:tcW w:w="3549" w:type="dxa"/>
          </w:tcPr>
          <w:p w:rsidR="00A734AC" w:rsidRDefault="00464116">
            <w:pPr>
              <w:rPr>
                <w:sz w:val="28"/>
                <w:szCs w:val="28"/>
              </w:rPr>
            </w:pPr>
            <w:r>
              <w:rPr>
                <w:sz w:val="28"/>
                <w:szCs w:val="28"/>
              </w:rPr>
              <w:t>168,4 м</w:t>
            </w:r>
            <w:r>
              <w:rPr>
                <w:sz w:val="28"/>
                <w:szCs w:val="28"/>
                <w:vertAlign w:val="superscript"/>
              </w:rPr>
              <w:t>2</w:t>
            </w:r>
          </w:p>
        </w:tc>
      </w:tr>
      <w:tr w:rsidR="00A734AC">
        <w:trPr>
          <w:trHeight w:val="1140"/>
        </w:trPr>
        <w:tc>
          <w:tcPr>
            <w:tcW w:w="567" w:type="dxa"/>
          </w:tcPr>
          <w:p w:rsidR="00A734AC" w:rsidRDefault="00464116">
            <w:pPr>
              <w:rPr>
                <w:sz w:val="28"/>
                <w:szCs w:val="28"/>
              </w:rPr>
            </w:pPr>
            <w:r>
              <w:rPr>
                <w:sz w:val="28"/>
                <w:szCs w:val="28"/>
              </w:rPr>
              <w:t>5</w:t>
            </w:r>
          </w:p>
        </w:tc>
        <w:tc>
          <w:tcPr>
            <w:tcW w:w="4673" w:type="dxa"/>
          </w:tcPr>
          <w:p w:rsidR="00A734AC" w:rsidRDefault="00464116">
            <w:pPr>
              <w:rPr>
                <w:sz w:val="28"/>
                <w:szCs w:val="28"/>
              </w:rPr>
            </w:pPr>
            <w:r>
              <w:rPr>
                <w:sz w:val="28"/>
                <w:szCs w:val="28"/>
              </w:rPr>
              <w:t>Зала укриття</w:t>
            </w:r>
          </w:p>
        </w:tc>
        <w:tc>
          <w:tcPr>
            <w:tcW w:w="3549" w:type="dxa"/>
          </w:tcPr>
          <w:p w:rsidR="00A734AC" w:rsidRDefault="00464116">
            <w:pPr>
              <w:rPr>
                <w:sz w:val="28"/>
                <w:szCs w:val="28"/>
              </w:rPr>
            </w:pPr>
            <w:r>
              <w:rPr>
                <w:sz w:val="28"/>
                <w:szCs w:val="28"/>
              </w:rPr>
              <w:t>215,9 м</w:t>
            </w:r>
            <w:r>
              <w:rPr>
                <w:sz w:val="28"/>
                <w:szCs w:val="28"/>
                <w:vertAlign w:val="superscript"/>
              </w:rPr>
              <w:t>2</w:t>
            </w:r>
          </w:p>
        </w:tc>
      </w:tr>
      <w:tr w:rsidR="00A734AC">
        <w:tc>
          <w:tcPr>
            <w:tcW w:w="8789" w:type="dxa"/>
            <w:gridSpan w:val="3"/>
          </w:tcPr>
          <w:p w:rsidR="00A734AC" w:rsidRDefault="00464116">
            <w:pPr>
              <w:jc w:val="center"/>
              <w:rPr>
                <w:sz w:val="28"/>
                <w:szCs w:val="28"/>
              </w:rPr>
            </w:pPr>
            <w:r>
              <w:rPr>
                <w:sz w:val="28"/>
                <w:szCs w:val="28"/>
              </w:rPr>
              <w:t>Санітарно-побутовий блок</w:t>
            </w:r>
          </w:p>
        </w:tc>
      </w:tr>
      <w:tr w:rsidR="00A734AC">
        <w:tc>
          <w:tcPr>
            <w:tcW w:w="567" w:type="dxa"/>
          </w:tcPr>
          <w:p w:rsidR="00A734AC" w:rsidRDefault="00464116">
            <w:pPr>
              <w:rPr>
                <w:sz w:val="28"/>
                <w:szCs w:val="28"/>
              </w:rPr>
            </w:pPr>
            <w:r>
              <w:rPr>
                <w:sz w:val="28"/>
                <w:szCs w:val="28"/>
              </w:rPr>
              <w:t>6</w:t>
            </w:r>
          </w:p>
        </w:tc>
        <w:tc>
          <w:tcPr>
            <w:tcW w:w="4673" w:type="dxa"/>
          </w:tcPr>
          <w:p w:rsidR="00A734AC" w:rsidRDefault="00464116">
            <w:pPr>
              <w:rPr>
                <w:sz w:val="28"/>
                <w:szCs w:val="28"/>
              </w:rPr>
            </w:pPr>
            <w:r>
              <w:rPr>
                <w:sz w:val="28"/>
                <w:szCs w:val="28"/>
              </w:rPr>
              <w:t>С/в чоловічий</w:t>
            </w:r>
          </w:p>
        </w:tc>
        <w:tc>
          <w:tcPr>
            <w:tcW w:w="3549" w:type="dxa"/>
          </w:tcPr>
          <w:p w:rsidR="00A734AC" w:rsidRDefault="00464116">
            <w:pPr>
              <w:rPr>
                <w:sz w:val="28"/>
                <w:szCs w:val="28"/>
              </w:rPr>
            </w:pPr>
            <w:r>
              <w:rPr>
                <w:sz w:val="28"/>
                <w:szCs w:val="28"/>
              </w:rPr>
              <w:t>16,7 м</w:t>
            </w:r>
            <w:r>
              <w:rPr>
                <w:sz w:val="28"/>
                <w:szCs w:val="28"/>
                <w:vertAlign w:val="superscript"/>
              </w:rPr>
              <w:t>2</w:t>
            </w:r>
          </w:p>
        </w:tc>
      </w:tr>
      <w:tr w:rsidR="00A734AC">
        <w:tc>
          <w:tcPr>
            <w:tcW w:w="567" w:type="dxa"/>
          </w:tcPr>
          <w:p w:rsidR="00A734AC" w:rsidRDefault="00464116">
            <w:pPr>
              <w:rPr>
                <w:sz w:val="28"/>
                <w:szCs w:val="28"/>
              </w:rPr>
            </w:pPr>
            <w:r>
              <w:rPr>
                <w:sz w:val="28"/>
                <w:szCs w:val="28"/>
              </w:rPr>
              <w:t>7</w:t>
            </w:r>
          </w:p>
        </w:tc>
        <w:tc>
          <w:tcPr>
            <w:tcW w:w="4673" w:type="dxa"/>
          </w:tcPr>
          <w:p w:rsidR="00A734AC" w:rsidRDefault="00464116">
            <w:pPr>
              <w:rPr>
                <w:sz w:val="28"/>
                <w:szCs w:val="28"/>
              </w:rPr>
            </w:pPr>
            <w:r>
              <w:rPr>
                <w:sz w:val="28"/>
                <w:szCs w:val="28"/>
              </w:rPr>
              <w:t>С/в жіночий</w:t>
            </w:r>
          </w:p>
        </w:tc>
        <w:tc>
          <w:tcPr>
            <w:tcW w:w="3549" w:type="dxa"/>
          </w:tcPr>
          <w:p w:rsidR="00A734AC" w:rsidRDefault="00464116">
            <w:pPr>
              <w:rPr>
                <w:sz w:val="28"/>
                <w:szCs w:val="28"/>
              </w:rPr>
            </w:pPr>
            <w:r>
              <w:rPr>
                <w:sz w:val="28"/>
                <w:szCs w:val="28"/>
              </w:rPr>
              <w:t>28,5 м</w:t>
            </w:r>
            <w:r>
              <w:rPr>
                <w:sz w:val="28"/>
                <w:szCs w:val="28"/>
                <w:vertAlign w:val="superscript"/>
              </w:rPr>
              <w:t>2</w:t>
            </w:r>
          </w:p>
        </w:tc>
      </w:tr>
      <w:tr w:rsidR="00A734AC">
        <w:tc>
          <w:tcPr>
            <w:tcW w:w="567" w:type="dxa"/>
          </w:tcPr>
          <w:p w:rsidR="00A734AC" w:rsidRDefault="00464116">
            <w:pPr>
              <w:rPr>
                <w:sz w:val="28"/>
                <w:szCs w:val="28"/>
              </w:rPr>
            </w:pPr>
            <w:r>
              <w:rPr>
                <w:sz w:val="28"/>
                <w:szCs w:val="28"/>
              </w:rPr>
              <w:lastRenderedPageBreak/>
              <w:t>8</w:t>
            </w:r>
          </w:p>
        </w:tc>
        <w:tc>
          <w:tcPr>
            <w:tcW w:w="4673" w:type="dxa"/>
          </w:tcPr>
          <w:p w:rsidR="00A734AC" w:rsidRDefault="00464116">
            <w:pPr>
              <w:rPr>
                <w:sz w:val="28"/>
                <w:szCs w:val="28"/>
              </w:rPr>
            </w:pPr>
            <w:r>
              <w:rPr>
                <w:sz w:val="28"/>
                <w:szCs w:val="28"/>
              </w:rPr>
              <w:t>С/в МГН</w:t>
            </w:r>
          </w:p>
        </w:tc>
        <w:tc>
          <w:tcPr>
            <w:tcW w:w="3549" w:type="dxa"/>
          </w:tcPr>
          <w:p w:rsidR="00A734AC" w:rsidRDefault="00464116">
            <w:pPr>
              <w:rPr>
                <w:sz w:val="28"/>
                <w:szCs w:val="28"/>
              </w:rPr>
            </w:pPr>
            <w:r>
              <w:rPr>
                <w:sz w:val="28"/>
                <w:szCs w:val="28"/>
              </w:rPr>
              <w:t>6,1 м2</w:t>
            </w:r>
          </w:p>
        </w:tc>
      </w:tr>
      <w:tr w:rsidR="00A734AC">
        <w:tc>
          <w:tcPr>
            <w:tcW w:w="8789" w:type="dxa"/>
            <w:gridSpan w:val="3"/>
          </w:tcPr>
          <w:p w:rsidR="00A734AC" w:rsidRDefault="00464116">
            <w:pPr>
              <w:jc w:val="center"/>
              <w:rPr>
                <w:sz w:val="28"/>
                <w:szCs w:val="28"/>
              </w:rPr>
            </w:pPr>
            <w:r>
              <w:rPr>
                <w:sz w:val="28"/>
                <w:szCs w:val="28"/>
              </w:rPr>
              <w:t>Допоміжні приміщення</w:t>
            </w:r>
          </w:p>
        </w:tc>
      </w:tr>
      <w:tr w:rsidR="00A734AC">
        <w:tc>
          <w:tcPr>
            <w:tcW w:w="567" w:type="dxa"/>
          </w:tcPr>
          <w:p w:rsidR="00A734AC" w:rsidRDefault="00464116">
            <w:pPr>
              <w:rPr>
                <w:sz w:val="28"/>
                <w:szCs w:val="28"/>
              </w:rPr>
            </w:pPr>
            <w:r>
              <w:rPr>
                <w:sz w:val="28"/>
                <w:szCs w:val="28"/>
              </w:rPr>
              <w:t>9</w:t>
            </w:r>
          </w:p>
        </w:tc>
        <w:tc>
          <w:tcPr>
            <w:tcW w:w="4673" w:type="dxa"/>
          </w:tcPr>
          <w:p w:rsidR="00A734AC" w:rsidRDefault="00464116">
            <w:pPr>
              <w:rPr>
                <w:sz w:val="28"/>
                <w:szCs w:val="28"/>
              </w:rPr>
            </w:pPr>
            <w:r>
              <w:rPr>
                <w:sz w:val="28"/>
                <w:szCs w:val="28"/>
              </w:rPr>
              <w:t>Медпункт</w:t>
            </w:r>
          </w:p>
        </w:tc>
        <w:tc>
          <w:tcPr>
            <w:tcW w:w="3549" w:type="dxa"/>
          </w:tcPr>
          <w:p w:rsidR="00A734AC" w:rsidRDefault="00464116">
            <w:pPr>
              <w:rPr>
                <w:sz w:val="28"/>
                <w:szCs w:val="28"/>
              </w:rPr>
            </w:pPr>
            <w:r>
              <w:rPr>
                <w:sz w:val="28"/>
                <w:szCs w:val="28"/>
              </w:rPr>
              <w:t>16,7 м</w:t>
            </w:r>
            <w:r>
              <w:rPr>
                <w:sz w:val="28"/>
                <w:szCs w:val="28"/>
                <w:vertAlign w:val="superscript"/>
              </w:rPr>
              <w:t>2</w:t>
            </w:r>
          </w:p>
        </w:tc>
      </w:tr>
      <w:tr w:rsidR="00A734AC">
        <w:tc>
          <w:tcPr>
            <w:tcW w:w="567" w:type="dxa"/>
          </w:tcPr>
          <w:p w:rsidR="00A734AC" w:rsidRDefault="00464116">
            <w:pPr>
              <w:rPr>
                <w:sz w:val="28"/>
                <w:szCs w:val="28"/>
              </w:rPr>
            </w:pPr>
            <w:r>
              <w:rPr>
                <w:sz w:val="28"/>
                <w:szCs w:val="28"/>
              </w:rPr>
              <w:t>10</w:t>
            </w:r>
          </w:p>
        </w:tc>
        <w:tc>
          <w:tcPr>
            <w:tcW w:w="4673" w:type="dxa"/>
          </w:tcPr>
          <w:p w:rsidR="00A734AC" w:rsidRDefault="00464116">
            <w:pPr>
              <w:rPr>
                <w:sz w:val="28"/>
                <w:szCs w:val="28"/>
              </w:rPr>
            </w:pPr>
            <w:r>
              <w:rPr>
                <w:sz w:val="28"/>
                <w:szCs w:val="28"/>
              </w:rPr>
              <w:t>Санітарний пункт</w:t>
            </w:r>
          </w:p>
        </w:tc>
        <w:tc>
          <w:tcPr>
            <w:tcW w:w="3549" w:type="dxa"/>
          </w:tcPr>
          <w:p w:rsidR="00A734AC" w:rsidRDefault="00464116">
            <w:pPr>
              <w:rPr>
                <w:sz w:val="28"/>
                <w:szCs w:val="28"/>
              </w:rPr>
            </w:pPr>
            <w:r>
              <w:rPr>
                <w:sz w:val="28"/>
                <w:szCs w:val="28"/>
              </w:rPr>
              <w:t>11,5 м</w:t>
            </w:r>
            <w:r>
              <w:rPr>
                <w:sz w:val="28"/>
                <w:szCs w:val="28"/>
                <w:vertAlign w:val="superscript"/>
              </w:rPr>
              <w:t>2</w:t>
            </w:r>
          </w:p>
        </w:tc>
      </w:tr>
      <w:tr w:rsidR="00A734AC">
        <w:tc>
          <w:tcPr>
            <w:tcW w:w="567" w:type="dxa"/>
          </w:tcPr>
          <w:p w:rsidR="00A734AC" w:rsidRDefault="00464116">
            <w:pPr>
              <w:rPr>
                <w:sz w:val="28"/>
                <w:szCs w:val="28"/>
              </w:rPr>
            </w:pPr>
            <w:r>
              <w:rPr>
                <w:sz w:val="28"/>
                <w:szCs w:val="28"/>
              </w:rPr>
              <w:t>11</w:t>
            </w:r>
          </w:p>
        </w:tc>
        <w:tc>
          <w:tcPr>
            <w:tcW w:w="4673" w:type="dxa"/>
          </w:tcPr>
          <w:p w:rsidR="00A734AC" w:rsidRDefault="00464116">
            <w:pPr>
              <w:rPr>
                <w:sz w:val="28"/>
                <w:szCs w:val="28"/>
              </w:rPr>
            </w:pPr>
            <w:r>
              <w:rPr>
                <w:sz w:val="28"/>
                <w:szCs w:val="28"/>
              </w:rPr>
              <w:t>Технічне приміщення</w:t>
            </w:r>
          </w:p>
        </w:tc>
        <w:tc>
          <w:tcPr>
            <w:tcW w:w="3549" w:type="dxa"/>
          </w:tcPr>
          <w:p w:rsidR="00A734AC" w:rsidRDefault="00464116">
            <w:pPr>
              <w:rPr>
                <w:sz w:val="28"/>
                <w:szCs w:val="28"/>
              </w:rPr>
            </w:pPr>
            <w:r>
              <w:rPr>
                <w:sz w:val="28"/>
                <w:szCs w:val="28"/>
              </w:rPr>
              <w:t>11,5 м</w:t>
            </w:r>
            <w:r>
              <w:rPr>
                <w:sz w:val="28"/>
                <w:szCs w:val="28"/>
                <w:vertAlign w:val="superscript"/>
              </w:rPr>
              <w:t>2</w:t>
            </w:r>
          </w:p>
        </w:tc>
      </w:tr>
      <w:tr w:rsidR="00A734AC">
        <w:tc>
          <w:tcPr>
            <w:tcW w:w="567" w:type="dxa"/>
          </w:tcPr>
          <w:p w:rsidR="00A734AC" w:rsidRDefault="00464116">
            <w:pPr>
              <w:rPr>
                <w:sz w:val="28"/>
                <w:szCs w:val="28"/>
              </w:rPr>
            </w:pPr>
            <w:r>
              <w:rPr>
                <w:sz w:val="28"/>
                <w:szCs w:val="28"/>
              </w:rPr>
              <w:t>12</w:t>
            </w:r>
          </w:p>
        </w:tc>
        <w:tc>
          <w:tcPr>
            <w:tcW w:w="4673" w:type="dxa"/>
          </w:tcPr>
          <w:p w:rsidR="00A734AC" w:rsidRDefault="00464116">
            <w:pPr>
              <w:rPr>
                <w:sz w:val="28"/>
                <w:szCs w:val="28"/>
              </w:rPr>
            </w:pPr>
            <w:r>
              <w:rPr>
                <w:sz w:val="28"/>
                <w:szCs w:val="28"/>
              </w:rPr>
              <w:t>Технічне приміщення</w:t>
            </w:r>
          </w:p>
        </w:tc>
        <w:tc>
          <w:tcPr>
            <w:tcW w:w="3549" w:type="dxa"/>
          </w:tcPr>
          <w:p w:rsidR="00A734AC" w:rsidRDefault="00464116">
            <w:pPr>
              <w:rPr>
                <w:sz w:val="28"/>
                <w:szCs w:val="28"/>
              </w:rPr>
            </w:pPr>
            <w:r>
              <w:rPr>
                <w:sz w:val="28"/>
                <w:szCs w:val="28"/>
              </w:rPr>
              <w:t>16,7 м</w:t>
            </w:r>
            <w:r>
              <w:rPr>
                <w:sz w:val="28"/>
                <w:szCs w:val="28"/>
                <w:vertAlign w:val="superscript"/>
              </w:rPr>
              <w:t>2</w:t>
            </w:r>
          </w:p>
        </w:tc>
      </w:tr>
      <w:tr w:rsidR="00A734AC">
        <w:tc>
          <w:tcPr>
            <w:tcW w:w="567" w:type="dxa"/>
          </w:tcPr>
          <w:p w:rsidR="00A734AC" w:rsidRDefault="00464116">
            <w:pPr>
              <w:rPr>
                <w:sz w:val="28"/>
                <w:szCs w:val="28"/>
              </w:rPr>
            </w:pPr>
            <w:r>
              <w:rPr>
                <w:sz w:val="28"/>
                <w:szCs w:val="28"/>
              </w:rPr>
              <w:t>13</w:t>
            </w:r>
          </w:p>
        </w:tc>
        <w:tc>
          <w:tcPr>
            <w:tcW w:w="4673" w:type="dxa"/>
          </w:tcPr>
          <w:p w:rsidR="00A734AC" w:rsidRDefault="00464116">
            <w:pPr>
              <w:rPr>
                <w:sz w:val="28"/>
                <w:szCs w:val="28"/>
              </w:rPr>
            </w:pPr>
            <w:r>
              <w:rPr>
                <w:sz w:val="28"/>
                <w:szCs w:val="28"/>
              </w:rPr>
              <w:t>Комора</w:t>
            </w:r>
          </w:p>
        </w:tc>
        <w:tc>
          <w:tcPr>
            <w:tcW w:w="3549" w:type="dxa"/>
          </w:tcPr>
          <w:p w:rsidR="00A734AC" w:rsidRDefault="00464116">
            <w:pPr>
              <w:rPr>
                <w:sz w:val="28"/>
                <w:szCs w:val="28"/>
                <w:vertAlign w:val="superscript"/>
              </w:rPr>
            </w:pPr>
            <w:r>
              <w:rPr>
                <w:sz w:val="28"/>
                <w:szCs w:val="28"/>
              </w:rPr>
              <w:t>6,4 м</w:t>
            </w:r>
            <w:r>
              <w:rPr>
                <w:sz w:val="28"/>
                <w:szCs w:val="28"/>
                <w:vertAlign w:val="superscript"/>
              </w:rPr>
              <w:t>2</w:t>
            </w:r>
          </w:p>
          <w:p w:rsidR="00A734AC" w:rsidRDefault="00A734AC">
            <w:pPr>
              <w:rPr>
                <w:sz w:val="28"/>
                <w:szCs w:val="28"/>
                <w:vertAlign w:val="superscript"/>
              </w:rPr>
            </w:pPr>
          </w:p>
          <w:p w:rsidR="00A734AC" w:rsidRDefault="00A734AC">
            <w:pPr>
              <w:rPr>
                <w:sz w:val="28"/>
                <w:szCs w:val="28"/>
                <w:vertAlign w:val="superscript"/>
              </w:rPr>
            </w:pPr>
          </w:p>
          <w:p w:rsidR="00A734AC" w:rsidRDefault="00A734AC">
            <w:pPr>
              <w:rPr>
                <w:sz w:val="28"/>
                <w:szCs w:val="28"/>
              </w:rPr>
            </w:pPr>
          </w:p>
        </w:tc>
      </w:tr>
      <w:tr w:rsidR="00A734AC">
        <w:tc>
          <w:tcPr>
            <w:tcW w:w="567" w:type="dxa"/>
          </w:tcPr>
          <w:p w:rsidR="00A734AC" w:rsidRDefault="00464116">
            <w:pPr>
              <w:rPr>
                <w:sz w:val="28"/>
                <w:szCs w:val="28"/>
              </w:rPr>
            </w:pPr>
            <w:r>
              <w:rPr>
                <w:sz w:val="28"/>
                <w:szCs w:val="28"/>
              </w:rPr>
              <w:t>15</w:t>
            </w:r>
          </w:p>
        </w:tc>
        <w:tc>
          <w:tcPr>
            <w:tcW w:w="4673" w:type="dxa"/>
          </w:tcPr>
          <w:p w:rsidR="00A734AC" w:rsidRDefault="00464116">
            <w:pPr>
              <w:rPr>
                <w:sz w:val="28"/>
                <w:szCs w:val="28"/>
              </w:rPr>
            </w:pPr>
            <w:r>
              <w:rPr>
                <w:sz w:val="28"/>
                <w:szCs w:val="28"/>
              </w:rPr>
              <w:t>Комора</w:t>
            </w:r>
          </w:p>
        </w:tc>
        <w:tc>
          <w:tcPr>
            <w:tcW w:w="3549" w:type="dxa"/>
          </w:tcPr>
          <w:p w:rsidR="00A734AC" w:rsidRDefault="00464116">
            <w:pPr>
              <w:rPr>
                <w:sz w:val="28"/>
                <w:szCs w:val="28"/>
              </w:rPr>
            </w:pPr>
            <w:r>
              <w:rPr>
                <w:sz w:val="28"/>
                <w:szCs w:val="28"/>
              </w:rPr>
              <w:t>6,4 м</w:t>
            </w:r>
            <w:r>
              <w:rPr>
                <w:sz w:val="28"/>
                <w:szCs w:val="28"/>
                <w:vertAlign w:val="superscript"/>
              </w:rPr>
              <w:t>2</w:t>
            </w:r>
          </w:p>
        </w:tc>
      </w:tr>
      <w:tr w:rsidR="00A734AC">
        <w:tc>
          <w:tcPr>
            <w:tcW w:w="567" w:type="dxa"/>
          </w:tcPr>
          <w:p w:rsidR="00A734AC" w:rsidRDefault="00464116">
            <w:pPr>
              <w:rPr>
                <w:sz w:val="28"/>
                <w:szCs w:val="28"/>
              </w:rPr>
            </w:pPr>
            <w:r>
              <w:rPr>
                <w:sz w:val="28"/>
                <w:szCs w:val="28"/>
              </w:rPr>
              <w:t>16</w:t>
            </w:r>
          </w:p>
        </w:tc>
        <w:tc>
          <w:tcPr>
            <w:tcW w:w="4673" w:type="dxa"/>
          </w:tcPr>
          <w:p w:rsidR="00A734AC" w:rsidRDefault="00464116">
            <w:pPr>
              <w:rPr>
                <w:sz w:val="28"/>
                <w:szCs w:val="28"/>
              </w:rPr>
            </w:pPr>
            <w:r>
              <w:rPr>
                <w:sz w:val="28"/>
                <w:szCs w:val="28"/>
              </w:rPr>
              <w:t>Комора</w:t>
            </w:r>
          </w:p>
        </w:tc>
        <w:tc>
          <w:tcPr>
            <w:tcW w:w="3549" w:type="dxa"/>
          </w:tcPr>
          <w:p w:rsidR="00A734AC" w:rsidRDefault="00464116">
            <w:pPr>
              <w:rPr>
                <w:sz w:val="28"/>
                <w:szCs w:val="28"/>
              </w:rPr>
            </w:pPr>
            <w:r>
              <w:rPr>
                <w:sz w:val="28"/>
                <w:szCs w:val="28"/>
              </w:rPr>
              <w:t>6,3 м</w:t>
            </w:r>
            <w:r>
              <w:rPr>
                <w:sz w:val="28"/>
                <w:szCs w:val="28"/>
                <w:vertAlign w:val="superscript"/>
              </w:rPr>
              <w:t>2</w:t>
            </w:r>
          </w:p>
        </w:tc>
      </w:tr>
      <w:tr w:rsidR="00A734AC">
        <w:tc>
          <w:tcPr>
            <w:tcW w:w="567" w:type="dxa"/>
          </w:tcPr>
          <w:p w:rsidR="00A734AC" w:rsidRDefault="00464116">
            <w:pPr>
              <w:rPr>
                <w:sz w:val="28"/>
                <w:szCs w:val="28"/>
              </w:rPr>
            </w:pPr>
            <w:r>
              <w:rPr>
                <w:sz w:val="28"/>
                <w:szCs w:val="28"/>
              </w:rPr>
              <w:t>17</w:t>
            </w:r>
          </w:p>
        </w:tc>
        <w:tc>
          <w:tcPr>
            <w:tcW w:w="4673" w:type="dxa"/>
          </w:tcPr>
          <w:p w:rsidR="00A734AC" w:rsidRDefault="00464116">
            <w:pPr>
              <w:rPr>
                <w:sz w:val="28"/>
                <w:szCs w:val="28"/>
              </w:rPr>
            </w:pPr>
            <w:r>
              <w:rPr>
                <w:sz w:val="28"/>
                <w:szCs w:val="28"/>
              </w:rPr>
              <w:t>Коридор</w:t>
            </w:r>
          </w:p>
        </w:tc>
        <w:tc>
          <w:tcPr>
            <w:tcW w:w="3549" w:type="dxa"/>
          </w:tcPr>
          <w:p w:rsidR="00A734AC" w:rsidRDefault="00464116">
            <w:pPr>
              <w:rPr>
                <w:sz w:val="28"/>
                <w:szCs w:val="28"/>
              </w:rPr>
            </w:pPr>
            <w:r>
              <w:rPr>
                <w:sz w:val="28"/>
                <w:szCs w:val="28"/>
              </w:rPr>
              <w:t>14,6 м</w:t>
            </w:r>
            <w:r>
              <w:rPr>
                <w:sz w:val="28"/>
                <w:szCs w:val="28"/>
                <w:vertAlign w:val="superscript"/>
              </w:rPr>
              <w:t>2</w:t>
            </w:r>
          </w:p>
        </w:tc>
      </w:tr>
      <w:tr w:rsidR="00A734AC">
        <w:trPr>
          <w:trHeight w:val="621"/>
        </w:trPr>
        <w:tc>
          <w:tcPr>
            <w:tcW w:w="567" w:type="dxa"/>
          </w:tcPr>
          <w:p w:rsidR="00A734AC" w:rsidRDefault="00464116">
            <w:pPr>
              <w:rPr>
                <w:sz w:val="28"/>
                <w:szCs w:val="28"/>
              </w:rPr>
            </w:pPr>
            <w:r>
              <w:rPr>
                <w:sz w:val="28"/>
                <w:szCs w:val="28"/>
              </w:rPr>
              <w:t>18</w:t>
            </w:r>
          </w:p>
        </w:tc>
        <w:tc>
          <w:tcPr>
            <w:tcW w:w="4673" w:type="dxa"/>
          </w:tcPr>
          <w:p w:rsidR="00A734AC" w:rsidRDefault="00464116">
            <w:pPr>
              <w:rPr>
                <w:sz w:val="28"/>
                <w:szCs w:val="28"/>
              </w:rPr>
            </w:pPr>
            <w:r>
              <w:rPr>
                <w:sz w:val="28"/>
                <w:szCs w:val="28"/>
              </w:rPr>
              <w:t>Приміщення персоналу</w:t>
            </w:r>
          </w:p>
        </w:tc>
        <w:tc>
          <w:tcPr>
            <w:tcW w:w="3549" w:type="dxa"/>
          </w:tcPr>
          <w:p w:rsidR="00A734AC" w:rsidRDefault="00464116">
            <w:pPr>
              <w:rPr>
                <w:sz w:val="28"/>
                <w:szCs w:val="28"/>
              </w:rPr>
            </w:pPr>
            <w:r>
              <w:rPr>
                <w:sz w:val="28"/>
                <w:szCs w:val="28"/>
              </w:rPr>
              <w:t>63,9 м</w:t>
            </w:r>
            <w:r>
              <w:rPr>
                <w:sz w:val="28"/>
                <w:szCs w:val="28"/>
                <w:vertAlign w:val="superscript"/>
              </w:rPr>
              <w:t>2</w:t>
            </w:r>
          </w:p>
        </w:tc>
      </w:tr>
      <w:tr w:rsidR="00A734AC">
        <w:trPr>
          <w:trHeight w:val="315"/>
        </w:trPr>
        <w:tc>
          <w:tcPr>
            <w:tcW w:w="5240" w:type="dxa"/>
            <w:gridSpan w:val="2"/>
          </w:tcPr>
          <w:p w:rsidR="00A734AC" w:rsidRDefault="00464116">
            <w:pPr>
              <w:rPr>
                <w:sz w:val="28"/>
                <w:szCs w:val="28"/>
              </w:rPr>
            </w:pPr>
            <w:r>
              <w:rPr>
                <w:sz w:val="28"/>
                <w:szCs w:val="28"/>
              </w:rPr>
              <w:t>Разом -1 поверх</w:t>
            </w:r>
          </w:p>
        </w:tc>
        <w:tc>
          <w:tcPr>
            <w:tcW w:w="3549" w:type="dxa"/>
          </w:tcPr>
          <w:p w:rsidR="00A734AC" w:rsidRDefault="00464116">
            <w:pPr>
              <w:rPr>
                <w:sz w:val="28"/>
                <w:szCs w:val="28"/>
              </w:rPr>
            </w:pPr>
            <w:r>
              <w:rPr>
                <w:sz w:val="28"/>
                <w:szCs w:val="28"/>
              </w:rPr>
              <w:t>1000,1 м</w:t>
            </w:r>
            <w:r>
              <w:rPr>
                <w:sz w:val="28"/>
                <w:szCs w:val="28"/>
                <w:vertAlign w:val="superscript"/>
              </w:rPr>
              <w:t>2</w:t>
            </w:r>
          </w:p>
        </w:tc>
      </w:tr>
    </w:tbl>
    <w:p w:rsidR="00A734AC" w:rsidRDefault="00A734AC">
      <w:pPr>
        <w:rPr>
          <w:sz w:val="28"/>
          <w:szCs w:val="28"/>
        </w:rPr>
      </w:pPr>
    </w:p>
    <w:p w:rsidR="00A734AC" w:rsidRDefault="00A734AC">
      <w:pPr>
        <w:rPr>
          <w:sz w:val="28"/>
          <w:szCs w:val="28"/>
          <w:u w:val="single"/>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tbl>
      <w:tblPr>
        <w:tblStyle w:val="a9"/>
        <w:tblpPr w:leftFromText="180" w:rightFromText="180" w:vertAnchor="text" w:tblpY="99"/>
        <w:tblW w:w="88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
        <w:gridCol w:w="4720"/>
        <w:gridCol w:w="3586"/>
      </w:tblGrid>
      <w:tr w:rsidR="00A734AC">
        <w:trPr>
          <w:trHeight w:val="896"/>
        </w:trPr>
        <w:tc>
          <w:tcPr>
            <w:tcW w:w="8878" w:type="dxa"/>
            <w:gridSpan w:val="3"/>
          </w:tcPr>
          <w:p w:rsidR="00A734AC" w:rsidRDefault="00464116">
            <w:pPr>
              <w:jc w:val="center"/>
              <w:rPr>
                <w:sz w:val="28"/>
                <w:szCs w:val="28"/>
              </w:rPr>
            </w:pPr>
            <w:r>
              <w:rPr>
                <w:sz w:val="28"/>
                <w:szCs w:val="28"/>
              </w:rPr>
              <w:t>Генеральний план</w:t>
            </w:r>
          </w:p>
        </w:tc>
      </w:tr>
      <w:tr w:rsidR="00A734AC">
        <w:trPr>
          <w:trHeight w:val="647"/>
        </w:trPr>
        <w:tc>
          <w:tcPr>
            <w:tcW w:w="572" w:type="dxa"/>
          </w:tcPr>
          <w:p w:rsidR="00A734AC" w:rsidRDefault="00A734AC">
            <w:pPr>
              <w:rPr>
                <w:sz w:val="28"/>
                <w:szCs w:val="28"/>
              </w:rPr>
            </w:pPr>
          </w:p>
        </w:tc>
        <w:tc>
          <w:tcPr>
            <w:tcW w:w="4720" w:type="dxa"/>
          </w:tcPr>
          <w:p w:rsidR="00A734AC" w:rsidRDefault="00464116">
            <w:pPr>
              <w:rPr>
                <w:sz w:val="28"/>
                <w:szCs w:val="28"/>
              </w:rPr>
            </w:pPr>
            <w:r>
              <w:rPr>
                <w:sz w:val="28"/>
                <w:szCs w:val="28"/>
              </w:rPr>
              <w:t>Найменування зони</w:t>
            </w:r>
          </w:p>
        </w:tc>
        <w:tc>
          <w:tcPr>
            <w:tcW w:w="3586" w:type="dxa"/>
          </w:tcPr>
          <w:p w:rsidR="00A734AC" w:rsidRDefault="00464116">
            <w:pPr>
              <w:rPr>
                <w:sz w:val="28"/>
                <w:szCs w:val="28"/>
              </w:rPr>
            </w:pPr>
            <w:r>
              <w:rPr>
                <w:sz w:val="28"/>
                <w:szCs w:val="28"/>
              </w:rPr>
              <w:t>Од.виміру, примітки</w:t>
            </w:r>
          </w:p>
        </w:tc>
      </w:tr>
      <w:tr w:rsidR="00A734AC">
        <w:trPr>
          <w:trHeight w:val="322"/>
        </w:trPr>
        <w:tc>
          <w:tcPr>
            <w:tcW w:w="572" w:type="dxa"/>
          </w:tcPr>
          <w:p w:rsidR="00A734AC" w:rsidRDefault="00464116">
            <w:pPr>
              <w:rPr>
                <w:sz w:val="28"/>
                <w:szCs w:val="28"/>
              </w:rPr>
            </w:pPr>
            <w:r>
              <w:rPr>
                <w:sz w:val="28"/>
                <w:szCs w:val="28"/>
              </w:rPr>
              <w:t>1</w:t>
            </w:r>
          </w:p>
        </w:tc>
        <w:tc>
          <w:tcPr>
            <w:tcW w:w="4720" w:type="dxa"/>
          </w:tcPr>
          <w:p w:rsidR="00A734AC" w:rsidRDefault="00464116">
            <w:pPr>
              <w:rPr>
                <w:sz w:val="28"/>
                <w:szCs w:val="28"/>
              </w:rPr>
            </w:pPr>
            <w:r>
              <w:rPr>
                <w:sz w:val="28"/>
                <w:szCs w:val="28"/>
              </w:rPr>
              <w:t xml:space="preserve">Вхідна площа кінокомплексу </w:t>
            </w:r>
          </w:p>
        </w:tc>
        <w:tc>
          <w:tcPr>
            <w:tcW w:w="3586" w:type="dxa"/>
          </w:tcPr>
          <w:p w:rsidR="00A734AC" w:rsidRDefault="00464116">
            <w:pPr>
              <w:rPr>
                <w:sz w:val="28"/>
                <w:szCs w:val="28"/>
              </w:rPr>
            </w:pPr>
            <w:r>
              <w:rPr>
                <w:sz w:val="28"/>
                <w:szCs w:val="28"/>
              </w:rPr>
              <w:t>4,600 м</w:t>
            </w:r>
            <w:r>
              <w:rPr>
                <w:sz w:val="28"/>
                <w:szCs w:val="28"/>
                <w:vertAlign w:val="superscript"/>
              </w:rPr>
              <w:t>2</w:t>
            </w:r>
          </w:p>
        </w:tc>
      </w:tr>
      <w:tr w:rsidR="00A734AC">
        <w:trPr>
          <w:trHeight w:val="714"/>
        </w:trPr>
        <w:tc>
          <w:tcPr>
            <w:tcW w:w="572" w:type="dxa"/>
          </w:tcPr>
          <w:p w:rsidR="00A734AC" w:rsidRDefault="00464116">
            <w:pPr>
              <w:rPr>
                <w:sz w:val="28"/>
                <w:szCs w:val="28"/>
              </w:rPr>
            </w:pPr>
            <w:r>
              <w:rPr>
                <w:sz w:val="28"/>
                <w:szCs w:val="28"/>
              </w:rPr>
              <w:t>2</w:t>
            </w:r>
          </w:p>
        </w:tc>
        <w:tc>
          <w:tcPr>
            <w:tcW w:w="4720" w:type="dxa"/>
          </w:tcPr>
          <w:p w:rsidR="00A734AC" w:rsidRDefault="00464116">
            <w:pPr>
              <w:rPr>
                <w:sz w:val="28"/>
                <w:szCs w:val="28"/>
              </w:rPr>
            </w:pPr>
            <w:r>
              <w:rPr>
                <w:sz w:val="28"/>
                <w:szCs w:val="28"/>
              </w:rPr>
              <w:t xml:space="preserve">Рекреаційна зона (паркова територія) </w:t>
            </w:r>
          </w:p>
        </w:tc>
        <w:tc>
          <w:tcPr>
            <w:tcW w:w="3586" w:type="dxa"/>
          </w:tcPr>
          <w:p w:rsidR="00A734AC" w:rsidRDefault="00464116">
            <w:pPr>
              <w:rPr>
                <w:sz w:val="28"/>
                <w:szCs w:val="28"/>
              </w:rPr>
            </w:pPr>
            <w:r>
              <w:rPr>
                <w:sz w:val="28"/>
                <w:szCs w:val="28"/>
              </w:rPr>
              <w:t>1,3 га</w:t>
            </w:r>
          </w:p>
        </w:tc>
      </w:tr>
      <w:tr w:rsidR="00A734AC">
        <w:trPr>
          <w:trHeight w:val="348"/>
        </w:trPr>
        <w:tc>
          <w:tcPr>
            <w:tcW w:w="572" w:type="dxa"/>
          </w:tcPr>
          <w:p w:rsidR="00A734AC" w:rsidRDefault="00464116">
            <w:pPr>
              <w:rPr>
                <w:sz w:val="28"/>
                <w:szCs w:val="28"/>
              </w:rPr>
            </w:pPr>
            <w:r>
              <w:rPr>
                <w:sz w:val="28"/>
                <w:szCs w:val="28"/>
              </w:rPr>
              <w:t>3</w:t>
            </w:r>
          </w:p>
        </w:tc>
        <w:tc>
          <w:tcPr>
            <w:tcW w:w="4720" w:type="dxa"/>
          </w:tcPr>
          <w:p w:rsidR="00A734AC" w:rsidRDefault="00464116">
            <w:pPr>
              <w:rPr>
                <w:sz w:val="28"/>
                <w:szCs w:val="28"/>
              </w:rPr>
            </w:pPr>
            <w:r>
              <w:rPr>
                <w:sz w:val="28"/>
                <w:szCs w:val="28"/>
              </w:rPr>
              <w:t xml:space="preserve">Автостоянка для відвідувачів </w:t>
            </w:r>
          </w:p>
        </w:tc>
        <w:tc>
          <w:tcPr>
            <w:tcW w:w="3586" w:type="dxa"/>
          </w:tcPr>
          <w:p w:rsidR="00A734AC" w:rsidRDefault="00464116">
            <w:pPr>
              <w:rPr>
                <w:sz w:val="28"/>
                <w:szCs w:val="28"/>
              </w:rPr>
            </w:pPr>
            <w:r>
              <w:rPr>
                <w:sz w:val="28"/>
                <w:szCs w:val="28"/>
              </w:rPr>
              <w:t>122 місць (12 з яких МГН)</w:t>
            </w:r>
          </w:p>
        </w:tc>
      </w:tr>
      <w:tr w:rsidR="00A734AC">
        <w:trPr>
          <w:trHeight w:val="348"/>
        </w:trPr>
        <w:tc>
          <w:tcPr>
            <w:tcW w:w="572" w:type="dxa"/>
          </w:tcPr>
          <w:p w:rsidR="00A734AC" w:rsidRDefault="00464116">
            <w:pPr>
              <w:rPr>
                <w:sz w:val="28"/>
                <w:szCs w:val="28"/>
              </w:rPr>
            </w:pPr>
            <w:r>
              <w:rPr>
                <w:sz w:val="28"/>
                <w:szCs w:val="28"/>
              </w:rPr>
              <w:t>4</w:t>
            </w:r>
          </w:p>
        </w:tc>
        <w:tc>
          <w:tcPr>
            <w:tcW w:w="4720" w:type="dxa"/>
          </w:tcPr>
          <w:p w:rsidR="00A734AC" w:rsidRDefault="00464116">
            <w:pPr>
              <w:rPr>
                <w:sz w:val="28"/>
                <w:szCs w:val="28"/>
              </w:rPr>
            </w:pPr>
            <w:r>
              <w:rPr>
                <w:sz w:val="28"/>
                <w:szCs w:val="28"/>
              </w:rPr>
              <w:t xml:space="preserve">Службова автостоянка </w:t>
            </w:r>
          </w:p>
        </w:tc>
        <w:tc>
          <w:tcPr>
            <w:tcW w:w="3586" w:type="dxa"/>
          </w:tcPr>
          <w:p w:rsidR="00A734AC" w:rsidRDefault="00464116">
            <w:pPr>
              <w:rPr>
                <w:sz w:val="28"/>
                <w:szCs w:val="28"/>
              </w:rPr>
            </w:pPr>
            <w:r>
              <w:rPr>
                <w:sz w:val="28"/>
                <w:szCs w:val="28"/>
              </w:rPr>
              <w:t>10 місць</w:t>
            </w:r>
          </w:p>
        </w:tc>
      </w:tr>
      <w:tr w:rsidR="00A734AC">
        <w:trPr>
          <w:trHeight w:val="348"/>
        </w:trPr>
        <w:tc>
          <w:tcPr>
            <w:tcW w:w="572" w:type="dxa"/>
          </w:tcPr>
          <w:p w:rsidR="00A734AC" w:rsidRDefault="00464116">
            <w:pPr>
              <w:rPr>
                <w:sz w:val="28"/>
                <w:szCs w:val="28"/>
              </w:rPr>
            </w:pPr>
            <w:r>
              <w:rPr>
                <w:sz w:val="28"/>
                <w:szCs w:val="28"/>
              </w:rPr>
              <w:t>5</w:t>
            </w:r>
          </w:p>
        </w:tc>
        <w:tc>
          <w:tcPr>
            <w:tcW w:w="4720" w:type="dxa"/>
          </w:tcPr>
          <w:p w:rsidR="00A734AC" w:rsidRDefault="00464116">
            <w:pPr>
              <w:rPr>
                <w:sz w:val="28"/>
                <w:szCs w:val="28"/>
              </w:rPr>
            </w:pPr>
            <w:r>
              <w:rPr>
                <w:sz w:val="28"/>
                <w:szCs w:val="28"/>
              </w:rPr>
              <w:t xml:space="preserve">Пішохідна мережа </w:t>
            </w:r>
          </w:p>
        </w:tc>
        <w:tc>
          <w:tcPr>
            <w:tcW w:w="3586" w:type="dxa"/>
          </w:tcPr>
          <w:p w:rsidR="00A734AC" w:rsidRDefault="00464116">
            <w:pPr>
              <w:rPr>
                <w:sz w:val="28"/>
                <w:szCs w:val="28"/>
              </w:rPr>
            </w:pPr>
            <w:r>
              <w:rPr>
                <w:sz w:val="28"/>
                <w:szCs w:val="28"/>
              </w:rPr>
              <w:t>15,000 м</w:t>
            </w:r>
            <w:r>
              <w:rPr>
                <w:sz w:val="28"/>
                <w:szCs w:val="28"/>
                <w:vertAlign w:val="superscript"/>
              </w:rPr>
              <w:t>2</w:t>
            </w:r>
          </w:p>
        </w:tc>
      </w:tr>
      <w:tr w:rsidR="00A734AC">
        <w:trPr>
          <w:trHeight w:val="365"/>
        </w:trPr>
        <w:tc>
          <w:tcPr>
            <w:tcW w:w="572" w:type="dxa"/>
          </w:tcPr>
          <w:p w:rsidR="00A734AC" w:rsidRDefault="00464116">
            <w:pPr>
              <w:rPr>
                <w:sz w:val="28"/>
                <w:szCs w:val="28"/>
              </w:rPr>
            </w:pPr>
            <w:r>
              <w:rPr>
                <w:sz w:val="28"/>
                <w:szCs w:val="28"/>
              </w:rPr>
              <w:t>6</w:t>
            </w:r>
          </w:p>
        </w:tc>
        <w:tc>
          <w:tcPr>
            <w:tcW w:w="4720" w:type="dxa"/>
          </w:tcPr>
          <w:p w:rsidR="00A734AC" w:rsidRDefault="00464116">
            <w:pPr>
              <w:rPr>
                <w:sz w:val="28"/>
                <w:szCs w:val="28"/>
              </w:rPr>
            </w:pPr>
            <w:r>
              <w:rPr>
                <w:sz w:val="28"/>
                <w:szCs w:val="28"/>
              </w:rPr>
              <w:t xml:space="preserve">Озеленені території </w:t>
            </w:r>
          </w:p>
        </w:tc>
        <w:tc>
          <w:tcPr>
            <w:tcW w:w="3586" w:type="dxa"/>
          </w:tcPr>
          <w:p w:rsidR="00A734AC" w:rsidRDefault="00464116">
            <w:pPr>
              <w:rPr>
                <w:sz w:val="28"/>
                <w:szCs w:val="28"/>
              </w:rPr>
            </w:pPr>
            <w:r>
              <w:rPr>
                <w:sz w:val="28"/>
                <w:szCs w:val="28"/>
              </w:rPr>
              <w:t>2, 898 м</w:t>
            </w:r>
            <w:r>
              <w:rPr>
                <w:sz w:val="28"/>
                <w:szCs w:val="28"/>
                <w:vertAlign w:val="superscript"/>
              </w:rPr>
              <w:t>2</w:t>
            </w:r>
          </w:p>
        </w:tc>
      </w:tr>
      <w:tr w:rsidR="00A734AC">
        <w:trPr>
          <w:trHeight w:val="332"/>
        </w:trPr>
        <w:tc>
          <w:tcPr>
            <w:tcW w:w="572" w:type="dxa"/>
          </w:tcPr>
          <w:p w:rsidR="00A734AC" w:rsidRDefault="00464116">
            <w:pPr>
              <w:rPr>
                <w:sz w:val="28"/>
                <w:szCs w:val="28"/>
              </w:rPr>
            </w:pPr>
            <w:r>
              <w:rPr>
                <w:sz w:val="28"/>
                <w:szCs w:val="28"/>
              </w:rPr>
              <w:t>7</w:t>
            </w:r>
          </w:p>
        </w:tc>
        <w:tc>
          <w:tcPr>
            <w:tcW w:w="4720" w:type="dxa"/>
          </w:tcPr>
          <w:p w:rsidR="00A734AC" w:rsidRDefault="00464116">
            <w:pPr>
              <w:rPr>
                <w:sz w:val="28"/>
                <w:szCs w:val="28"/>
              </w:rPr>
            </w:pPr>
            <w:r>
              <w:rPr>
                <w:sz w:val="28"/>
                <w:szCs w:val="28"/>
              </w:rPr>
              <w:t xml:space="preserve">Пожежний проїзд </w:t>
            </w:r>
          </w:p>
        </w:tc>
        <w:tc>
          <w:tcPr>
            <w:tcW w:w="3586" w:type="dxa"/>
          </w:tcPr>
          <w:p w:rsidR="00A734AC" w:rsidRDefault="00A734AC">
            <w:pPr>
              <w:rPr>
                <w:sz w:val="28"/>
                <w:szCs w:val="28"/>
              </w:rPr>
            </w:pPr>
          </w:p>
        </w:tc>
      </w:tr>
    </w:tbl>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rPr>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A734AC">
      <w:pPr>
        <w:jc w:val="center"/>
        <w:rPr>
          <w:b/>
          <w:bCs/>
          <w:sz w:val="28"/>
          <w:szCs w:val="28"/>
        </w:rPr>
      </w:pPr>
    </w:p>
    <w:p w:rsidR="00A734AC" w:rsidRDefault="00464116">
      <w:pPr>
        <w:jc w:val="center"/>
        <w:rPr>
          <w:b/>
          <w:bCs/>
          <w:sz w:val="28"/>
          <w:szCs w:val="28"/>
        </w:rPr>
      </w:pPr>
      <w:r>
        <w:rPr>
          <w:b/>
          <w:bCs/>
          <w:sz w:val="28"/>
          <w:szCs w:val="28"/>
        </w:rPr>
        <w:t>3. ПОЯСНЮВАЛЬНА ЗАПИСКА</w:t>
      </w:r>
    </w:p>
    <w:p w:rsidR="00A734AC" w:rsidRDefault="00A734AC">
      <w:pPr>
        <w:jc w:val="center"/>
        <w:rPr>
          <w:b/>
          <w:bCs/>
          <w:sz w:val="28"/>
          <w:szCs w:val="28"/>
        </w:rPr>
      </w:pPr>
    </w:p>
    <w:p w:rsidR="00A734AC" w:rsidRDefault="00464116">
      <w:pPr>
        <w:spacing w:line="360" w:lineRule="auto"/>
        <w:rPr>
          <w:b/>
          <w:bCs/>
          <w:sz w:val="28"/>
          <w:szCs w:val="28"/>
        </w:rPr>
      </w:pPr>
      <w:r>
        <w:rPr>
          <w:b/>
          <w:bCs/>
          <w:sz w:val="28"/>
          <w:szCs w:val="28"/>
        </w:rPr>
        <w:t>3.1 Містобудівні умови</w:t>
      </w:r>
    </w:p>
    <w:p w:rsidR="00A734AC" w:rsidRDefault="00464116">
      <w:pPr>
        <w:spacing w:line="360" w:lineRule="auto"/>
        <w:rPr>
          <w:sz w:val="28"/>
          <w:szCs w:val="28"/>
        </w:rPr>
      </w:pPr>
      <w:r>
        <w:rPr>
          <w:sz w:val="28"/>
          <w:szCs w:val="28"/>
        </w:rPr>
        <w:t>Кінокомплекс розташований на ділянці попередньо запроєктованого мікрорайону в Голосіївському районі міста Києва, на узбережжі річки Дніпро. Відповідно до вимог щодо забудови прибережних територій усі запроєкт</w:t>
      </w:r>
      <w:r>
        <w:rPr>
          <w:sz w:val="28"/>
          <w:szCs w:val="28"/>
        </w:rPr>
        <w:t xml:space="preserve">овані об’єкти віддалені від берегової лінії на 100 метрів. </w:t>
      </w:r>
    </w:p>
    <w:p w:rsidR="00A734AC" w:rsidRDefault="00464116">
      <w:pPr>
        <w:spacing w:line="360" w:lineRule="auto"/>
        <w:rPr>
          <w:sz w:val="28"/>
          <w:szCs w:val="28"/>
        </w:rPr>
      </w:pPr>
      <w:r>
        <w:rPr>
          <w:sz w:val="28"/>
          <w:szCs w:val="28"/>
        </w:rPr>
        <w:t xml:space="preserve">Кліматична зона ІІІ згідно з ДБН В.1.1-27:2021. Клімат помірно-континентальний із характерною сезонною різницею температури середня температура січня становить близько - 6 °С, в липні та  20 + С. </w:t>
      </w:r>
      <w:r>
        <w:rPr>
          <w:sz w:val="28"/>
          <w:szCs w:val="28"/>
        </w:rPr>
        <w:t xml:space="preserve">Середня річна кількість опадів складає близько 600 мм. У безпосередній близькості до ділянки розташовані житлові комплекси, бізнес-центри, спортивно-оздоровчий комплекс, заклад освіти та головна рекреаційна територія кварталу. Таке розташування забезпечує </w:t>
      </w:r>
      <w:r>
        <w:rPr>
          <w:sz w:val="28"/>
          <w:szCs w:val="28"/>
        </w:rPr>
        <w:t xml:space="preserve">активне включення кінокомплексу в структуру громадських просторів району. </w:t>
      </w:r>
    </w:p>
    <w:p w:rsidR="00A734AC" w:rsidRDefault="00A734AC">
      <w:pPr>
        <w:spacing w:line="360" w:lineRule="auto"/>
        <w:rPr>
          <w:b/>
          <w:bCs/>
          <w:sz w:val="28"/>
          <w:szCs w:val="28"/>
        </w:rPr>
      </w:pPr>
    </w:p>
    <w:p w:rsidR="00A734AC" w:rsidRDefault="00464116">
      <w:pPr>
        <w:spacing w:line="360" w:lineRule="auto"/>
        <w:rPr>
          <w:b/>
          <w:bCs/>
          <w:sz w:val="28"/>
          <w:szCs w:val="28"/>
        </w:rPr>
      </w:pPr>
      <w:r>
        <w:rPr>
          <w:b/>
          <w:bCs/>
          <w:sz w:val="28"/>
          <w:szCs w:val="28"/>
        </w:rPr>
        <w:t>3.2 Генеральний план</w:t>
      </w:r>
    </w:p>
    <w:p w:rsidR="00A734AC" w:rsidRDefault="00464116">
      <w:pPr>
        <w:spacing w:line="360" w:lineRule="auto"/>
        <w:rPr>
          <w:sz w:val="28"/>
          <w:szCs w:val="28"/>
        </w:rPr>
      </w:pPr>
      <w:r>
        <w:rPr>
          <w:sz w:val="28"/>
          <w:szCs w:val="28"/>
        </w:rPr>
        <w:t>Кінокомплекс розташований у складі запроєктованого житлового кварталу Голосіївського району Києва, на півострові Теличка. Ділянка площею 3,5 га інтегрована в с</w:t>
      </w:r>
      <w:r>
        <w:rPr>
          <w:sz w:val="28"/>
          <w:szCs w:val="28"/>
        </w:rPr>
        <w:t>истему транспортних, пішохідних і рекреаційних зв’язків району та є важливою частиною громадської структури кварталу.</w:t>
      </w:r>
    </w:p>
    <w:p w:rsidR="00A734AC" w:rsidRDefault="00464116">
      <w:pPr>
        <w:spacing w:line="360" w:lineRule="auto"/>
        <w:rPr>
          <w:sz w:val="28"/>
          <w:szCs w:val="28"/>
        </w:rPr>
      </w:pPr>
      <w:r>
        <w:rPr>
          <w:sz w:val="28"/>
          <w:szCs w:val="28"/>
        </w:rPr>
        <w:t xml:space="preserve">Під час розробки генерального плану враховано містобудівні особливості території. Її положення відносно житлової та громадської забудови, </w:t>
      </w:r>
      <w:r>
        <w:rPr>
          <w:sz w:val="28"/>
          <w:szCs w:val="28"/>
        </w:rPr>
        <w:t>транспортну доступність і потребу у створенні якісного громадського простору для мешканців. Поруч із кінокомплексом розташовані житлові будинки, бізнес-центри, спортивно-оздоровчий комплекс, школа та головна рекреаційна зона району.</w:t>
      </w:r>
    </w:p>
    <w:p w:rsidR="00A734AC" w:rsidRDefault="00464116">
      <w:pPr>
        <w:spacing w:line="360" w:lineRule="auto"/>
        <w:rPr>
          <w:sz w:val="28"/>
          <w:szCs w:val="28"/>
        </w:rPr>
      </w:pPr>
      <w:r>
        <w:rPr>
          <w:sz w:val="28"/>
          <w:szCs w:val="28"/>
        </w:rPr>
        <w:t>Будівлю кінокомплексу р</w:t>
      </w:r>
      <w:r>
        <w:rPr>
          <w:sz w:val="28"/>
          <w:szCs w:val="28"/>
        </w:rPr>
        <w:t xml:space="preserve">озміщено в північно-західній частині ділянки, поблизу основних транспортних під’їздів. Таке рішення забезпечує зручний доступ відвідувачів і дозволяє сформувати перед входом відкритий громадський </w:t>
      </w:r>
      <w:r>
        <w:rPr>
          <w:sz w:val="28"/>
          <w:szCs w:val="28"/>
        </w:rPr>
        <w:lastRenderedPageBreak/>
        <w:t>простір із необхідною кількістю паркомісць.</w:t>
      </w:r>
    </w:p>
    <w:p w:rsidR="00A734AC" w:rsidRDefault="00464116">
      <w:pPr>
        <w:spacing w:line="360" w:lineRule="auto"/>
        <w:rPr>
          <w:sz w:val="28"/>
          <w:szCs w:val="28"/>
        </w:rPr>
      </w:pPr>
      <w:r>
        <w:rPr>
          <w:sz w:val="28"/>
          <w:szCs w:val="28"/>
        </w:rPr>
        <w:t>Планувальна стру</w:t>
      </w:r>
      <w:r>
        <w:rPr>
          <w:sz w:val="28"/>
          <w:szCs w:val="28"/>
        </w:rPr>
        <w:t>ктура території поділяється на кілька функціональних зон: забудови, транспортно-пішохідну, автостоянку та озеленені ділянки. Всі вони поєднані системою пішохідних маршрутів, що забезпечують комфортне й безпечне пересування.</w:t>
      </w:r>
    </w:p>
    <w:p w:rsidR="00A734AC" w:rsidRDefault="00464116">
      <w:pPr>
        <w:spacing w:line="360" w:lineRule="auto"/>
        <w:rPr>
          <w:sz w:val="28"/>
          <w:szCs w:val="28"/>
        </w:rPr>
      </w:pPr>
      <w:r>
        <w:rPr>
          <w:sz w:val="28"/>
          <w:szCs w:val="28"/>
        </w:rPr>
        <w:t>Західніше будівлі розташована відкрита автостоянка, кількість місць у якій відповідає нормативам для культурно-видовищних споруд. Ближче до головного входу передбачені спеціальні місця для автомобілів осіб з інвалідністю та маломобільних груп населення.</w:t>
      </w:r>
    </w:p>
    <w:p w:rsidR="00A734AC" w:rsidRDefault="00464116">
      <w:pPr>
        <w:spacing w:line="360" w:lineRule="auto"/>
        <w:rPr>
          <w:sz w:val="28"/>
          <w:szCs w:val="28"/>
        </w:rPr>
      </w:pPr>
      <w:r>
        <w:rPr>
          <w:sz w:val="28"/>
          <w:szCs w:val="28"/>
        </w:rPr>
        <w:t>Пе</w:t>
      </w:r>
      <w:r>
        <w:rPr>
          <w:sz w:val="28"/>
          <w:szCs w:val="28"/>
        </w:rPr>
        <w:t xml:space="preserve">ред фасадом сформовано вхідну площу, яка виконує функцію збору та розподілу потоків відвідувачів. Вона безпосередньо пов’язана з основними пішохідними маршрутами кварталу й забезпечує зручний доступ до всіх функціональних зон будівлі. Також головна вхідна </w:t>
      </w:r>
      <w:r>
        <w:rPr>
          <w:sz w:val="28"/>
          <w:szCs w:val="28"/>
        </w:rPr>
        <w:t>площа виконує функцію для проведення сезонних фестивалів та ярмарок.</w:t>
      </w:r>
    </w:p>
    <w:p w:rsidR="00A734AC" w:rsidRDefault="00464116">
      <w:pPr>
        <w:spacing w:line="360" w:lineRule="auto"/>
        <w:rPr>
          <w:sz w:val="28"/>
          <w:szCs w:val="28"/>
        </w:rPr>
      </w:pPr>
      <w:r>
        <w:rPr>
          <w:sz w:val="28"/>
          <w:szCs w:val="28"/>
        </w:rPr>
        <w:t>Навколо комплексу запроєктовано пожежний проїзд, що дозволяє рятувальній техніці безперешкодно під’їжджати до будь-якого фасаду. Його параметри відповідають нормам і забезпечують оператив</w:t>
      </w:r>
      <w:r>
        <w:rPr>
          <w:sz w:val="28"/>
          <w:szCs w:val="28"/>
        </w:rPr>
        <w:t>не проведення евакуаційних та рятувальних заходів.</w:t>
      </w:r>
    </w:p>
    <w:p w:rsidR="00A734AC" w:rsidRDefault="00464116">
      <w:pPr>
        <w:spacing w:line="360" w:lineRule="auto"/>
        <w:rPr>
          <w:sz w:val="28"/>
          <w:szCs w:val="28"/>
        </w:rPr>
      </w:pPr>
      <w:r>
        <w:rPr>
          <w:sz w:val="28"/>
          <w:szCs w:val="28"/>
        </w:rPr>
        <w:t>Особливістю розташування є близькість до центральної рекреаційної території кварталу - парку з прогулянковими маршрутами, озелененням та зонами відпочинку. Кінокомплекс органічно доповнює цю систему й вист</w:t>
      </w:r>
      <w:r>
        <w:rPr>
          <w:sz w:val="28"/>
          <w:szCs w:val="28"/>
        </w:rPr>
        <w:t>упає ключовим культурно-дозвіллєвим об’єктом району.</w:t>
      </w:r>
    </w:p>
    <w:p w:rsidR="00A734AC" w:rsidRDefault="00464116">
      <w:pPr>
        <w:spacing w:line="360" w:lineRule="auto"/>
        <w:rPr>
          <w:sz w:val="28"/>
          <w:szCs w:val="28"/>
        </w:rPr>
      </w:pPr>
      <w:r>
        <w:rPr>
          <w:sz w:val="28"/>
          <w:szCs w:val="28"/>
        </w:rPr>
        <w:t>Озеленення території виконує декоративну, рекреаційну та санітарно-захисну функції. Уздовж пішохідних шляхів висаджені дерева, кущі, газони та квіткові композиції, що формують комфортний мікроклімат, пок</w:t>
      </w:r>
      <w:r>
        <w:rPr>
          <w:sz w:val="28"/>
          <w:szCs w:val="28"/>
        </w:rPr>
        <w:t>ращують естетику простору й поєднують забудову з рекреаційними зонами.</w:t>
      </w:r>
    </w:p>
    <w:p w:rsidR="00A734AC" w:rsidRDefault="00464116">
      <w:pPr>
        <w:spacing w:line="360" w:lineRule="auto"/>
        <w:rPr>
          <w:sz w:val="28"/>
          <w:szCs w:val="28"/>
        </w:rPr>
      </w:pPr>
      <w:r>
        <w:rPr>
          <w:sz w:val="28"/>
          <w:szCs w:val="28"/>
        </w:rPr>
        <w:t>Покриття пішохідних маршрутів виконано з тротуарної плитки. Простори перед входом спроєктовані з урахуванням вимог безбар’єрності.</w:t>
      </w:r>
    </w:p>
    <w:p w:rsidR="00A734AC" w:rsidRDefault="00464116">
      <w:pPr>
        <w:spacing w:line="360" w:lineRule="auto"/>
        <w:rPr>
          <w:sz w:val="28"/>
          <w:szCs w:val="28"/>
        </w:rPr>
      </w:pPr>
      <w:r>
        <w:rPr>
          <w:sz w:val="28"/>
          <w:szCs w:val="28"/>
        </w:rPr>
        <w:t xml:space="preserve">З огляду на розташування ділянки біля Дніпра, усі споруди запроєктовані за межами 100-метрової прибережної захисної смуги, що відповідає </w:t>
      </w:r>
      <w:r>
        <w:rPr>
          <w:sz w:val="28"/>
          <w:szCs w:val="28"/>
        </w:rPr>
        <w:lastRenderedPageBreak/>
        <w:t>природоохоронним вимогам і зберігає рекреаційний потенціал території.</w:t>
      </w:r>
    </w:p>
    <w:p w:rsidR="00A734AC" w:rsidRDefault="00464116">
      <w:pPr>
        <w:spacing w:line="360" w:lineRule="auto"/>
        <w:rPr>
          <w:sz w:val="28"/>
          <w:szCs w:val="28"/>
        </w:rPr>
      </w:pPr>
      <w:r>
        <w:rPr>
          <w:sz w:val="28"/>
          <w:szCs w:val="28"/>
        </w:rPr>
        <w:t>Таким чином, генеральний план формує цілісну сист</w:t>
      </w:r>
      <w:r>
        <w:rPr>
          <w:sz w:val="28"/>
          <w:szCs w:val="28"/>
        </w:rPr>
        <w:t xml:space="preserve">ему громадських просторів. </w:t>
      </w:r>
    </w:p>
    <w:p w:rsidR="00A734AC" w:rsidRDefault="00A734AC">
      <w:pPr>
        <w:spacing w:line="360" w:lineRule="auto"/>
        <w:rPr>
          <w:sz w:val="28"/>
          <w:szCs w:val="28"/>
        </w:rPr>
      </w:pPr>
    </w:p>
    <w:p w:rsidR="00A734AC" w:rsidRDefault="00464116">
      <w:pPr>
        <w:spacing w:line="360" w:lineRule="auto"/>
        <w:rPr>
          <w:b/>
          <w:bCs/>
          <w:sz w:val="28"/>
          <w:szCs w:val="28"/>
        </w:rPr>
      </w:pPr>
      <w:r>
        <w:rPr>
          <w:b/>
          <w:bCs/>
          <w:sz w:val="28"/>
          <w:szCs w:val="28"/>
        </w:rPr>
        <w:t>3.3 Архітектурні рішення</w:t>
      </w:r>
    </w:p>
    <w:p w:rsidR="00A734AC" w:rsidRDefault="00464116">
      <w:pPr>
        <w:spacing w:line="360" w:lineRule="auto"/>
        <w:rPr>
          <w:sz w:val="28"/>
          <w:szCs w:val="28"/>
        </w:rPr>
      </w:pPr>
      <w:r>
        <w:rPr>
          <w:sz w:val="28"/>
          <w:szCs w:val="28"/>
        </w:rPr>
        <w:t>Будівля кінокомплексу - це сучасна громадська споруда культурно-видовищного призначення. Її архітектурно-планувальна структура створена так, щоб максимально відповідати функціональним процесам обслугову</w:t>
      </w:r>
      <w:r>
        <w:rPr>
          <w:sz w:val="28"/>
          <w:szCs w:val="28"/>
        </w:rPr>
        <w:t>вання відвідувачів і забезпечувати безпечну евакуацію. Основою композиції є шість глядацьких залів різної місткості, які об’єднані спільним простором галереї-фойє.</w:t>
      </w:r>
    </w:p>
    <w:p w:rsidR="00A734AC" w:rsidRDefault="00464116">
      <w:pPr>
        <w:spacing w:line="360" w:lineRule="auto"/>
        <w:rPr>
          <w:sz w:val="28"/>
          <w:szCs w:val="28"/>
        </w:rPr>
      </w:pPr>
      <w:r>
        <w:rPr>
          <w:sz w:val="28"/>
          <w:szCs w:val="28"/>
        </w:rPr>
        <w:t>Планувальне рішення передбачає чіткий поділ на три основні зони: громадську, адміністративно</w:t>
      </w:r>
      <w:r>
        <w:rPr>
          <w:sz w:val="28"/>
          <w:szCs w:val="28"/>
        </w:rPr>
        <w:t>-службову та допоміжну. Центральним елементом виступає галерея, що проходить уздовж усієї будівлі. Вона виконує роль головного фойє, рекреаційного простору та виставкової зони, де розміщуються афіші, інтерактивні елементи й місця для короткого відпочинку.</w:t>
      </w:r>
    </w:p>
    <w:p w:rsidR="00A734AC" w:rsidRDefault="00464116">
      <w:pPr>
        <w:spacing w:line="360" w:lineRule="auto"/>
        <w:rPr>
          <w:sz w:val="28"/>
          <w:szCs w:val="28"/>
        </w:rPr>
      </w:pPr>
      <w:r>
        <w:rPr>
          <w:sz w:val="28"/>
          <w:szCs w:val="28"/>
        </w:rPr>
        <w:t>На першому поверсі розташовані три зали на 200, 150 та 100 місць. Зали запроєктовані з урахуванням вимог до кінозалів щодо оглядовості, акустичного комфорту, безбар’єрного доступу для відвідувачів МГН. Кожен має окремий вхід із головної галереї, що дозволя</w:t>
      </w:r>
      <w:r>
        <w:rPr>
          <w:sz w:val="28"/>
          <w:szCs w:val="28"/>
        </w:rPr>
        <w:t>є проводити кілька сеансів одночасно без перетину потоків відвідувачів. Перед входами передбачені зони очікування та термінали для контролю електронних квитків.</w:t>
      </w:r>
    </w:p>
    <w:p w:rsidR="00A734AC" w:rsidRDefault="00464116">
      <w:pPr>
        <w:spacing w:line="360" w:lineRule="auto"/>
        <w:rPr>
          <w:sz w:val="28"/>
          <w:szCs w:val="28"/>
        </w:rPr>
      </w:pPr>
      <w:r>
        <w:rPr>
          <w:sz w:val="28"/>
          <w:szCs w:val="28"/>
        </w:rPr>
        <w:t>Адміністративний блок винесено окремо від громадських потоків і має власний службовий вхід із г</w:t>
      </w:r>
      <w:r>
        <w:rPr>
          <w:sz w:val="28"/>
          <w:szCs w:val="28"/>
        </w:rPr>
        <w:t>осподарської території</w:t>
      </w:r>
      <w:r>
        <w:rPr>
          <w:sz w:val="26"/>
          <w:szCs w:val="26"/>
        </w:rPr>
        <w:t xml:space="preserve">, </w:t>
      </w:r>
      <w:r>
        <w:rPr>
          <w:sz w:val="28"/>
          <w:szCs w:val="28"/>
        </w:rPr>
        <w:t>окрім основного входу з галереї-фойє кінокомплексу. Тут розташовані кабінети персоналу, кімнати відпочинку, санітарно-побутові та допоміжні приміщення, що забезпечують роботу комплексу.</w:t>
      </w:r>
    </w:p>
    <w:p w:rsidR="00A734AC" w:rsidRDefault="00464116">
      <w:pPr>
        <w:spacing w:line="360" w:lineRule="auto"/>
        <w:rPr>
          <w:sz w:val="28"/>
          <w:szCs w:val="28"/>
        </w:rPr>
      </w:pPr>
      <w:r>
        <w:rPr>
          <w:sz w:val="28"/>
          <w:szCs w:val="28"/>
        </w:rPr>
        <w:t>Кафе знаходиться поруч із головною галереєю та</w:t>
      </w:r>
      <w:r>
        <w:rPr>
          <w:sz w:val="28"/>
          <w:szCs w:val="28"/>
        </w:rPr>
        <w:t xml:space="preserve"> доступне для всіх відвідувачів, навіть незалежно від кіносеансів. Його розташування створює візуальний зв’язок із внутрішнім простором будівлі та додає ще одну </w:t>
      </w:r>
      <w:r>
        <w:rPr>
          <w:sz w:val="28"/>
          <w:szCs w:val="28"/>
        </w:rPr>
        <w:lastRenderedPageBreak/>
        <w:t>рекреаційну зону. Кухня доготовчого типу розроблена таким чином, щоб забезпечити належне зберіг</w:t>
      </w:r>
      <w:r>
        <w:rPr>
          <w:sz w:val="28"/>
          <w:szCs w:val="28"/>
        </w:rPr>
        <w:t xml:space="preserve">ання та приготування продукції. Доступ до неї лежить через розвантажувальну і господарський майданчик з окремим під'їздом та виходом для персоналу. Для персоналу кафе також передбачені відпочинкова зона та санітарно-побутова. </w:t>
      </w:r>
    </w:p>
    <w:p w:rsidR="00A734AC" w:rsidRDefault="00464116">
      <w:pPr>
        <w:spacing w:line="360" w:lineRule="auto"/>
        <w:rPr>
          <w:sz w:val="28"/>
          <w:szCs w:val="28"/>
        </w:rPr>
      </w:pPr>
      <w:r>
        <w:rPr>
          <w:sz w:val="28"/>
          <w:szCs w:val="28"/>
        </w:rPr>
        <w:t>Вертикальні комунікації орган</w:t>
      </w:r>
      <w:r>
        <w:rPr>
          <w:sz w:val="28"/>
          <w:szCs w:val="28"/>
        </w:rPr>
        <w:t>ізовані через чотири сходово-ліфтові вузли, розташовані у протилежних частинах будівлі. Це рішення забезпечує нормативні шляхи евакуації та рівномірний розподіл потоків. У центральній частині комплексу між великими залами розташовані відкриті сходи, прості</w:t>
      </w:r>
      <w:r>
        <w:rPr>
          <w:sz w:val="28"/>
          <w:szCs w:val="28"/>
        </w:rPr>
        <w:t xml:space="preserve">р яких акцентовано вертикальним вітражним склінням. Завдяки перепаду висот між залами воно створює додаткове природне освітлення. Евакуаційні сходові клітини та ліфтові холи розташовані у протилежних частинах будівлі. </w:t>
      </w:r>
    </w:p>
    <w:p w:rsidR="00A734AC" w:rsidRDefault="00464116">
      <w:pPr>
        <w:spacing w:line="360" w:lineRule="auto"/>
        <w:rPr>
          <w:sz w:val="28"/>
          <w:szCs w:val="28"/>
        </w:rPr>
      </w:pPr>
      <w:r>
        <w:rPr>
          <w:sz w:val="28"/>
          <w:szCs w:val="28"/>
        </w:rPr>
        <w:t xml:space="preserve">Другий поверх містить ще три зали на </w:t>
      </w:r>
      <w:r>
        <w:rPr>
          <w:sz w:val="28"/>
          <w:szCs w:val="28"/>
        </w:rPr>
        <w:t>150,  75 та 50 місць. Планування організоване навколо трьох атріумів із другим світлом, що забезпечують візуальний зв’язок між рівнями. Для зручності руху галерею доповнюють чотири містки, які перетинають атріуми та ведуть до залів.</w:t>
      </w:r>
    </w:p>
    <w:p w:rsidR="00A734AC" w:rsidRDefault="00464116">
      <w:pPr>
        <w:spacing w:line="360" w:lineRule="auto"/>
        <w:rPr>
          <w:sz w:val="28"/>
          <w:szCs w:val="28"/>
        </w:rPr>
      </w:pPr>
      <w:r>
        <w:rPr>
          <w:sz w:val="28"/>
          <w:szCs w:val="28"/>
        </w:rPr>
        <w:t>Усі глядацькі зали обла</w:t>
      </w:r>
      <w:r>
        <w:rPr>
          <w:sz w:val="28"/>
          <w:szCs w:val="28"/>
        </w:rPr>
        <w:t>днані місцями для маломобільних груп населення. Доступ до рівнів забезпечують ліфти та безбар’єрні маршрути. На першому та підвальному поверхах є універсальні санітарні вузли для осіб з інвалідністю.</w:t>
      </w:r>
    </w:p>
    <w:p w:rsidR="00A734AC" w:rsidRDefault="00464116">
      <w:pPr>
        <w:spacing w:line="360" w:lineRule="auto"/>
        <w:rPr>
          <w:sz w:val="28"/>
          <w:szCs w:val="28"/>
        </w:rPr>
      </w:pPr>
      <w:r>
        <w:rPr>
          <w:sz w:val="28"/>
          <w:szCs w:val="28"/>
        </w:rPr>
        <w:t>Під будівлею розташоване укриття цивільного захисту, роз</w:t>
      </w:r>
      <w:r>
        <w:rPr>
          <w:sz w:val="28"/>
          <w:szCs w:val="28"/>
        </w:rPr>
        <w:t>раховане на відвідувачів і персонал. Воно включає приміщення для перебування людей, санітарні вузли, медичний пункт та адміністративні кімнати. Планування укриття організоване вздовж центрального коридору, що забезпечує швидкий доступ до всіх зон і спрощує</w:t>
      </w:r>
      <w:r>
        <w:rPr>
          <w:sz w:val="28"/>
          <w:szCs w:val="28"/>
        </w:rPr>
        <w:t xml:space="preserve"> евакуацію.</w:t>
      </w:r>
    </w:p>
    <w:p w:rsidR="00A734AC" w:rsidRDefault="00464116">
      <w:pPr>
        <w:spacing w:line="360" w:lineRule="auto"/>
        <w:rPr>
          <w:sz w:val="28"/>
          <w:szCs w:val="28"/>
        </w:rPr>
      </w:pPr>
      <w:r>
        <w:rPr>
          <w:sz w:val="28"/>
          <w:szCs w:val="28"/>
        </w:rPr>
        <w:t>Об’ємно-просторове вирішення будівлі базується на концепції кіноплівки. Шість залів формують три основні архітектурні об’єми, які символізують фрагменти стрічки. Галерея між ними виступає об’єднуючим елементом і уособлює безперервний рух плівки</w:t>
      </w:r>
      <w:r>
        <w:rPr>
          <w:sz w:val="28"/>
          <w:szCs w:val="28"/>
        </w:rPr>
        <w:t>. Атріуми та містки другого поверху підсилюють ритмічність композиції.</w:t>
      </w:r>
    </w:p>
    <w:p w:rsidR="00A734AC" w:rsidRDefault="00464116">
      <w:pPr>
        <w:spacing w:line="360" w:lineRule="auto"/>
        <w:rPr>
          <w:sz w:val="28"/>
          <w:szCs w:val="28"/>
        </w:rPr>
      </w:pPr>
      <w:r>
        <w:rPr>
          <w:sz w:val="28"/>
          <w:szCs w:val="28"/>
        </w:rPr>
        <w:t xml:space="preserve">Для оздоблення інтер’єрів кінокомплексу використано довговічні та зносостійкі </w:t>
      </w:r>
      <w:r>
        <w:rPr>
          <w:sz w:val="28"/>
          <w:szCs w:val="28"/>
        </w:rPr>
        <w:lastRenderedPageBreak/>
        <w:t>матеріали, які відповідають вимогам громадських будівель з великим потоком відвідувачів. У галереях, фойє т</w:t>
      </w:r>
      <w:r>
        <w:rPr>
          <w:sz w:val="28"/>
          <w:szCs w:val="28"/>
        </w:rPr>
        <w:t>а зонах очікування застосовується великоформатний керамограніт. У службових та адміністративних приміщеннях використано комерційні покриття для підлоги, які легко експлуатувати й обслужговувати.</w:t>
      </w:r>
    </w:p>
    <w:p w:rsidR="00A734AC" w:rsidRDefault="00464116">
      <w:pPr>
        <w:spacing w:line="360" w:lineRule="auto"/>
        <w:rPr>
          <w:sz w:val="28"/>
          <w:szCs w:val="28"/>
        </w:rPr>
      </w:pPr>
      <w:r>
        <w:rPr>
          <w:sz w:val="28"/>
          <w:szCs w:val="28"/>
        </w:rPr>
        <w:t>Стіни всередині будівлі оздоблені водоемульсійними фарбами по</w:t>
      </w:r>
      <w:r>
        <w:rPr>
          <w:sz w:val="28"/>
          <w:szCs w:val="28"/>
        </w:rPr>
        <w:t xml:space="preserve"> підготовленій основі, що створює чистий і акуратний вигляд. У санітарно-побутових приміщеннях передбачено облицювання керамічною плиткою на всю висоту зон можливого зволоження. Для зон відпочинку та громадських просторів використано декоративні панелі.</w:t>
      </w:r>
    </w:p>
    <w:p w:rsidR="00A734AC" w:rsidRDefault="00464116">
      <w:pPr>
        <w:spacing w:line="360" w:lineRule="auto"/>
        <w:rPr>
          <w:sz w:val="28"/>
          <w:szCs w:val="28"/>
        </w:rPr>
      </w:pPr>
      <w:r>
        <w:rPr>
          <w:sz w:val="28"/>
          <w:szCs w:val="28"/>
        </w:rPr>
        <w:t>Ос</w:t>
      </w:r>
      <w:r>
        <w:rPr>
          <w:sz w:val="28"/>
          <w:szCs w:val="28"/>
        </w:rPr>
        <w:t>обливу увагу приділено глядацьким залам. Тут оздоблення спрямоване на забезпечення якісних акустичних характеристик: використано звукопоглинальні стінові та стельові панелі. Темна кольорова гама інтер’єру мінімізує відблиски та покращує сприйняття зображен</w:t>
      </w:r>
      <w:r>
        <w:rPr>
          <w:sz w:val="28"/>
          <w:szCs w:val="28"/>
        </w:rPr>
        <w:t>ня під час показу фільмів. Підлога залів покрита комерційним ковроліном із покращеними акустичними властивостями, що створює комфортні умови для перегляду.</w:t>
      </w:r>
    </w:p>
    <w:p w:rsidR="00A734AC" w:rsidRDefault="00464116">
      <w:pPr>
        <w:spacing w:line="360" w:lineRule="auto"/>
        <w:rPr>
          <w:sz w:val="28"/>
          <w:szCs w:val="28"/>
        </w:rPr>
      </w:pPr>
      <w:r>
        <w:rPr>
          <w:sz w:val="28"/>
          <w:szCs w:val="28"/>
        </w:rPr>
        <w:t>Фасади будівлі оздоблені сучасними матеріалами: алюмінієвими композитними панелями, склінням та мета</w:t>
      </w:r>
      <w:r>
        <w:rPr>
          <w:sz w:val="28"/>
          <w:szCs w:val="28"/>
        </w:rPr>
        <w:t>левими елементами. Їхнє поєднання підкреслює сучасний характер комплексу та підтримує концепцію кіноплівки, закладену в основу архітектурного образу. Великі площини вітражного скління забезпечують візуальний зв’язок внутрішніх просторів із зовнішнім середо</w:t>
      </w:r>
      <w:r>
        <w:rPr>
          <w:sz w:val="28"/>
          <w:szCs w:val="28"/>
        </w:rPr>
        <w:t>вищем і наповнюють галереї та фойє природним світлом.</w:t>
      </w:r>
    </w:p>
    <w:p w:rsidR="00A734AC" w:rsidRDefault="00A734AC">
      <w:pPr>
        <w:spacing w:line="360" w:lineRule="auto"/>
        <w:rPr>
          <w:sz w:val="28"/>
          <w:szCs w:val="28"/>
        </w:rPr>
      </w:pPr>
    </w:p>
    <w:p w:rsidR="00A734AC" w:rsidRDefault="00464116">
      <w:pPr>
        <w:spacing w:line="360" w:lineRule="auto"/>
        <w:rPr>
          <w:b/>
          <w:bCs/>
          <w:sz w:val="28"/>
          <w:szCs w:val="28"/>
        </w:rPr>
      </w:pPr>
      <w:r>
        <w:rPr>
          <w:b/>
          <w:bCs/>
          <w:sz w:val="28"/>
          <w:szCs w:val="28"/>
        </w:rPr>
        <w:t>3.4. Конструктивні рішення</w:t>
      </w:r>
    </w:p>
    <w:p w:rsidR="00A734AC" w:rsidRDefault="00A734AC">
      <w:pPr>
        <w:spacing w:line="360" w:lineRule="auto"/>
        <w:rPr>
          <w:b/>
          <w:bCs/>
          <w:sz w:val="28"/>
          <w:szCs w:val="28"/>
        </w:rPr>
      </w:pPr>
    </w:p>
    <w:p w:rsidR="00A734AC" w:rsidRDefault="00464116">
      <w:pPr>
        <w:spacing w:line="360" w:lineRule="auto"/>
        <w:rPr>
          <w:sz w:val="28"/>
          <w:szCs w:val="28"/>
        </w:rPr>
      </w:pPr>
      <w:r>
        <w:rPr>
          <w:sz w:val="28"/>
          <w:szCs w:val="28"/>
        </w:rPr>
        <w:t>Конструктивна схема кінокомплексу запроєктована із застосуванням монолітного залізобетонного каркаса, який забезпечує просторову жорсткість, стійкість та надійність будівлі.</w:t>
      </w:r>
      <w:r>
        <w:rPr>
          <w:sz w:val="28"/>
          <w:szCs w:val="28"/>
        </w:rPr>
        <w:t xml:space="preserve"> Основними несучими елементами є монолітні залізобетонні колони, стіни жорсткості та міжповерхові перекриття.</w:t>
      </w:r>
    </w:p>
    <w:p w:rsidR="00A734AC" w:rsidRDefault="00464116">
      <w:pPr>
        <w:spacing w:line="360" w:lineRule="auto"/>
        <w:rPr>
          <w:sz w:val="28"/>
          <w:szCs w:val="28"/>
        </w:rPr>
      </w:pPr>
      <w:r>
        <w:rPr>
          <w:sz w:val="28"/>
          <w:szCs w:val="28"/>
        </w:rPr>
        <w:t xml:space="preserve">Підземний рівень будівлі виконується з монолітного залізобетону та </w:t>
      </w:r>
      <w:r>
        <w:rPr>
          <w:sz w:val="28"/>
          <w:szCs w:val="28"/>
        </w:rPr>
        <w:lastRenderedPageBreak/>
        <w:t>використовується як захисна споруда (укриття), розрахована на перебування відві</w:t>
      </w:r>
      <w:r>
        <w:rPr>
          <w:sz w:val="28"/>
          <w:szCs w:val="28"/>
        </w:rPr>
        <w:t>дувачів і персоналу кінокомплексу під час надзвичайних ситуацій. Конструктивні рішення підземної частини забезпечують необхідну міцність та експлуатаційну надійність споруди.</w:t>
      </w:r>
    </w:p>
    <w:p w:rsidR="00A734AC" w:rsidRDefault="00464116">
      <w:pPr>
        <w:spacing w:line="360" w:lineRule="auto"/>
        <w:rPr>
          <w:sz w:val="28"/>
          <w:szCs w:val="28"/>
        </w:rPr>
      </w:pPr>
      <w:r>
        <w:rPr>
          <w:sz w:val="28"/>
          <w:szCs w:val="28"/>
        </w:rPr>
        <w:t>Для перекриття глядацьких залів та галерей застосовано металеві ферми великого пр</w:t>
      </w:r>
      <w:r>
        <w:rPr>
          <w:sz w:val="28"/>
          <w:szCs w:val="28"/>
        </w:rPr>
        <w:t>ольоту, що дозволяють формувати внутрішні простори без проміжних опор. Використання великопролітних конструкцій створює оптимальні умови для організації глядацьких залів та забезпечення нормативних показників видимості.</w:t>
      </w:r>
    </w:p>
    <w:p w:rsidR="00A734AC" w:rsidRDefault="00464116">
      <w:pPr>
        <w:spacing w:line="360" w:lineRule="auto"/>
        <w:rPr>
          <w:sz w:val="28"/>
          <w:szCs w:val="28"/>
        </w:rPr>
      </w:pPr>
      <w:r>
        <w:rPr>
          <w:sz w:val="28"/>
          <w:szCs w:val="28"/>
        </w:rPr>
        <w:t>Просторова жорсткість будівлі забезп</w:t>
      </w:r>
      <w:r>
        <w:rPr>
          <w:sz w:val="28"/>
          <w:szCs w:val="28"/>
        </w:rPr>
        <w:t>ечується спільною роботою монолітного каркаса, перекриттям та вертикальних елементів жорсткості. Фундаменти будівлі прийнято монолітними залізобетонними відповідно до інженерно умов ділянки будівництва.</w:t>
      </w:r>
    </w:p>
    <w:p w:rsidR="00A734AC" w:rsidRDefault="00464116">
      <w:pPr>
        <w:spacing w:line="360" w:lineRule="auto"/>
        <w:rPr>
          <w:sz w:val="28"/>
          <w:szCs w:val="28"/>
        </w:rPr>
      </w:pPr>
      <w:r>
        <w:rPr>
          <w:sz w:val="28"/>
          <w:szCs w:val="28"/>
        </w:rPr>
        <w:t>Зовнішні огороджувальні конструкції виконані з ефекти</w:t>
      </w:r>
      <w:r>
        <w:rPr>
          <w:sz w:val="28"/>
          <w:szCs w:val="28"/>
        </w:rPr>
        <w:t>вним утепленням відповідно до вимог енергоефективності. Глухі ділянки фасадів оздоблено навісною вентильованою фасадною системою з алюмінієвих композитних панелей білого кольору, а громадські простори розкрито через вітражне скління в алюмінієвому профілі.</w:t>
      </w:r>
    </w:p>
    <w:p w:rsidR="00A734AC" w:rsidRDefault="00464116">
      <w:pPr>
        <w:spacing w:line="360" w:lineRule="auto"/>
        <w:rPr>
          <w:sz w:val="28"/>
          <w:szCs w:val="28"/>
        </w:rPr>
      </w:pPr>
      <w:r>
        <w:rPr>
          <w:sz w:val="28"/>
          <w:szCs w:val="28"/>
        </w:rPr>
        <w:t xml:space="preserve">Покриття будівлі є суміщеним, утепленим та обладнаним системою внутрішнього водовідведення. </w:t>
      </w:r>
    </w:p>
    <w:p w:rsidR="00A734AC" w:rsidRDefault="00A734AC">
      <w:pPr>
        <w:spacing w:line="360" w:lineRule="auto"/>
        <w:rPr>
          <w:b/>
          <w:bCs/>
          <w:sz w:val="28"/>
          <w:szCs w:val="28"/>
        </w:rPr>
      </w:pPr>
    </w:p>
    <w:p w:rsidR="00A734AC" w:rsidRDefault="00A734AC">
      <w:pPr>
        <w:spacing w:line="360" w:lineRule="auto"/>
        <w:rPr>
          <w:b/>
          <w:bCs/>
          <w:sz w:val="28"/>
          <w:szCs w:val="28"/>
        </w:rPr>
      </w:pPr>
    </w:p>
    <w:p w:rsidR="00A734AC" w:rsidRDefault="00A734AC">
      <w:pPr>
        <w:spacing w:line="360" w:lineRule="auto"/>
        <w:rPr>
          <w:b/>
          <w:bCs/>
          <w:sz w:val="28"/>
          <w:szCs w:val="28"/>
        </w:rPr>
      </w:pPr>
    </w:p>
    <w:p w:rsidR="00A734AC" w:rsidRDefault="00464116">
      <w:pPr>
        <w:spacing w:line="360" w:lineRule="auto"/>
        <w:rPr>
          <w:b/>
          <w:bCs/>
          <w:sz w:val="28"/>
          <w:szCs w:val="28"/>
        </w:rPr>
      </w:pPr>
      <w:r>
        <w:rPr>
          <w:b/>
          <w:bCs/>
          <w:sz w:val="28"/>
          <w:szCs w:val="28"/>
        </w:rPr>
        <w:t xml:space="preserve">3.5 Інженерні рішення </w:t>
      </w:r>
    </w:p>
    <w:p w:rsidR="00A734AC" w:rsidRDefault="00464116">
      <w:pPr>
        <w:spacing w:line="360" w:lineRule="auto"/>
        <w:rPr>
          <w:sz w:val="28"/>
          <w:szCs w:val="28"/>
        </w:rPr>
      </w:pPr>
      <w:r>
        <w:rPr>
          <w:sz w:val="28"/>
          <w:szCs w:val="28"/>
        </w:rPr>
        <w:t>Інженерні рішення кінокомплексу спрямовані на забезпечення комфортних умов перебування відвідувачів, енергоефективності будівлі та безпечної експлуатації всіх функціональних зон.</w:t>
      </w:r>
    </w:p>
    <w:p w:rsidR="00A734AC" w:rsidRDefault="00464116">
      <w:pPr>
        <w:spacing w:line="360" w:lineRule="auto"/>
        <w:rPr>
          <w:sz w:val="28"/>
          <w:szCs w:val="28"/>
        </w:rPr>
      </w:pPr>
      <w:r>
        <w:rPr>
          <w:sz w:val="28"/>
          <w:szCs w:val="28"/>
        </w:rPr>
        <w:t>У будівлі передбачено механічну припливно-витяжну вентиляцію глядацьких залів</w:t>
      </w:r>
      <w:r>
        <w:rPr>
          <w:sz w:val="28"/>
          <w:szCs w:val="28"/>
        </w:rPr>
        <w:t xml:space="preserve">, фоє, галереї та приміщень громадського призначення. Для підтримання комфортного температурного режиму впродовж року передбачено системи </w:t>
      </w:r>
      <w:r>
        <w:rPr>
          <w:sz w:val="28"/>
          <w:szCs w:val="28"/>
        </w:rPr>
        <w:lastRenderedPageBreak/>
        <w:t>кондиціонування повітря.</w:t>
      </w:r>
    </w:p>
    <w:p w:rsidR="00A734AC" w:rsidRDefault="00464116">
      <w:pPr>
        <w:spacing w:line="360" w:lineRule="auto"/>
        <w:rPr>
          <w:sz w:val="28"/>
          <w:szCs w:val="28"/>
        </w:rPr>
      </w:pPr>
      <w:r>
        <w:rPr>
          <w:sz w:val="28"/>
          <w:szCs w:val="28"/>
        </w:rPr>
        <w:t>Для глядацьких залів передбачено повне затемнення відповідно до вимог кінопоказу.</w:t>
      </w:r>
    </w:p>
    <w:p w:rsidR="00A734AC" w:rsidRDefault="00464116">
      <w:pPr>
        <w:spacing w:line="360" w:lineRule="auto"/>
        <w:rPr>
          <w:sz w:val="28"/>
          <w:szCs w:val="28"/>
        </w:rPr>
      </w:pPr>
      <w:r>
        <w:rPr>
          <w:sz w:val="28"/>
          <w:szCs w:val="28"/>
        </w:rPr>
        <w:t>Водопостача</w:t>
      </w:r>
      <w:r>
        <w:rPr>
          <w:sz w:val="28"/>
          <w:szCs w:val="28"/>
        </w:rPr>
        <w:t>ння та водовідведення будівлі здійснюється шляхом підключення до централізованих міських мереж. Для відведення атмосферних опадів із покриття передбачена система внутрішнього водостоку.</w:t>
      </w:r>
    </w:p>
    <w:p w:rsidR="00A734AC" w:rsidRDefault="00464116">
      <w:pPr>
        <w:spacing w:line="360" w:lineRule="auto"/>
        <w:rPr>
          <w:sz w:val="28"/>
          <w:szCs w:val="28"/>
        </w:rPr>
      </w:pPr>
      <w:r>
        <w:rPr>
          <w:sz w:val="28"/>
          <w:szCs w:val="28"/>
        </w:rPr>
        <w:t>Електропостачання кінокомплексу забезпечує роботу проєкційного обладна</w:t>
      </w:r>
      <w:r>
        <w:rPr>
          <w:sz w:val="28"/>
          <w:szCs w:val="28"/>
        </w:rPr>
        <w:t>ння, освітлення, інженерних систем та систем безпеки. У будівлі передбачено аварійне та евакуаційне освітлення, пожежну сигналізацію, систему оповіщення про пожежу та засоби внутрішнього зв'язку.</w:t>
      </w:r>
    </w:p>
    <w:p w:rsidR="00A734AC" w:rsidRDefault="00464116">
      <w:pPr>
        <w:spacing w:line="360" w:lineRule="auto"/>
        <w:rPr>
          <w:sz w:val="28"/>
          <w:szCs w:val="28"/>
        </w:rPr>
      </w:pPr>
      <w:r>
        <w:rPr>
          <w:sz w:val="28"/>
          <w:szCs w:val="28"/>
        </w:rPr>
        <w:t>З метою підвищення енергоефективності будівлі застосовуються</w:t>
      </w:r>
      <w:r>
        <w:rPr>
          <w:sz w:val="28"/>
          <w:szCs w:val="28"/>
        </w:rPr>
        <w:t xml:space="preserve"> сучасні теплоізоляційні матеріали огороджувальних конструкцій. Конструкції зовнішніх стін, покриття та світлопрозорих елементів, прийняті відповідно до вимог чинних нормативних документів для кліматичних умов міста Києва.</w:t>
      </w:r>
    </w:p>
    <w:p w:rsidR="00A734AC" w:rsidRDefault="00464116">
      <w:pPr>
        <w:spacing w:line="360" w:lineRule="auto"/>
        <w:rPr>
          <w:b/>
          <w:bCs/>
          <w:sz w:val="28"/>
          <w:szCs w:val="28"/>
        </w:rPr>
      </w:pPr>
      <w:r>
        <w:rPr>
          <w:b/>
          <w:bCs/>
          <w:sz w:val="28"/>
          <w:szCs w:val="28"/>
        </w:rPr>
        <w:t>3.6 Основні техніко-економічні по</w:t>
      </w:r>
      <w:r>
        <w:rPr>
          <w:b/>
          <w:bCs/>
          <w:sz w:val="28"/>
          <w:szCs w:val="28"/>
        </w:rPr>
        <w:t>казники</w:t>
      </w:r>
    </w:p>
    <w:p w:rsidR="00A734AC" w:rsidRDefault="00464116">
      <w:pPr>
        <w:spacing w:line="360" w:lineRule="auto"/>
        <w:ind w:left="708"/>
        <w:rPr>
          <w:sz w:val="28"/>
          <w:szCs w:val="28"/>
        </w:rPr>
      </w:pPr>
      <w:r>
        <w:rPr>
          <w:sz w:val="28"/>
          <w:szCs w:val="28"/>
        </w:rPr>
        <w:t xml:space="preserve">1. Площа ділянки – 3.5 га </w:t>
      </w:r>
    </w:p>
    <w:p w:rsidR="00A734AC" w:rsidRDefault="00464116">
      <w:pPr>
        <w:spacing w:line="360" w:lineRule="auto"/>
        <w:ind w:left="708"/>
        <w:rPr>
          <w:sz w:val="28"/>
          <w:szCs w:val="28"/>
          <w:vertAlign w:val="superscript"/>
        </w:rPr>
      </w:pPr>
      <w:r>
        <w:rPr>
          <w:sz w:val="28"/>
          <w:szCs w:val="28"/>
        </w:rPr>
        <w:t>2. Площа забудови – 2260 м</w:t>
      </w:r>
      <w:r>
        <w:rPr>
          <w:sz w:val="28"/>
          <w:szCs w:val="28"/>
          <w:vertAlign w:val="superscript"/>
        </w:rPr>
        <w:t>2</w:t>
      </w:r>
    </w:p>
    <w:p w:rsidR="00A734AC" w:rsidRDefault="00464116">
      <w:pPr>
        <w:spacing w:line="360" w:lineRule="auto"/>
        <w:ind w:left="708"/>
        <w:rPr>
          <w:sz w:val="28"/>
          <w:szCs w:val="28"/>
        </w:rPr>
      </w:pPr>
      <w:r>
        <w:rPr>
          <w:sz w:val="28"/>
          <w:szCs w:val="28"/>
        </w:rPr>
        <w:t xml:space="preserve">3. Поверховість – 2 пов. </w:t>
      </w:r>
    </w:p>
    <w:p w:rsidR="00A734AC" w:rsidRDefault="00464116">
      <w:pPr>
        <w:spacing w:line="360" w:lineRule="auto"/>
        <w:ind w:left="708"/>
        <w:rPr>
          <w:sz w:val="28"/>
          <w:szCs w:val="28"/>
        </w:rPr>
      </w:pPr>
      <w:r>
        <w:rPr>
          <w:sz w:val="28"/>
          <w:szCs w:val="28"/>
        </w:rPr>
        <w:t xml:space="preserve">4. Загальний будівельний об’єм у т.ч. </w:t>
      </w:r>
    </w:p>
    <w:p w:rsidR="00A734AC" w:rsidRDefault="00464116">
      <w:pPr>
        <w:spacing w:line="360" w:lineRule="auto"/>
        <w:ind w:left="1416"/>
        <w:rPr>
          <w:sz w:val="28"/>
          <w:szCs w:val="28"/>
        </w:rPr>
      </w:pPr>
      <w:r>
        <w:rPr>
          <w:sz w:val="28"/>
          <w:szCs w:val="28"/>
        </w:rPr>
        <w:t>- Вище відмітки 0,00 - 21 600 м</w:t>
      </w:r>
      <w:r>
        <w:rPr>
          <w:sz w:val="28"/>
          <w:szCs w:val="28"/>
          <w:vertAlign w:val="superscript"/>
        </w:rPr>
        <w:t>3</w:t>
      </w:r>
      <w:r>
        <w:rPr>
          <w:sz w:val="28"/>
          <w:szCs w:val="28"/>
        </w:rPr>
        <w:t xml:space="preserve"> </w:t>
      </w:r>
    </w:p>
    <w:p w:rsidR="00A734AC" w:rsidRDefault="00464116">
      <w:pPr>
        <w:spacing w:line="360" w:lineRule="auto"/>
        <w:ind w:left="708"/>
        <w:rPr>
          <w:sz w:val="28"/>
          <w:szCs w:val="28"/>
          <w:vertAlign w:val="superscript"/>
        </w:rPr>
      </w:pPr>
      <w:r>
        <w:rPr>
          <w:sz w:val="28"/>
          <w:szCs w:val="28"/>
        </w:rPr>
        <w:t>5. Загальна площа – 5118,2 м</w:t>
      </w:r>
      <w:r>
        <w:rPr>
          <w:sz w:val="28"/>
          <w:szCs w:val="28"/>
          <w:vertAlign w:val="superscript"/>
        </w:rPr>
        <w:t>2</w:t>
      </w:r>
    </w:p>
    <w:p w:rsidR="00A734AC" w:rsidRDefault="00464116">
      <w:pPr>
        <w:spacing w:line="360" w:lineRule="auto"/>
        <w:ind w:left="708"/>
        <w:rPr>
          <w:sz w:val="28"/>
          <w:szCs w:val="28"/>
        </w:rPr>
      </w:pPr>
      <w:r>
        <w:rPr>
          <w:sz w:val="28"/>
          <w:szCs w:val="28"/>
        </w:rPr>
        <w:t xml:space="preserve"> 6. Корисна площа – 4480,9 м² </w:t>
      </w:r>
    </w:p>
    <w:p w:rsidR="00A734AC" w:rsidRDefault="00464116">
      <w:pPr>
        <w:spacing w:line="360" w:lineRule="auto"/>
        <w:ind w:left="708"/>
        <w:rPr>
          <w:sz w:val="28"/>
          <w:szCs w:val="28"/>
        </w:rPr>
      </w:pPr>
      <w:r>
        <w:rPr>
          <w:sz w:val="28"/>
          <w:szCs w:val="28"/>
        </w:rPr>
        <w:t>7. Місткість – 725 чол.</w:t>
      </w:r>
    </w:p>
    <w:p w:rsidR="00A734AC" w:rsidRDefault="00464116">
      <w:pPr>
        <w:spacing w:line="360" w:lineRule="auto"/>
        <w:rPr>
          <w:b/>
          <w:bCs/>
          <w:sz w:val="28"/>
          <w:szCs w:val="28"/>
        </w:rPr>
      </w:pPr>
      <w:r>
        <w:rPr>
          <w:b/>
          <w:bCs/>
          <w:sz w:val="28"/>
          <w:szCs w:val="28"/>
        </w:rPr>
        <w:t>4. Список літератури:</w:t>
      </w:r>
    </w:p>
    <w:p w:rsidR="00A734AC" w:rsidRDefault="00464116">
      <w:pPr>
        <w:numPr>
          <w:ilvl w:val="0"/>
          <w:numId w:val="1"/>
        </w:numPr>
        <w:spacing w:line="360" w:lineRule="auto"/>
        <w:rPr>
          <w:sz w:val="28"/>
          <w:szCs w:val="28"/>
        </w:rPr>
      </w:pPr>
      <w:r>
        <w:rPr>
          <w:sz w:val="28"/>
          <w:szCs w:val="28"/>
        </w:rPr>
        <w:t>ДБН Б.2.2-12:2019. Планування та забудова територій. Київ : Мінрегіон України, 2019. 185 с.</w:t>
      </w:r>
    </w:p>
    <w:p w:rsidR="00A734AC" w:rsidRDefault="00464116">
      <w:pPr>
        <w:numPr>
          <w:ilvl w:val="0"/>
          <w:numId w:val="1"/>
        </w:numPr>
        <w:spacing w:line="360" w:lineRule="auto"/>
        <w:rPr>
          <w:sz w:val="28"/>
          <w:szCs w:val="28"/>
        </w:rPr>
      </w:pPr>
      <w:r>
        <w:rPr>
          <w:sz w:val="28"/>
          <w:szCs w:val="28"/>
        </w:rPr>
        <w:t>ДБН В.2.2-16:2019. Культурно-видовищні та дозвіллєві заклади. Київ : Мінрегіон України, 2019. 43 с.</w:t>
      </w:r>
    </w:p>
    <w:p w:rsidR="00A734AC" w:rsidRDefault="00464116">
      <w:pPr>
        <w:numPr>
          <w:ilvl w:val="0"/>
          <w:numId w:val="1"/>
        </w:numPr>
        <w:spacing w:line="360" w:lineRule="auto"/>
        <w:rPr>
          <w:sz w:val="28"/>
          <w:szCs w:val="28"/>
        </w:rPr>
      </w:pPr>
      <w:r>
        <w:rPr>
          <w:sz w:val="28"/>
          <w:szCs w:val="28"/>
        </w:rPr>
        <w:t xml:space="preserve">ДБН В.2.2-40:2018. Інклюзивність будівель </w:t>
      </w:r>
      <w:r>
        <w:rPr>
          <w:sz w:val="28"/>
          <w:szCs w:val="28"/>
        </w:rPr>
        <w:t>і споруд. Основні положення. Київ : Мінрегіон України, 2018. 64 с.</w:t>
      </w:r>
    </w:p>
    <w:p w:rsidR="00A734AC" w:rsidRDefault="00464116">
      <w:pPr>
        <w:numPr>
          <w:ilvl w:val="0"/>
          <w:numId w:val="1"/>
        </w:numPr>
        <w:spacing w:line="360" w:lineRule="auto"/>
        <w:rPr>
          <w:sz w:val="28"/>
          <w:szCs w:val="28"/>
        </w:rPr>
      </w:pPr>
      <w:r>
        <w:rPr>
          <w:sz w:val="28"/>
          <w:szCs w:val="28"/>
        </w:rPr>
        <w:lastRenderedPageBreak/>
        <w:t>ДБН В.1.1-7:2016. Пожежна безпека об'єктів будівництва. Загальні вимоги. Київ : Мінрегіон України, 2017. 41 с.</w:t>
      </w:r>
    </w:p>
    <w:p w:rsidR="00A734AC" w:rsidRDefault="00464116">
      <w:pPr>
        <w:numPr>
          <w:ilvl w:val="0"/>
          <w:numId w:val="1"/>
        </w:numPr>
        <w:spacing w:line="360" w:lineRule="auto"/>
        <w:rPr>
          <w:sz w:val="28"/>
          <w:szCs w:val="28"/>
        </w:rPr>
      </w:pPr>
      <w:r>
        <w:rPr>
          <w:sz w:val="28"/>
          <w:szCs w:val="28"/>
        </w:rPr>
        <w:t>ДБН В.1.1-27:2021. Будівельна кліматологія. Київ : Міністерство розвитку грома</w:t>
      </w:r>
      <w:r>
        <w:rPr>
          <w:sz w:val="28"/>
          <w:szCs w:val="28"/>
        </w:rPr>
        <w:t>д та територій України, 2021. 44 с.</w:t>
      </w:r>
    </w:p>
    <w:p w:rsidR="00A734AC" w:rsidRDefault="00464116">
      <w:pPr>
        <w:numPr>
          <w:ilvl w:val="0"/>
          <w:numId w:val="1"/>
        </w:numPr>
        <w:spacing w:line="360" w:lineRule="auto"/>
        <w:rPr>
          <w:sz w:val="28"/>
          <w:szCs w:val="28"/>
        </w:rPr>
      </w:pPr>
      <w:r>
        <w:rPr>
          <w:sz w:val="28"/>
          <w:szCs w:val="28"/>
        </w:rPr>
        <w:t xml:space="preserve">ДСТУ Б EN 12354-1:2014. Будівельна акустика. Визначення акустичних характеристик будівель за характеристиками їх елементів. Частина 1. Ізоляція повітряного шуму між приміщеннями. Київ : Мінрегіон України, 2014. </w:t>
      </w:r>
    </w:p>
    <w:p w:rsidR="00A734AC" w:rsidRDefault="00A734AC">
      <w:pPr>
        <w:spacing w:line="360" w:lineRule="auto"/>
        <w:ind w:left="720"/>
        <w:rPr>
          <w:sz w:val="28"/>
          <w:szCs w:val="28"/>
        </w:rPr>
      </w:pPr>
    </w:p>
    <w:p w:rsidR="00A734AC" w:rsidRDefault="00464116">
      <w:pPr>
        <w:spacing w:line="360" w:lineRule="auto"/>
        <w:rPr>
          <w:b/>
          <w:bCs/>
          <w:sz w:val="28"/>
          <w:szCs w:val="28"/>
        </w:rPr>
      </w:pPr>
      <w:r>
        <w:rPr>
          <w:b/>
          <w:bCs/>
          <w:sz w:val="28"/>
          <w:szCs w:val="28"/>
        </w:rPr>
        <w:t>5. Перелік креслень та ілюстративний матеріал</w:t>
      </w:r>
    </w:p>
    <w:p w:rsidR="00A734AC" w:rsidRDefault="00464116">
      <w:pPr>
        <w:spacing w:line="360" w:lineRule="auto"/>
        <w:rPr>
          <w:sz w:val="28"/>
          <w:szCs w:val="28"/>
        </w:rPr>
      </w:pPr>
      <w:r>
        <w:rPr>
          <w:sz w:val="28"/>
          <w:szCs w:val="28"/>
        </w:rPr>
        <w:t>1. Опорний план</w:t>
      </w:r>
    </w:p>
    <w:p w:rsidR="00A734AC" w:rsidRDefault="00464116">
      <w:pPr>
        <w:spacing w:line="360" w:lineRule="auto"/>
        <w:rPr>
          <w:sz w:val="28"/>
          <w:szCs w:val="28"/>
        </w:rPr>
      </w:pPr>
      <w:r>
        <w:rPr>
          <w:sz w:val="28"/>
          <w:szCs w:val="28"/>
        </w:rPr>
        <w:t>2. Ситуаційний план</w:t>
      </w:r>
    </w:p>
    <w:p w:rsidR="00A734AC" w:rsidRDefault="00464116">
      <w:pPr>
        <w:widowControl/>
        <w:spacing w:line="360" w:lineRule="auto"/>
        <w:ind w:left="40" w:right="80" w:hanging="20"/>
        <w:rPr>
          <w:sz w:val="28"/>
          <w:szCs w:val="28"/>
        </w:rPr>
      </w:pPr>
      <w:r>
        <w:rPr>
          <w:sz w:val="28"/>
          <w:szCs w:val="28"/>
        </w:rPr>
        <w:t>3. Генеральний план</w:t>
      </w:r>
    </w:p>
    <w:p w:rsidR="00A734AC" w:rsidRDefault="00464116">
      <w:pPr>
        <w:widowControl/>
        <w:spacing w:line="360" w:lineRule="auto"/>
        <w:ind w:left="40" w:right="80" w:hanging="20"/>
        <w:rPr>
          <w:sz w:val="28"/>
          <w:szCs w:val="28"/>
        </w:rPr>
      </w:pPr>
      <w:r>
        <w:rPr>
          <w:sz w:val="28"/>
          <w:szCs w:val="28"/>
        </w:rPr>
        <w:t>4. Формоутворення</w:t>
      </w:r>
    </w:p>
    <w:p w:rsidR="00A734AC" w:rsidRDefault="00464116">
      <w:pPr>
        <w:widowControl/>
        <w:spacing w:line="360" w:lineRule="auto"/>
        <w:ind w:left="20"/>
        <w:rPr>
          <w:sz w:val="28"/>
          <w:szCs w:val="28"/>
        </w:rPr>
      </w:pPr>
      <w:r>
        <w:rPr>
          <w:sz w:val="28"/>
          <w:szCs w:val="28"/>
        </w:rPr>
        <w:t>5. Візуалізація</w:t>
      </w:r>
    </w:p>
    <w:p w:rsidR="00A734AC" w:rsidRDefault="00464116">
      <w:pPr>
        <w:widowControl/>
        <w:spacing w:line="360" w:lineRule="auto"/>
        <w:ind w:left="20"/>
        <w:rPr>
          <w:sz w:val="28"/>
          <w:szCs w:val="28"/>
        </w:rPr>
      </w:pPr>
      <w:r>
        <w:rPr>
          <w:sz w:val="28"/>
          <w:szCs w:val="28"/>
        </w:rPr>
        <w:t>6. План -1-го поверху</w:t>
      </w:r>
    </w:p>
    <w:p w:rsidR="00A734AC" w:rsidRDefault="00464116">
      <w:pPr>
        <w:widowControl/>
        <w:spacing w:line="360" w:lineRule="auto"/>
        <w:ind w:left="20"/>
        <w:rPr>
          <w:sz w:val="28"/>
          <w:szCs w:val="28"/>
        </w:rPr>
      </w:pPr>
      <w:r>
        <w:rPr>
          <w:sz w:val="28"/>
          <w:szCs w:val="28"/>
        </w:rPr>
        <w:t>7. Візуалізація</w:t>
      </w:r>
    </w:p>
    <w:p w:rsidR="00A734AC" w:rsidRDefault="00464116">
      <w:pPr>
        <w:widowControl/>
        <w:spacing w:line="360" w:lineRule="auto"/>
        <w:ind w:left="20"/>
        <w:rPr>
          <w:sz w:val="28"/>
          <w:szCs w:val="28"/>
        </w:rPr>
      </w:pPr>
      <w:r>
        <w:rPr>
          <w:sz w:val="28"/>
          <w:szCs w:val="28"/>
        </w:rPr>
        <w:t>8. План 2-го поверху</w:t>
      </w:r>
    </w:p>
    <w:p w:rsidR="00A734AC" w:rsidRDefault="00464116">
      <w:pPr>
        <w:widowControl/>
        <w:spacing w:line="360" w:lineRule="auto"/>
        <w:ind w:left="20"/>
        <w:rPr>
          <w:sz w:val="28"/>
          <w:szCs w:val="28"/>
        </w:rPr>
      </w:pPr>
      <w:r>
        <w:rPr>
          <w:sz w:val="28"/>
          <w:szCs w:val="28"/>
        </w:rPr>
        <w:t>9. Розріз 1-1</w:t>
      </w:r>
    </w:p>
    <w:p w:rsidR="00A734AC" w:rsidRDefault="00464116">
      <w:pPr>
        <w:widowControl/>
        <w:spacing w:line="360" w:lineRule="auto"/>
        <w:ind w:left="20"/>
        <w:rPr>
          <w:sz w:val="28"/>
          <w:szCs w:val="28"/>
        </w:rPr>
      </w:pPr>
      <w:r>
        <w:rPr>
          <w:sz w:val="28"/>
          <w:szCs w:val="28"/>
        </w:rPr>
        <w:t>10. Фасади у вісях А’-Е’ та 1-9</w:t>
      </w:r>
    </w:p>
    <w:p w:rsidR="00A734AC" w:rsidRDefault="00464116">
      <w:pPr>
        <w:widowControl/>
        <w:spacing w:line="360" w:lineRule="auto"/>
        <w:rPr>
          <w:sz w:val="28"/>
          <w:szCs w:val="28"/>
        </w:rPr>
      </w:pPr>
      <w:r>
        <w:rPr>
          <w:sz w:val="28"/>
          <w:szCs w:val="28"/>
        </w:rPr>
        <w:t>11. Розрізи 2-2</w:t>
      </w:r>
      <w:r>
        <w:rPr>
          <w:sz w:val="28"/>
          <w:szCs w:val="28"/>
        </w:rPr>
        <w:t xml:space="preserve"> та 3-3</w:t>
      </w:r>
    </w:p>
    <w:p w:rsidR="00A734AC" w:rsidRDefault="00464116">
      <w:pPr>
        <w:widowControl/>
        <w:spacing w:line="360" w:lineRule="auto"/>
        <w:rPr>
          <w:sz w:val="28"/>
          <w:szCs w:val="28"/>
        </w:rPr>
      </w:pPr>
      <w:r>
        <w:rPr>
          <w:sz w:val="28"/>
          <w:szCs w:val="28"/>
        </w:rPr>
        <w:t>12. Фасади у вісях К-А та 7-1</w:t>
      </w:r>
    </w:p>
    <w:p w:rsidR="00A734AC" w:rsidRDefault="00464116">
      <w:pPr>
        <w:widowControl/>
        <w:spacing w:line="360" w:lineRule="auto"/>
        <w:rPr>
          <w:sz w:val="28"/>
          <w:szCs w:val="28"/>
        </w:rPr>
      </w:pPr>
      <w:r>
        <w:rPr>
          <w:sz w:val="28"/>
          <w:szCs w:val="28"/>
        </w:rPr>
        <w:t>13. Візуалізації</w:t>
      </w: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t xml:space="preserve"> </w:t>
      </w:r>
      <w:r>
        <w:rPr>
          <w:noProof/>
          <w:lang w:val="ru-RU"/>
        </w:rPr>
        <mc:AlternateContent>
          <mc:Choice Requires="wpg">
            <w:drawing>
              <wp:inline distT="0" distB="0" distL="0" distR="0">
                <wp:extent cx="314325" cy="314325"/>
                <wp:effectExtent l="0" t="0" r="0" b="0"/>
                <wp:docPr id="1" name="Прямоугольник 1" descr="blob:https://web.telegram.org/9326d916-c890-4af6-8ec9-5142c3c52c4a"/>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A734AC" w:rsidRDefault="00A734AC">
                            <w:pP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4325" cy="314325"/>
                <wp:effectExtent b="0" l="0" r="0" t="0"/>
                <wp:docPr descr="blob:https://web.telegram.org/9326d916-c890-4af6-8ec9-5142c3c52c4a" id="1" name="image19.png"/>
                <a:graphic>
                  <a:graphicData uri="http://schemas.openxmlformats.org/drawingml/2006/picture">
                    <pic:pic>
                      <pic:nvPicPr>
                        <pic:cNvPr descr="blob:https://web.telegram.org/9326d916-c890-4af6-8ec9-5142c3c52c4a" id="0" name="image19.png"/>
                        <pic:cNvPicPr preferRelativeResize="0"/>
                      </pic:nvPicPr>
                      <pic:blipFill>
                        <a:blip r:embed="rId9"/>
                        <a:srcRect/>
                        <a:stretch>
                          <a:fillRect/>
                        </a:stretch>
                      </pic:blipFill>
                      <pic:spPr>
                        <a:xfrm>
                          <a:off x="0" y="0"/>
                          <a:ext cx="314325" cy="314325"/>
                        </a:xfrm>
                        <a:prstGeom prst="rect"/>
                        <a:ln/>
                      </pic:spPr>
                    </pic:pic>
                  </a:graphicData>
                </a:graphic>
              </wp:inline>
            </w:drawing>
          </mc:Fallback>
        </mc:AlternateContent>
      </w: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drawing>
          <wp:inline distT="0" distB="0" distL="0" distR="0">
            <wp:extent cx="5841834" cy="8255424"/>
            <wp:effectExtent l="0" t="0" r="0" b="0"/>
            <wp:docPr id="3" name="image4.jpg" descr="C:\Users\vvsok\AppData\Local\Microsoft\Windows\INetCache\Content.Word\Презентація. Соколова М-сторінки_page-0002.jpg"/>
            <wp:cNvGraphicFramePr/>
            <a:graphic xmlns:a="http://schemas.openxmlformats.org/drawingml/2006/main">
              <a:graphicData uri="http://schemas.openxmlformats.org/drawingml/2006/picture">
                <pic:pic xmlns:pic="http://schemas.openxmlformats.org/drawingml/2006/picture">
                  <pic:nvPicPr>
                    <pic:cNvPr id="0" name="image4.jpg" descr="C:\Users\vvsok\AppData\Local\Microsoft\Windows\INetCache\Content.Word\Презентація. Соколова М-сторінки_page-0002.jpg"/>
                    <pic:cNvPicPr preferRelativeResize="0"/>
                  </pic:nvPicPr>
                  <pic:blipFill>
                    <a:blip r:embed="rId11"/>
                    <a:srcRect/>
                    <a:stretch>
                      <a:fillRect/>
                    </a:stretch>
                  </pic:blipFill>
                  <pic:spPr>
                    <a:xfrm>
                      <a:off x="0" y="0"/>
                      <a:ext cx="5841834" cy="8255424"/>
                    </a:xfrm>
                    <a:prstGeom prst="rect">
                      <a:avLst/>
                    </a:prstGeom>
                    <a:ln/>
                  </pic:spPr>
                </pic:pic>
              </a:graphicData>
            </a:graphic>
          </wp:inline>
        </w:drawing>
      </w: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0" distR="0">
            <wp:extent cx="6120130" cy="8648700"/>
            <wp:effectExtent l="0" t="0" r="0" b="0"/>
            <wp:docPr id="6" name="image14.jpg" descr="C:\Users\vvsok\AppData\Local\Microsoft\Windows\INetCache\Content.Word\Презентація. Соколова М-сторінки_page-0003.jpg"/>
            <wp:cNvGraphicFramePr/>
            <a:graphic xmlns:a="http://schemas.openxmlformats.org/drawingml/2006/main">
              <a:graphicData uri="http://schemas.openxmlformats.org/drawingml/2006/picture">
                <pic:pic xmlns:pic="http://schemas.openxmlformats.org/drawingml/2006/picture">
                  <pic:nvPicPr>
                    <pic:cNvPr id="0" name="image14.jpg" descr="C:\Users\vvsok\AppData\Local\Microsoft\Windows\INetCache\Content.Word\Презентація. Соколова М-сторінки_page-0003.jpg"/>
                    <pic:cNvPicPr preferRelativeResize="0"/>
                  </pic:nvPicPr>
                  <pic:blipFill>
                    <a:blip r:embed="rId12"/>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6120130" cy="8648700"/>
                    </a:xfrm>
                    <a:prstGeom prst="rect">
                      <a:avLst/>
                    </a:prstGeom>
                    <a:ln/>
                  </pic:spPr>
                </pic:pic>
              </a:graphicData>
            </a:graphic>
          </wp:inline>
        </w:drawing>
      </w:r>
      <w:r>
        <w:rPr>
          <w:noProof/>
          <w:sz w:val="28"/>
          <w:szCs w:val="28"/>
          <w:lang w:val="ru-RU"/>
        </w:rPr>
        <w:lastRenderedPageBreak/>
        <w:drawing>
          <wp:inline distT="0" distB="0" distL="114300" distR="114300">
            <wp:extent cx="6120130" cy="8648700"/>
            <wp:effectExtent l="0" t="0" r="0" b="0"/>
            <wp:docPr id="1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5"/>
                    <a:srcRect/>
                    <a:stretch>
                      <a:fillRect/>
                    </a:stretch>
                  </pic:blipFill>
                  <pic:spPr>
                    <a:xfrm>
                      <a:off x="0" y="0"/>
                      <a:ext cx="6120130" cy="8648700"/>
                    </a:xfrm>
                    <a:prstGeom prst="rect">
                      <a:avLst/>
                    </a:prstGeom>
                    <a:ln/>
                  </pic:spPr>
                </pic:pic>
              </a:graphicData>
            </a:graphic>
          </wp:inline>
        </w:drawing>
      </w: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7"/>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8"/>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6120130" cy="8648700"/>
                    </a:xfrm>
                    <a:prstGeom prst="rect">
                      <a:avLst/>
                    </a:prstGeom>
                    <a:ln/>
                  </pic:spPr>
                </pic:pic>
              </a:graphicData>
            </a:graphic>
          </wp:inline>
        </w:drawing>
      </w: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1"/>
                    <a:srcRect/>
                    <a:stretch>
                      <a:fillRect/>
                    </a:stretch>
                  </pic:blipFill>
                  <pic:spPr>
                    <a:xfrm>
                      <a:off x="0" y="0"/>
                      <a:ext cx="6120130" cy="8648700"/>
                    </a:xfrm>
                    <a:prstGeom prst="rect">
                      <a:avLst/>
                    </a:prstGeom>
                    <a:ln/>
                  </pic:spPr>
                </pic:pic>
              </a:graphicData>
            </a:graphic>
          </wp:inline>
        </w:drawing>
      </w:r>
      <w:r>
        <w:rPr>
          <w:noProof/>
          <w:sz w:val="28"/>
          <w:szCs w:val="28"/>
          <w:lang w:val="ru-RU"/>
        </w:rPr>
        <w:lastRenderedPageBreak/>
        <w:drawing>
          <wp:inline distT="0" distB="0" distL="114300" distR="114300">
            <wp:extent cx="6120130" cy="8648700"/>
            <wp:effectExtent l="0" t="0" r="0" 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2"/>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4"/>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5"/>
                    <a:srcRect/>
                    <a:stretch>
                      <a:fillRect/>
                    </a:stretch>
                  </pic:blipFill>
                  <pic:spPr>
                    <a:xfrm>
                      <a:off x="0" y="0"/>
                      <a:ext cx="6120130" cy="8648700"/>
                    </a:xfrm>
                    <a:prstGeom prst="rect">
                      <a:avLst/>
                    </a:prstGeom>
                    <a:ln/>
                  </pic:spPr>
                </pic:pic>
              </a:graphicData>
            </a:graphic>
          </wp:inline>
        </w:drawing>
      </w:r>
    </w:p>
    <w:p w:rsidR="00A734AC" w:rsidRDefault="00A734AC">
      <w:pPr>
        <w:widowControl/>
        <w:spacing w:line="360" w:lineRule="auto"/>
        <w:ind w:left="40" w:hanging="20"/>
        <w:rPr>
          <w:sz w:val="28"/>
          <w:szCs w:val="28"/>
        </w:rPr>
      </w:pPr>
    </w:p>
    <w:p w:rsidR="00A734AC" w:rsidRDefault="00464116">
      <w:pPr>
        <w:widowControl/>
        <w:spacing w:line="360" w:lineRule="auto"/>
        <w:ind w:left="40" w:hanging="20"/>
        <w:rPr>
          <w:sz w:val="28"/>
          <w:szCs w:val="28"/>
        </w:rPr>
      </w:pPr>
      <w:r>
        <w:rPr>
          <w:noProof/>
          <w:sz w:val="28"/>
          <w:szCs w:val="28"/>
          <w:lang w:val="ru-RU"/>
        </w:rPr>
        <w:lastRenderedPageBreak/>
        <w:drawing>
          <wp:inline distT="0" distB="0" distL="114300" distR="114300">
            <wp:extent cx="6120130" cy="8648700"/>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6"/>
                    <a:srcRect/>
                    <a:stretch>
                      <a:fillRect/>
                    </a:stretch>
                  </pic:blipFill>
                  <pic:spPr>
                    <a:xfrm>
                      <a:off x="0" y="0"/>
                      <a:ext cx="6120130" cy="8648700"/>
                    </a:xfrm>
                    <a:prstGeom prst="rect">
                      <a:avLst/>
                    </a:prstGeom>
                    <a:ln/>
                  </pic:spPr>
                </pic:pic>
              </a:graphicData>
            </a:graphic>
          </wp:inline>
        </w:drawing>
      </w:r>
    </w:p>
    <w:sectPr w:rsidR="00A734AC">
      <w:headerReference w:type="default" r:id="rId27"/>
      <w:pgSz w:w="11906" w:h="16838"/>
      <w:pgMar w:top="426" w:right="567" w:bottom="1134" w:left="1700" w:header="567"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116" w:rsidRDefault="00464116">
      <w:r>
        <w:separator/>
      </w:r>
    </w:p>
  </w:endnote>
  <w:endnote w:type="continuationSeparator" w:id="0">
    <w:p w:rsidR="00464116" w:rsidRDefault="0046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6911D8B1-338B-4EFF-AE09-F2EEB2AFE7C3}"/>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2" w:fontKey="{5D9389E6-D4CE-4DAD-9CEE-6CA4FF5F2DE5}"/>
  </w:font>
  <w:font w:name="Cambria">
    <w:panose1 w:val="02040503050406030204"/>
    <w:charset w:val="CC"/>
    <w:family w:val="roman"/>
    <w:pitch w:val="variable"/>
    <w:sig w:usb0="E00006FF" w:usb1="420024FF" w:usb2="02000000" w:usb3="00000000" w:csb0="0000019F" w:csb1="00000000"/>
    <w:embedRegular r:id="rId3" w:fontKey="{33C89C91-FEB0-4F87-9C67-BA6F6DFCBDF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116" w:rsidRDefault="00464116">
      <w:r>
        <w:separator/>
      </w:r>
    </w:p>
  </w:footnote>
  <w:footnote w:type="continuationSeparator" w:id="0">
    <w:p w:rsidR="00464116" w:rsidRDefault="004641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4AC" w:rsidRDefault="00464116">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1027B4">
      <w:rPr>
        <w:color w:val="000000"/>
      </w:rPr>
      <w:fldChar w:fldCharType="separate"/>
    </w:r>
    <w:r w:rsidR="001027B4">
      <w:rPr>
        <w:noProof/>
        <w:color w:val="000000"/>
      </w:rPr>
      <w:t>2</w:t>
    </w:r>
    <w:r>
      <w:rPr>
        <w:color w:val="000000"/>
      </w:rPr>
      <w:fldChar w:fldCharType="end"/>
    </w:r>
  </w:p>
  <w:p w:rsidR="00A734AC" w:rsidRDefault="00A734A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72F7"/>
    <w:multiLevelType w:val="multilevel"/>
    <w:tmpl w:val="9CE8E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702A70"/>
    <w:multiLevelType w:val="multilevel"/>
    <w:tmpl w:val="87A2E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AC"/>
    <w:rsid w:val="001027B4"/>
    <w:rsid w:val="00464116"/>
    <w:rsid w:val="00A73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6509A0-8648-4746-9DBE-BBDE7A77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425" w:hanging="1220"/>
      <w:outlineLvl w:val="0"/>
    </w:pPr>
    <w:rPr>
      <w:b/>
      <w:bCs/>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9.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SVnPUDlZVVQ0FTSEd3698GAKOw==">CgMxLjAyDmguM2c0MzJlazAxMGt2Mg5oLmU4aWhqY3lmdGpxMTIOaC5xbHl2ZTJobDA1aHYyDmgueW92amF4d2RrczdsMg5oLnB0NGthZnJ1NXp2NTgAciExbDR3c1FVS2U4NFY1ekxsbmNZT1RpWVFsYjJ4Z3I5aHc=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5403</Words>
  <Characters>30798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Sokolova</dc:creator>
  <cp:lastModifiedBy>Alessandra Sokolova</cp:lastModifiedBy>
  <cp:revision>2</cp:revision>
  <dcterms:created xsi:type="dcterms:W3CDTF">2026-06-22T13:15:00Z</dcterms:created>
  <dcterms:modified xsi:type="dcterms:W3CDTF">2026-06-22T13:15:00Z</dcterms:modified>
</cp:coreProperties>
</file>