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4D4118" w14:textId="77777777" w:rsidR="00425C0A" w:rsidRPr="00B822E9" w:rsidRDefault="00351F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B822E9"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 УКРАЇНИ</w:t>
      </w:r>
    </w:p>
    <w:p w14:paraId="53C717A6" w14:textId="77777777" w:rsidR="00425C0A" w:rsidRPr="00B822E9" w:rsidRDefault="00351F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22E9">
        <w:rPr>
          <w:rFonts w:ascii="Times New Roman" w:hAnsi="Times New Roman" w:cs="Times New Roman"/>
          <w:b/>
          <w:sz w:val="28"/>
          <w:szCs w:val="28"/>
          <w:lang w:val="uk-UA"/>
        </w:rPr>
        <w:t>НАЦІОНАЛЬНА АКАДЕМІЯ ОБРАЗОТВОРЧОГО МИСТЕЦТВА І</w:t>
      </w:r>
    </w:p>
    <w:p w14:paraId="17E324A8" w14:textId="77777777" w:rsidR="00425C0A" w:rsidRPr="00B822E9" w:rsidRDefault="00351F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22E9">
        <w:rPr>
          <w:rFonts w:ascii="Times New Roman" w:hAnsi="Times New Roman" w:cs="Times New Roman"/>
          <w:b/>
          <w:sz w:val="28"/>
          <w:szCs w:val="28"/>
          <w:lang w:val="uk-UA"/>
        </w:rPr>
        <w:t>АРХІТЕКТУРИ</w:t>
      </w:r>
    </w:p>
    <w:p w14:paraId="00020359" w14:textId="77777777" w:rsidR="00425C0A" w:rsidRPr="00B822E9" w:rsidRDefault="00351F43">
      <w:pPr>
        <w:spacing w:after="0"/>
        <w:jc w:val="center"/>
        <w:rPr>
          <w:rFonts w:ascii="Times New Roman" w:hAnsi="Times New Roman" w:cs="Times New Roman"/>
          <w:b/>
          <w:color w:val="70AD47"/>
          <w:sz w:val="28"/>
          <w:szCs w:val="28"/>
          <w:lang w:val="uk-UA"/>
        </w:rPr>
      </w:pPr>
      <w:r w:rsidRPr="00B822E9">
        <w:rPr>
          <w:rFonts w:ascii="Times New Roman" w:hAnsi="Times New Roman" w:cs="Times New Roman"/>
          <w:b/>
          <w:sz w:val="28"/>
          <w:szCs w:val="28"/>
          <w:lang w:val="uk-UA"/>
        </w:rPr>
        <w:t>КАФЕДРА ЖИВОПИСУ І КОМПОЗИЦІЇ</w:t>
      </w:r>
    </w:p>
    <w:p w14:paraId="6847174A" w14:textId="77777777" w:rsidR="00425C0A" w:rsidRPr="00B822E9" w:rsidRDefault="00425C0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14:paraId="0A55674D" w14:textId="77777777" w:rsidR="00425C0A" w:rsidRPr="001D4BA6" w:rsidRDefault="00351F43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1D4BA6">
        <w:rPr>
          <w:rFonts w:ascii="Times New Roman" w:hAnsi="Times New Roman"/>
          <w:i/>
          <w:sz w:val="28"/>
          <w:szCs w:val="28"/>
          <w:lang w:val="uk-UA"/>
        </w:rPr>
        <w:t xml:space="preserve">На правах рукопису </w:t>
      </w:r>
    </w:p>
    <w:p w14:paraId="0968A827" w14:textId="77777777" w:rsidR="00425C0A" w:rsidRPr="00B822E9" w:rsidRDefault="00425C0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F0795F8" w14:textId="77777777" w:rsidR="00425C0A" w:rsidRPr="00B822E9" w:rsidRDefault="00425C0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1110E9B" w14:textId="77777777" w:rsidR="00425C0A" w:rsidRPr="00B822E9" w:rsidRDefault="00351F4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822E9">
        <w:rPr>
          <w:rFonts w:ascii="Times New Roman" w:hAnsi="Times New Roman"/>
          <w:b/>
          <w:sz w:val="28"/>
          <w:szCs w:val="28"/>
          <w:lang w:val="uk-UA"/>
        </w:rPr>
        <w:t xml:space="preserve">Кваліфікаційна магістерська робота </w:t>
      </w:r>
    </w:p>
    <w:p w14:paraId="766A1D08" w14:textId="77777777" w:rsidR="00425C0A" w:rsidRPr="00B822E9" w:rsidRDefault="00351F4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822E9">
        <w:rPr>
          <w:rFonts w:ascii="Times New Roman" w:hAnsi="Times New Roman"/>
          <w:b/>
          <w:sz w:val="28"/>
          <w:szCs w:val="28"/>
          <w:lang w:val="uk-UA"/>
        </w:rPr>
        <w:t>за темою:</w:t>
      </w:r>
    </w:p>
    <w:p w14:paraId="5FE8BC1B" w14:textId="77777777" w:rsidR="00425C0A" w:rsidRPr="00B822E9" w:rsidRDefault="00425C0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E854FEA" w14:textId="349BA96F" w:rsidR="00425C0A" w:rsidRPr="00B822E9" w:rsidRDefault="0070408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ЦЕХ РАФІНУВАННЯ СОЛІ </w:t>
      </w:r>
    </w:p>
    <w:p w14:paraId="5B57CABA" w14:textId="77777777" w:rsidR="00425C0A" w:rsidRPr="00B822E9" w:rsidRDefault="00425C0A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52093230" w14:textId="77777777" w:rsidR="00425C0A" w:rsidRPr="00B822E9" w:rsidRDefault="00425C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5D73580" w14:textId="77777777" w:rsidR="00425C0A" w:rsidRPr="00B822E9" w:rsidRDefault="00425C0A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0" w:type="auto"/>
        <w:tblInd w:w="2802" w:type="dxa"/>
        <w:tblLook w:val="04A0" w:firstRow="1" w:lastRow="0" w:firstColumn="1" w:lastColumn="0" w:noHBand="0" w:noVBand="1"/>
      </w:tblPr>
      <w:tblGrid>
        <w:gridCol w:w="2525"/>
        <w:gridCol w:w="4028"/>
      </w:tblGrid>
      <w:tr w:rsidR="0079076B" w:rsidRPr="00B822E9" w14:paraId="7A889688" w14:textId="77777777">
        <w:tc>
          <w:tcPr>
            <w:tcW w:w="2693" w:type="dxa"/>
          </w:tcPr>
          <w:p w14:paraId="6C2C5613" w14:textId="77777777" w:rsidR="00425C0A" w:rsidRPr="00B822E9" w:rsidRDefault="00351F4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822E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Виконав:</w:t>
            </w:r>
          </w:p>
        </w:tc>
        <w:tc>
          <w:tcPr>
            <w:tcW w:w="4358" w:type="dxa"/>
          </w:tcPr>
          <w:p w14:paraId="7BEF0A4A" w14:textId="77777777" w:rsidR="00425C0A" w:rsidRPr="00B822E9" w:rsidRDefault="00351F4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822E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Студент 6 курсу, </w:t>
            </w:r>
          </w:p>
          <w:p w14:paraId="1C6AAE99" w14:textId="77777777" w:rsidR="00425C0A" w:rsidRPr="00B822E9" w:rsidRDefault="00351F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22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Галузь знань: 02 Культура і мистецтво</w:t>
            </w:r>
          </w:p>
          <w:p w14:paraId="43B8E4D8" w14:textId="77777777" w:rsidR="00425C0A" w:rsidRPr="00B822E9" w:rsidRDefault="00351F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22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Спеціальність 023 Образотворче мистецтво, декоративне мистецтво, реставрація </w:t>
            </w:r>
          </w:p>
          <w:p w14:paraId="27301454" w14:textId="7EBE72C2" w:rsidR="00425C0A" w:rsidRPr="001D4BA6" w:rsidRDefault="00E31B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D4BA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Цюй Сиюй</w:t>
            </w:r>
          </w:p>
        </w:tc>
      </w:tr>
      <w:tr w:rsidR="0079076B" w:rsidRPr="00B822E9" w14:paraId="1D515522" w14:textId="77777777">
        <w:tc>
          <w:tcPr>
            <w:tcW w:w="2693" w:type="dxa"/>
          </w:tcPr>
          <w:p w14:paraId="6503CC33" w14:textId="77777777" w:rsidR="00425C0A" w:rsidRPr="00B822E9" w:rsidRDefault="00351F4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822E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Науковий керівник:</w:t>
            </w:r>
          </w:p>
        </w:tc>
        <w:tc>
          <w:tcPr>
            <w:tcW w:w="4358" w:type="dxa"/>
          </w:tcPr>
          <w:p w14:paraId="5DBDB6D6" w14:textId="77777777" w:rsidR="00425C0A" w:rsidRPr="00B822E9" w:rsidRDefault="00351F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822E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кандидат педагогічних наук, доцент</w:t>
            </w:r>
          </w:p>
          <w:p w14:paraId="521C28AD" w14:textId="77777777" w:rsidR="00425C0A" w:rsidRPr="001D4BA6" w:rsidRDefault="00351F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D4BA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Козак Тетяна Валентинівна</w:t>
            </w:r>
          </w:p>
        </w:tc>
      </w:tr>
      <w:tr w:rsidR="0079076B" w:rsidRPr="00B822E9" w14:paraId="24F0367A" w14:textId="77777777">
        <w:tc>
          <w:tcPr>
            <w:tcW w:w="2693" w:type="dxa"/>
          </w:tcPr>
          <w:p w14:paraId="543BBC7D" w14:textId="77777777" w:rsidR="00425C0A" w:rsidRPr="00B822E9" w:rsidRDefault="00351F4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822E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Керівник майстерні: </w:t>
            </w:r>
          </w:p>
        </w:tc>
        <w:tc>
          <w:tcPr>
            <w:tcW w:w="4358" w:type="dxa"/>
          </w:tcPr>
          <w:p w14:paraId="12BAD7A9" w14:textId="77777777" w:rsidR="00425C0A" w:rsidRPr="00B822E9" w:rsidRDefault="00351F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822E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Професор </w:t>
            </w:r>
            <w:r w:rsidRPr="001D4BA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Гуйда Михайло Євгенович</w:t>
            </w:r>
          </w:p>
        </w:tc>
      </w:tr>
    </w:tbl>
    <w:p w14:paraId="2E66B61F" w14:textId="77777777" w:rsidR="00425C0A" w:rsidRPr="00B822E9" w:rsidRDefault="00425C0A">
      <w:pPr>
        <w:spacing w:after="0" w:line="360" w:lineRule="auto"/>
        <w:ind w:firstLine="709"/>
        <w:jc w:val="right"/>
        <w:rPr>
          <w:rFonts w:ascii="Times New Roman" w:eastAsia="Calibri" w:hAnsi="Times New Roman"/>
          <w:sz w:val="28"/>
          <w:szCs w:val="28"/>
          <w:lang w:val="uk-UA"/>
        </w:rPr>
      </w:pPr>
    </w:p>
    <w:p w14:paraId="356587E6" w14:textId="77777777" w:rsidR="00425C0A" w:rsidRPr="00B822E9" w:rsidRDefault="00425C0A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  <w:lang w:val="uk-UA"/>
        </w:rPr>
      </w:pPr>
    </w:p>
    <w:p w14:paraId="131B44B8" w14:textId="77777777" w:rsidR="00425C0A" w:rsidRPr="00B822E9" w:rsidRDefault="00425C0A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  <w:lang w:val="uk-UA"/>
        </w:rPr>
      </w:pPr>
    </w:p>
    <w:p w14:paraId="1828093C" w14:textId="77777777" w:rsidR="00425C0A" w:rsidRPr="00B822E9" w:rsidRDefault="00425C0A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  <w:lang w:val="uk-UA"/>
        </w:rPr>
      </w:pPr>
    </w:p>
    <w:p w14:paraId="52F6F3B9" w14:textId="77777777" w:rsidR="00425C0A" w:rsidRPr="00B822E9" w:rsidRDefault="00425C0A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  <w:lang w:val="uk-UA"/>
        </w:rPr>
      </w:pPr>
    </w:p>
    <w:p w14:paraId="66F0F17F" w14:textId="77777777" w:rsidR="00425C0A" w:rsidRPr="001D4BA6" w:rsidRDefault="00351F43">
      <w:pPr>
        <w:jc w:val="center"/>
        <w:rPr>
          <w:rFonts w:ascii="Times New Roman" w:eastAsia="Calibri" w:hAnsi="Times New Roman"/>
          <w:b/>
          <w:sz w:val="28"/>
          <w:szCs w:val="28"/>
          <w:lang w:val="uk-UA"/>
        </w:rPr>
      </w:pPr>
      <w:r w:rsidRPr="001D4BA6">
        <w:rPr>
          <w:rFonts w:ascii="Times New Roman" w:eastAsia="Calibri" w:hAnsi="Times New Roman"/>
          <w:b/>
          <w:sz w:val="28"/>
          <w:szCs w:val="28"/>
          <w:lang w:val="uk-UA"/>
        </w:rPr>
        <w:t>Київ – 2023</w:t>
      </w:r>
    </w:p>
    <w:p w14:paraId="446D878D" w14:textId="77777777" w:rsidR="00425C0A" w:rsidRPr="00B822E9" w:rsidRDefault="00425C0A">
      <w:pPr>
        <w:jc w:val="center"/>
        <w:rPr>
          <w:rFonts w:ascii="Times New Roman" w:eastAsia="Calibri" w:hAnsi="Times New Roman"/>
          <w:sz w:val="28"/>
          <w:szCs w:val="28"/>
          <w:lang w:val="uk-UA"/>
        </w:rPr>
      </w:pPr>
    </w:p>
    <w:p w14:paraId="536CED4D" w14:textId="6D56E78D" w:rsidR="00425C0A" w:rsidRPr="00B822E9" w:rsidRDefault="00351F43" w:rsidP="00704089">
      <w:pPr>
        <w:suppressAutoHyphens w:val="0"/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B822E9">
        <w:rPr>
          <w:rFonts w:ascii="Times New Roman" w:hAnsi="Times New Roman" w:cs="Times New Roman"/>
          <w:b/>
          <w:sz w:val="28"/>
          <w:szCs w:val="28"/>
          <w:lang w:val="uk-UA" w:eastAsia="ru-RU"/>
        </w:rPr>
        <w:lastRenderedPageBreak/>
        <w:t>ЗМІСТ</w:t>
      </w:r>
    </w:p>
    <w:tbl>
      <w:tblPr>
        <w:tblW w:w="9777" w:type="dxa"/>
        <w:tblLayout w:type="fixed"/>
        <w:tblLook w:val="04A0" w:firstRow="1" w:lastRow="0" w:firstColumn="1" w:lastColumn="0" w:noHBand="0" w:noVBand="1"/>
      </w:tblPr>
      <w:tblGrid>
        <w:gridCol w:w="1129"/>
        <w:gridCol w:w="7655"/>
        <w:gridCol w:w="993"/>
      </w:tblGrid>
      <w:tr w:rsidR="00425C0A" w:rsidRPr="00B822E9" w14:paraId="3F1D03C3" w14:textId="77777777" w:rsidTr="009427B5">
        <w:tc>
          <w:tcPr>
            <w:tcW w:w="8784" w:type="dxa"/>
            <w:gridSpan w:val="2"/>
          </w:tcPr>
          <w:p w14:paraId="14D878FE" w14:textId="3A7D8833" w:rsidR="00425C0A" w:rsidRPr="00B822E9" w:rsidRDefault="00351F43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822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ВСТУП</w:t>
            </w:r>
            <w:r w:rsidRPr="00B822E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…….………………………………………………………………</w:t>
            </w:r>
            <w:r w:rsidR="0070408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..</w:t>
            </w:r>
          </w:p>
        </w:tc>
        <w:tc>
          <w:tcPr>
            <w:tcW w:w="993" w:type="dxa"/>
          </w:tcPr>
          <w:p w14:paraId="4FA66FD4" w14:textId="2B14D9D0" w:rsidR="00425C0A" w:rsidRPr="00B822E9" w:rsidRDefault="00AD082D">
            <w:pPr>
              <w:suppressAutoHyphens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3</w:t>
            </w:r>
          </w:p>
        </w:tc>
      </w:tr>
      <w:tr w:rsidR="00425C0A" w:rsidRPr="00B822E9" w14:paraId="5E70ED56" w14:textId="77777777" w:rsidTr="009427B5">
        <w:tc>
          <w:tcPr>
            <w:tcW w:w="8784" w:type="dxa"/>
            <w:gridSpan w:val="2"/>
          </w:tcPr>
          <w:p w14:paraId="57263152" w14:textId="1B0F7C0B" w:rsidR="00425C0A" w:rsidRPr="00704089" w:rsidRDefault="00351F43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822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РОЗДІЛ 1. </w:t>
            </w:r>
            <w:r w:rsidRPr="00B822E9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>ТЕОРЕТИЧНІ ЗАСАДИ ДОСЛІДЖЕННЯ</w:t>
            </w:r>
            <w:r w:rsidR="0070408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……………….</w:t>
            </w:r>
          </w:p>
        </w:tc>
        <w:tc>
          <w:tcPr>
            <w:tcW w:w="993" w:type="dxa"/>
          </w:tcPr>
          <w:p w14:paraId="6F3EFCB0" w14:textId="59F4C50C" w:rsidR="00425C0A" w:rsidRPr="00B822E9" w:rsidRDefault="00AD082D">
            <w:pPr>
              <w:suppressAutoHyphens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5</w:t>
            </w:r>
          </w:p>
        </w:tc>
      </w:tr>
      <w:tr w:rsidR="00425C0A" w:rsidRPr="00B822E9" w14:paraId="0D615A33" w14:textId="77777777" w:rsidTr="009427B5">
        <w:tc>
          <w:tcPr>
            <w:tcW w:w="1129" w:type="dxa"/>
          </w:tcPr>
          <w:p w14:paraId="2D4DF0C2" w14:textId="77777777" w:rsidR="00425C0A" w:rsidRPr="00B822E9" w:rsidRDefault="00351F43">
            <w:pPr>
              <w:suppressAutoHyphens w:val="0"/>
              <w:spacing w:after="0" w:line="36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bookmarkStart w:id="1" w:name="_Hlk153309059"/>
            <w:r w:rsidRPr="00B822E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1.1. </w:t>
            </w:r>
          </w:p>
        </w:tc>
        <w:tc>
          <w:tcPr>
            <w:tcW w:w="7655" w:type="dxa"/>
          </w:tcPr>
          <w:p w14:paraId="221A0743" w14:textId="6EC5EF62" w:rsidR="00425C0A" w:rsidRPr="00B822E9" w:rsidRDefault="007477ED" w:rsidP="007812E3">
            <w:pPr>
              <w:widowControl w:val="0"/>
              <w:suppressAutoHyphens w:val="0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822E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Короткий опис виробу </w:t>
            </w:r>
            <w:r w:rsidR="0070408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…………………………………………..</w:t>
            </w:r>
          </w:p>
        </w:tc>
        <w:tc>
          <w:tcPr>
            <w:tcW w:w="993" w:type="dxa"/>
          </w:tcPr>
          <w:p w14:paraId="5B956570" w14:textId="1E3837F3" w:rsidR="00425C0A" w:rsidRPr="00B822E9" w:rsidRDefault="00AD082D">
            <w:pPr>
              <w:suppressAutoHyphens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5</w:t>
            </w:r>
          </w:p>
        </w:tc>
      </w:tr>
      <w:bookmarkEnd w:id="1"/>
      <w:tr w:rsidR="00425C0A" w:rsidRPr="00B822E9" w14:paraId="5FB57091" w14:textId="77777777" w:rsidTr="009427B5">
        <w:tc>
          <w:tcPr>
            <w:tcW w:w="1129" w:type="dxa"/>
          </w:tcPr>
          <w:p w14:paraId="6ACE0834" w14:textId="77777777" w:rsidR="00425C0A" w:rsidRPr="00B822E9" w:rsidRDefault="00351F43">
            <w:pPr>
              <w:suppressAutoHyphens w:val="0"/>
              <w:spacing w:after="0" w:line="36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822E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1.2. </w:t>
            </w:r>
          </w:p>
        </w:tc>
        <w:tc>
          <w:tcPr>
            <w:tcW w:w="7655" w:type="dxa"/>
          </w:tcPr>
          <w:p w14:paraId="7D1D9D23" w14:textId="2A0969D6" w:rsidR="00425C0A" w:rsidRPr="00B822E9" w:rsidRDefault="00351F43">
            <w:pPr>
              <w:widowControl w:val="0"/>
              <w:suppressAutoHyphens w:val="0"/>
              <w:spacing w:after="0" w:line="360" w:lineRule="auto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822E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Зразки, котрі коротко розкривають еволюцію виробу </w:t>
            </w:r>
            <w:r w:rsidR="0070408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………..</w:t>
            </w:r>
          </w:p>
        </w:tc>
        <w:tc>
          <w:tcPr>
            <w:tcW w:w="993" w:type="dxa"/>
          </w:tcPr>
          <w:p w14:paraId="7422376E" w14:textId="6DC72FE7" w:rsidR="00425C0A" w:rsidRPr="00B822E9" w:rsidRDefault="00AD082D">
            <w:pPr>
              <w:suppressAutoHyphens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6</w:t>
            </w:r>
          </w:p>
        </w:tc>
      </w:tr>
      <w:tr w:rsidR="00425C0A" w:rsidRPr="00B822E9" w14:paraId="6CAEC5B7" w14:textId="77777777" w:rsidTr="009427B5">
        <w:tc>
          <w:tcPr>
            <w:tcW w:w="1129" w:type="dxa"/>
          </w:tcPr>
          <w:p w14:paraId="4EAC6362" w14:textId="77777777" w:rsidR="00425C0A" w:rsidRPr="00B822E9" w:rsidRDefault="00425C0A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7655" w:type="dxa"/>
          </w:tcPr>
          <w:p w14:paraId="466D9858" w14:textId="35760A38" w:rsidR="00425C0A" w:rsidRPr="00B822E9" w:rsidRDefault="00351F43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822E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Висновки до першого розділу</w:t>
            </w:r>
            <w:r w:rsidR="0070408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…………………………………..</w:t>
            </w:r>
          </w:p>
        </w:tc>
        <w:tc>
          <w:tcPr>
            <w:tcW w:w="993" w:type="dxa"/>
          </w:tcPr>
          <w:p w14:paraId="757A3777" w14:textId="0D85ADD4" w:rsidR="00425C0A" w:rsidRPr="00B822E9" w:rsidRDefault="00AD082D">
            <w:pPr>
              <w:suppressAutoHyphens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6</w:t>
            </w:r>
          </w:p>
        </w:tc>
      </w:tr>
      <w:tr w:rsidR="00425C0A" w:rsidRPr="00B822E9" w14:paraId="304D18A5" w14:textId="77777777" w:rsidTr="009427B5">
        <w:tc>
          <w:tcPr>
            <w:tcW w:w="8784" w:type="dxa"/>
            <w:gridSpan w:val="2"/>
          </w:tcPr>
          <w:p w14:paraId="07E3F67E" w14:textId="3AB4643B" w:rsidR="00425C0A" w:rsidRPr="00704089" w:rsidRDefault="00351F43" w:rsidP="00FA1426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822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РОЗДІЛ 2. </w:t>
            </w:r>
            <w:r w:rsidRPr="00B822E9">
              <w:rPr>
                <w:rFonts w:ascii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ЕТАПИ ВИКОНАННЯ ТВОЧОГО ПРОЕКТУ </w:t>
            </w:r>
            <w:r w:rsidR="0070408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………….</w:t>
            </w:r>
          </w:p>
        </w:tc>
        <w:tc>
          <w:tcPr>
            <w:tcW w:w="993" w:type="dxa"/>
          </w:tcPr>
          <w:p w14:paraId="4F7400BC" w14:textId="5C6A49B3" w:rsidR="00425C0A" w:rsidRPr="00B822E9" w:rsidRDefault="00AD082D">
            <w:pPr>
              <w:suppressAutoHyphens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8</w:t>
            </w:r>
          </w:p>
        </w:tc>
      </w:tr>
      <w:tr w:rsidR="00425C0A" w:rsidRPr="00B822E9" w14:paraId="0FBE326B" w14:textId="77777777" w:rsidTr="009427B5">
        <w:tc>
          <w:tcPr>
            <w:tcW w:w="1129" w:type="dxa"/>
          </w:tcPr>
          <w:p w14:paraId="18B73E72" w14:textId="77777777" w:rsidR="00425C0A" w:rsidRPr="00B822E9" w:rsidRDefault="00351F43">
            <w:pPr>
              <w:suppressAutoHyphens w:val="0"/>
              <w:spacing w:after="0" w:line="36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822E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2.1. </w:t>
            </w:r>
          </w:p>
        </w:tc>
        <w:tc>
          <w:tcPr>
            <w:tcW w:w="7655" w:type="dxa"/>
          </w:tcPr>
          <w:p w14:paraId="48E36059" w14:textId="0A29DBBD" w:rsidR="00425C0A" w:rsidRPr="00B822E9" w:rsidRDefault="00351F43">
            <w:pPr>
              <w:shd w:val="clear" w:color="auto" w:fill="FFFFFF"/>
              <w:suppressAutoHyphens w:val="0"/>
              <w:spacing w:after="0"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B822E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Композиційне розміщення зображення на листі  та передача характеру форми предметів і їх пропорцій</w:t>
            </w:r>
            <w:r w:rsidR="0070408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…………………….</w:t>
            </w:r>
          </w:p>
        </w:tc>
        <w:tc>
          <w:tcPr>
            <w:tcW w:w="993" w:type="dxa"/>
          </w:tcPr>
          <w:p w14:paraId="749A2DE4" w14:textId="77777777" w:rsidR="00425C0A" w:rsidRDefault="00425C0A">
            <w:pPr>
              <w:suppressAutoHyphens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55F4145E" w14:textId="59DF8A2C" w:rsidR="00AD082D" w:rsidRPr="00B822E9" w:rsidRDefault="00AD082D">
            <w:pPr>
              <w:suppressAutoHyphens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8</w:t>
            </w:r>
          </w:p>
        </w:tc>
      </w:tr>
      <w:tr w:rsidR="00425C0A" w:rsidRPr="00B822E9" w14:paraId="2C75E080" w14:textId="77777777" w:rsidTr="009427B5">
        <w:tc>
          <w:tcPr>
            <w:tcW w:w="1129" w:type="dxa"/>
          </w:tcPr>
          <w:p w14:paraId="0EA0E54D" w14:textId="77777777" w:rsidR="00425C0A" w:rsidRPr="00B822E9" w:rsidRDefault="00351F43">
            <w:pPr>
              <w:suppressAutoHyphens w:val="0"/>
              <w:spacing w:after="0" w:line="36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822E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2.2. </w:t>
            </w:r>
          </w:p>
        </w:tc>
        <w:tc>
          <w:tcPr>
            <w:tcW w:w="7655" w:type="dxa"/>
          </w:tcPr>
          <w:p w14:paraId="4D8977D0" w14:textId="1CAF7F5D" w:rsidR="00425C0A" w:rsidRPr="00B822E9" w:rsidRDefault="00351F43">
            <w:pPr>
              <w:shd w:val="clear" w:color="auto" w:fill="FFFFFF"/>
              <w:suppressAutoHyphens w:val="0"/>
              <w:spacing w:after="0"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B822E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Конструктивний аналіз форми предметів і перспективна побудова зображення на площині та виявлення об’єму предметів засобами світлотіні</w:t>
            </w:r>
            <w:r w:rsidR="0070408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…………………………………..</w:t>
            </w:r>
          </w:p>
        </w:tc>
        <w:tc>
          <w:tcPr>
            <w:tcW w:w="993" w:type="dxa"/>
          </w:tcPr>
          <w:p w14:paraId="6FC4AE0C" w14:textId="77777777" w:rsidR="00425C0A" w:rsidRDefault="00425C0A">
            <w:pPr>
              <w:suppressAutoHyphens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6755EA0F" w14:textId="77777777" w:rsidR="00AD082D" w:rsidRDefault="00AD082D">
            <w:pPr>
              <w:suppressAutoHyphens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2DC65349" w14:textId="66012A46" w:rsidR="00AD082D" w:rsidRPr="00B822E9" w:rsidRDefault="00AD082D">
            <w:pPr>
              <w:suppressAutoHyphens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10</w:t>
            </w:r>
          </w:p>
        </w:tc>
      </w:tr>
      <w:tr w:rsidR="00425C0A" w:rsidRPr="00B822E9" w14:paraId="06DD14C9" w14:textId="77777777" w:rsidTr="009427B5">
        <w:tc>
          <w:tcPr>
            <w:tcW w:w="1129" w:type="dxa"/>
          </w:tcPr>
          <w:p w14:paraId="41326531" w14:textId="77777777" w:rsidR="00425C0A" w:rsidRPr="00B822E9" w:rsidRDefault="00351F43">
            <w:pPr>
              <w:suppressAutoHyphens w:val="0"/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B822E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2.3.    </w:t>
            </w:r>
          </w:p>
        </w:tc>
        <w:tc>
          <w:tcPr>
            <w:tcW w:w="7655" w:type="dxa"/>
          </w:tcPr>
          <w:p w14:paraId="4560E8B6" w14:textId="7103FEFF" w:rsidR="00425C0A" w:rsidRPr="00B822E9" w:rsidRDefault="00351F43">
            <w:pPr>
              <w:shd w:val="clear" w:color="auto" w:fill="FFFFFF"/>
              <w:suppressAutoHyphens w:val="0"/>
              <w:spacing w:after="0"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B822E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Детальна прорисовка форм предметів та синтез - підведення підсумку готової роботи або творчого проекту</w:t>
            </w:r>
            <w:r w:rsidR="00704089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………………..</w:t>
            </w:r>
          </w:p>
        </w:tc>
        <w:tc>
          <w:tcPr>
            <w:tcW w:w="993" w:type="dxa"/>
          </w:tcPr>
          <w:p w14:paraId="55BF9DB0" w14:textId="77777777" w:rsidR="00425C0A" w:rsidRDefault="00425C0A">
            <w:pPr>
              <w:suppressAutoHyphens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  <w:p w14:paraId="31CC54C7" w14:textId="3311561C" w:rsidR="00AD082D" w:rsidRPr="00B822E9" w:rsidRDefault="00AD082D">
            <w:pPr>
              <w:suppressAutoHyphens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12</w:t>
            </w:r>
          </w:p>
        </w:tc>
      </w:tr>
      <w:tr w:rsidR="00425C0A" w:rsidRPr="00B822E9" w14:paraId="0B3336C7" w14:textId="77777777" w:rsidTr="009427B5">
        <w:tc>
          <w:tcPr>
            <w:tcW w:w="1129" w:type="dxa"/>
          </w:tcPr>
          <w:p w14:paraId="6A73293A" w14:textId="77777777" w:rsidR="00425C0A" w:rsidRPr="00B822E9" w:rsidRDefault="00425C0A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7655" w:type="dxa"/>
          </w:tcPr>
          <w:p w14:paraId="5F01777A" w14:textId="1949239A" w:rsidR="00425C0A" w:rsidRPr="00B822E9" w:rsidRDefault="00351F43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822E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Висновки до другого розділу</w:t>
            </w:r>
            <w:r w:rsidR="0070408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……………………………………</w:t>
            </w:r>
          </w:p>
        </w:tc>
        <w:tc>
          <w:tcPr>
            <w:tcW w:w="993" w:type="dxa"/>
          </w:tcPr>
          <w:p w14:paraId="56516241" w14:textId="3B213C99" w:rsidR="00425C0A" w:rsidRPr="00B822E9" w:rsidRDefault="00AD082D">
            <w:pPr>
              <w:suppressAutoHyphens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13</w:t>
            </w:r>
          </w:p>
        </w:tc>
      </w:tr>
      <w:tr w:rsidR="00425C0A" w:rsidRPr="00B822E9" w14:paraId="29961144" w14:textId="77777777" w:rsidTr="009427B5">
        <w:tc>
          <w:tcPr>
            <w:tcW w:w="8784" w:type="dxa"/>
            <w:gridSpan w:val="2"/>
          </w:tcPr>
          <w:p w14:paraId="46C917A1" w14:textId="7B37AD2C" w:rsidR="00425C0A" w:rsidRPr="00704089" w:rsidRDefault="00351F43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822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ВИСНОВКИ</w:t>
            </w:r>
            <w:r w:rsidR="0070408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………………………………………………………………..</w:t>
            </w:r>
          </w:p>
        </w:tc>
        <w:tc>
          <w:tcPr>
            <w:tcW w:w="993" w:type="dxa"/>
          </w:tcPr>
          <w:p w14:paraId="2B9C6331" w14:textId="051E9DEA" w:rsidR="00425C0A" w:rsidRPr="00B822E9" w:rsidRDefault="00AD082D">
            <w:pPr>
              <w:suppressAutoHyphens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15</w:t>
            </w:r>
          </w:p>
        </w:tc>
      </w:tr>
      <w:tr w:rsidR="00425C0A" w:rsidRPr="00B822E9" w14:paraId="2006679E" w14:textId="77777777" w:rsidTr="009427B5">
        <w:tc>
          <w:tcPr>
            <w:tcW w:w="8784" w:type="dxa"/>
            <w:gridSpan w:val="2"/>
          </w:tcPr>
          <w:p w14:paraId="7D211599" w14:textId="41092FF5" w:rsidR="00425C0A" w:rsidRPr="00704089" w:rsidRDefault="00351F43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822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СПИСОК ВИКОРИСТАНИХ ДЖЕРЕЛ</w:t>
            </w:r>
            <w:r w:rsidR="0070408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………………………………..</w:t>
            </w:r>
          </w:p>
        </w:tc>
        <w:tc>
          <w:tcPr>
            <w:tcW w:w="993" w:type="dxa"/>
          </w:tcPr>
          <w:p w14:paraId="79467BC0" w14:textId="029CD5CE" w:rsidR="00425C0A" w:rsidRPr="00B822E9" w:rsidRDefault="00AD082D">
            <w:pPr>
              <w:suppressAutoHyphens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16</w:t>
            </w:r>
          </w:p>
        </w:tc>
      </w:tr>
      <w:tr w:rsidR="00425C0A" w:rsidRPr="00B822E9" w14:paraId="79FECA29" w14:textId="77777777" w:rsidTr="009427B5">
        <w:tc>
          <w:tcPr>
            <w:tcW w:w="8784" w:type="dxa"/>
            <w:gridSpan w:val="2"/>
          </w:tcPr>
          <w:p w14:paraId="30C1DD69" w14:textId="2D839AD7" w:rsidR="00425C0A" w:rsidRPr="00704089" w:rsidRDefault="00351F43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B822E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ДОДАТКИ</w:t>
            </w:r>
            <w:r w:rsidR="00704089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…………………………………………………………………..</w:t>
            </w:r>
          </w:p>
        </w:tc>
        <w:tc>
          <w:tcPr>
            <w:tcW w:w="993" w:type="dxa"/>
          </w:tcPr>
          <w:p w14:paraId="1857C3CA" w14:textId="55C2F15D" w:rsidR="00425C0A" w:rsidRPr="00B822E9" w:rsidRDefault="00AD082D">
            <w:pPr>
              <w:suppressAutoHyphens w:val="0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17</w:t>
            </w:r>
          </w:p>
        </w:tc>
      </w:tr>
    </w:tbl>
    <w:p w14:paraId="3E9E866C" w14:textId="77777777" w:rsidR="00425C0A" w:rsidRPr="00B822E9" w:rsidRDefault="00425C0A">
      <w:pPr>
        <w:tabs>
          <w:tab w:val="left" w:pos="1020"/>
        </w:tabs>
        <w:suppressAutoHyphens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14:paraId="6297BD11" w14:textId="67D7A480" w:rsidR="00425C0A" w:rsidRPr="00B822E9" w:rsidRDefault="00425C0A">
      <w:pPr>
        <w:tabs>
          <w:tab w:val="left" w:pos="1020"/>
        </w:tabs>
        <w:suppressAutoHyphens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56CEBF1B" w14:textId="54864B45" w:rsidR="007477ED" w:rsidRPr="00B822E9" w:rsidRDefault="007477ED">
      <w:pPr>
        <w:tabs>
          <w:tab w:val="left" w:pos="1020"/>
        </w:tabs>
        <w:suppressAutoHyphens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3F027573" w14:textId="5C609F62" w:rsidR="007477ED" w:rsidRPr="00B822E9" w:rsidRDefault="007477ED">
      <w:pPr>
        <w:tabs>
          <w:tab w:val="left" w:pos="1020"/>
        </w:tabs>
        <w:suppressAutoHyphens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01CF4DF1" w14:textId="08EDDA24" w:rsidR="007477ED" w:rsidRPr="00B822E9" w:rsidRDefault="007477ED">
      <w:pPr>
        <w:tabs>
          <w:tab w:val="left" w:pos="1020"/>
        </w:tabs>
        <w:suppressAutoHyphens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27D6446A" w14:textId="620B5CDB" w:rsidR="007477ED" w:rsidRPr="00B822E9" w:rsidRDefault="007477ED">
      <w:pPr>
        <w:tabs>
          <w:tab w:val="left" w:pos="1020"/>
        </w:tabs>
        <w:suppressAutoHyphens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68F61DA7" w14:textId="44DC7AF7" w:rsidR="007477ED" w:rsidRPr="00B822E9" w:rsidRDefault="007477ED">
      <w:pPr>
        <w:tabs>
          <w:tab w:val="left" w:pos="1020"/>
        </w:tabs>
        <w:suppressAutoHyphens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596633C4" w14:textId="40DCBE78" w:rsidR="007477ED" w:rsidRPr="00B822E9" w:rsidRDefault="007477ED">
      <w:pPr>
        <w:tabs>
          <w:tab w:val="left" w:pos="1020"/>
        </w:tabs>
        <w:suppressAutoHyphens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6F83DA62" w14:textId="305DC4CF" w:rsidR="007477ED" w:rsidRDefault="007477ED">
      <w:pPr>
        <w:tabs>
          <w:tab w:val="left" w:pos="1020"/>
        </w:tabs>
        <w:suppressAutoHyphens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2CD8043F" w14:textId="77777777" w:rsidR="00704089" w:rsidRDefault="00704089">
      <w:pPr>
        <w:tabs>
          <w:tab w:val="left" w:pos="1020"/>
        </w:tabs>
        <w:suppressAutoHyphens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7627AC11" w14:textId="77777777" w:rsidR="00704089" w:rsidRPr="00B822E9" w:rsidRDefault="00704089">
      <w:pPr>
        <w:tabs>
          <w:tab w:val="left" w:pos="1020"/>
        </w:tabs>
        <w:suppressAutoHyphens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1853FF8F" w14:textId="77777777" w:rsidR="007477ED" w:rsidRPr="00B822E9" w:rsidRDefault="007477ED">
      <w:pPr>
        <w:tabs>
          <w:tab w:val="left" w:pos="1020"/>
        </w:tabs>
        <w:suppressAutoHyphens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14:paraId="1223CDB6" w14:textId="77777777" w:rsidR="00562D79" w:rsidRPr="00562D79" w:rsidRDefault="00562D79" w:rsidP="00562D7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2D7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14:paraId="786CC65C" w14:textId="207F2117" w:rsidR="00562D79" w:rsidRPr="00BB3034" w:rsidRDefault="00562D79" w:rsidP="00BB30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2D79">
        <w:rPr>
          <w:rFonts w:ascii="Times New Roman" w:hAnsi="Times New Roman" w:cs="Times New Roman"/>
          <w:b/>
          <w:sz w:val="28"/>
          <w:szCs w:val="28"/>
          <w:lang w:val="uk-UA"/>
        </w:rPr>
        <w:t>Актуальність теми.</w:t>
      </w:r>
      <w:r w:rsidR="00BB3034" w:rsidRPr="00BB3034">
        <w:t xml:space="preserve"> </w:t>
      </w:r>
      <w:r w:rsidR="00BB3034" w:rsidRPr="00BB3034">
        <w:rPr>
          <w:rFonts w:ascii="Times New Roman" w:hAnsi="Times New Roman" w:cs="Times New Roman"/>
          <w:sz w:val="28"/>
          <w:szCs w:val="28"/>
          <w:lang w:val="uk-UA"/>
        </w:rPr>
        <w:t>Народне живопис — одна з основних галузей народного мистецтва, яка розвивалася передусім поряд із найбільшими осередками релігійного культу. Він служив релігійним предметом, часто імітуючи вище мистецтво. Його декоративні цінності (поширення кольору, орнамент) і багатство сортів також незаперечні.</w:t>
      </w:r>
    </w:p>
    <w:p w14:paraId="2CAB7C16" w14:textId="77777777" w:rsidR="00BB3034" w:rsidRPr="00BB3034" w:rsidRDefault="00BB3034" w:rsidP="00BB30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2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дослідження </w:t>
      </w:r>
      <w:r w:rsidRPr="00BB3034">
        <w:rPr>
          <w:rFonts w:ascii="Times New Roman" w:hAnsi="Times New Roman" w:cs="Times New Roman"/>
          <w:sz w:val="28"/>
          <w:szCs w:val="28"/>
          <w:lang w:val="uk-UA"/>
        </w:rPr>
        <w:t xml:space="preserve">полягає в теоретичному обґрунтуванні, створенні творчого проекту та методичне послідовне виконання творчого проекту за певними етапами. </w:t>
      </w:r>
    </w:p>
    <w:p w14:paraId="49C41402" w14:textId="77777777" w:rsidR="00BB3034" w:rsidRPr="00BB3034" w:rsidRDefault="00BB3034" w:rsidP="00BB30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034">
        <w:rPr>
          <w:rFonts w:ascii="Times New Roman" w:hAnsi="Times New Roman" w:cs="Times New Roman"/>
          <w:sz w:val="28"/>
          <w:szCs w:val="28"/>
          <w:lang w:val="uk-UA"/>
        </w:rPr>
        <w:t>Відповідно до мети визначено такі завдання дослідження:</w:t>
      </w:r>
    </w:p>
    <w:p w14:paraId="02407D87" w14:textId="77777777" w:rsidR="00BB3034" w:rsidRPr="00BB3034" w:rsidRDefault="00BB3034" w:rsidP="00BB30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034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BB3034">
        <w:rPr>
          <w:rFonts w:ascii="Times New Roman" w:hAnsi="Times New Roman" w:cs="Times New Roman"/>
          <w:sz w:val="28"/>
          <w:szCs w:val="28"/>
          <w:lang w:val="uk-UA"/>
        </w:rPr>
        <w:tab/>
        <w:t>Аналіз історичних джерел, мистецтвознавчої, бібліофільської літератури, охарактеризувати стан досліджуваної проблеми.</w:t>
      </w:r>
    </w:p>
    <w:p w14:paraId="7F1C4DA0" w14:textId="0E21E5CD" w:rsidR="00BB3034" w:rsidRPr="00BB3034" w:rsidRDefault="00BB3034" w:rsidP="00BB30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B3034">
        <w:rPr>
          <w:rFonts w:ascii="Times New Roman" w:hAnsi="Times New Roman" w:cs="Times New Roman"/>
          <w:sz w:val="28"/>
          <w:szCs w:val="28"/>
          <w:lang w:val="uk-UA"/>
        </w:rPr>
        <w:t xml:space="preserve">Охарактеризувати </w:t>
      </w:r>
      <w:r w:rsidR="007812E3">
        <w:rPr>
          <w:rFonts w:ascii="Times New Roman" w:hAnsi="Times New Roman" w:cs="Times New Roman"/>
          <w:sz w:val="28"/>
          <w:szCs w:val="28"/>
          <w:lang w:val="uk-UA"/>
        </w:rPr>
        <w:t>особливості китайського живопису</w:t>
      </w:r>
      <w:r w:rsidRPr="00BB30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BDAEC0F" w14:textId="3D3573EF" w:rsidR="00BB3034" w:rsidRPr="00BB3034" w:rsidRDefault="00BB3034" w:rsidP="00BB3034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BB3034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BB3034">
        <w:rPr>
          <w:rFonts w:ascii="Times New Roman" w:hAnsi="Times New Roman" w:cs="Times New Roman"/>
          <w:sz w:val="28"/>
          <w:szCs w:val="28"/>
          <w:lang w:val="uk-UA"/>
        </w:rPr>
        <w:tab/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творити власну творчу </w:t>
      </w:r>
      <w:r w:rsidRPr="00BB3034">
        <w:rPr>
          <w:rFonts w:ascii="Times New Roman" w:hAnsi="Times New Roman" w:cs="Times New Roman"/>
          <w:sz w:val="28"/>
          <w:szCs w:val="28"/>
          <w:lang w:val="uk-UA"/>
        </w:rPr>
        <w:t>роботу</w:t>
      </w:r>
      <w:r w:rsidRPr="00BB30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B3034">
        <w:rPr>
          <w:rFonts w:ascii="Times New Roman" w:hAnsi="Times New Roman" w:cs="Times New Roman"/>
          <w:sz w:val="28"/>
          <w:szCs w:val="28"/>
          <w:lang w:val="uk-UA"/>
        </w:rPr>
        <w:t>«Цех рафінування солі»</w:t>
      </w:r>
      <w:r w:rsidRPr="00BB3034">
        <w:rPr>
          <w:rFonts w:ascii="Times New Roman" w:hAnsi="Times New Roman"/>
          <w:sz w:val="28"/>
          <w:szCs w:val="28"/>
          <w:lang w:val="uk-UA"/>
        </w:rPr>
        <w:t>.</w:t>
      </w:r>
    </w:p>
    <w:p w14:paraId="189EF2D0" w14:textId="0A8C8DE4" w:rsidR="00BB3034" w:rsidRPr="00BB3034" w:rsidRDefault="00BB3034" w:rsidP="00BB30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034">
        <w:rPr>
          <w:rFonts w:ascii="Times New Roman" w:hAnsi="Times New Roman" w:cs="Times New Roman"/>
          <w:b/>
          <w:i/>
          <w:sz w:val="28"/>
          <w:szCs w:val="28"/>
          <w:lang w:val="uk-UA"/>
        </w:rPr>
        <w:t>Об’єкт дослідження:</w:t>
      </w:r>
      <w:r w:rsidRPr="00BB30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3842">
        <w:rPr>
          <w:rFonts w:ascii="Times New Roman" w:hAnsi="Times New Roman" w:cs="Times New Roman"/>
          <w:sz w:val="28"/>
          <w:szCs w:val="28"/>
          <w:lang w:val="uk-UA"/>
        </w:rPr>
        <w:t>народний китайський живопис</w:t>
      </w:r>
    </w:p>
    <w:p w14:paraId="24D5D6AD" w14:textId="53342354" w:rsidR="00BB3034" w:rsidRPr="00BB3034" w:rsidRDefault="00BB3034" w:rsidP="00BB30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034">
        <w:rPr>
          <w:rFonts w:ascii="Times New Roman" w:hAnsi="Times New Roman" w:cs="Times New Roman"/>
          <w:b/>
          <w:i/>
          <w:sz w:val="28"/>
          <w:szCs w:val="28"/>
          <w:lang w:val="uk-UA"/>
        </w:rPr>
        <w:t>Предмет дослідження:</w:t>
      </w:r>
      <w:r w:rsidRPr="00BB30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3842">
        <w:rPr>
          <w:rFonts w:ascii="Times New Roman" w:hAnsi="Times New Roman" w:cs="Times New Roman"/>
          <w:sz w:val="28"/>
          <w:szCs w:val="28"/>
          <w:lang w:val="uk-UA"/>
        </w:rPr>
        <w:t>китайський народний живопис як цех рафінування солі.</w:t>
      </w:r>
    </w:p>
    <w:p w14:paraId="00346E81" w14:textId="2C95B381" w:rsidR="00562D79" w:rsidRPr="00BB3034" w:rsidRDefault="00BB3034" w:rsidP="00BB30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3034">
        <w:rPr>
          <w:rFonts w:ascii="Times New Roman" w:hAnsi="Times New Roman" w:cs="Times New Roman"/>
          <w:b/>
          <w:sz w:val="28"/>
          <w:szCs w:val="28"/>
          <w:lang w:val="uk-UA"/>
        </w:rPr>
        <w:t>Методологічну основу</w:t>
      </w:r>
      <w:r w:rsidRPr="00BB3034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 складає комплекс загально- та конкретно наукових методів і підходів для вирішення поставлених завдань: ретроспективний аналіз, узагальнення та систематизація філософської, мистецтвознавчої літератури та інформаційних джерел для з’ясування стану розробленості проблематики дослідження; аксіологічний метод вжито для ціннісних характеристик творів мистецтв; компаративний (історико- порівняльний) метод дав можливість проаналізувати характерні ознаки </w:t>
      </w:r>
      <w:r w:rsidR="00A73842">
        <w:rPr>
          <w:rFonts w:ascii="Times New Roman" w:hAnsi="Times New Roman" w:cs="Times New Roman"/>
          <w:sz w:val="28"/>
          <w:szCs w:val="28"/>
          <w:lang w:val="uk-UA"/>
        </w:rPr>
        <w:t>народного живопису.</w:t>
      </w:r>
    </w:p>
    <w:p w14:paraId="6CA3376E" w14:textId="77777777" w:rsidR="00BB3034" w:rsidRPr="00BB3034" w:rsidRDefault="00BB3034" w:rsidP="00BB30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2E3">
        <w:rPr>
          <w:rFonts w:ascii="Times New Roman" w:hAnsi="Times New Roman" w:cs="Times New Roman"/>
          <w:b/>
          <w:sz w:val="28"/>
          <w:szCs w:val="28"/>
          <w:lang w:val="uk-UA"/>
        </w:rPr>
        <w:t>Теоретичне і практичне значення роботи.</w:t>
      </w:r>
      <w:r w:rsidRPr="00BB3034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Теоретичні аспекти даного дослідження можуть бути використані при написанні наукових праць, історії художньої культури, мистецтвознавства, краєзнавства. Практичне значення можуть бути використанні на кусах з мистецтвознавства. </w:t>
      </w:r>
    </w:p>
    <w:p w14:paraId="767FF81E" w14:textId="160509E6" w:rsidR="00562D79" w:rsidRPr="00BB3034" w:rsidRDefault="00BB3034" w:rsidP="00BB30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2E3">
        <w:rPr>
          <w:rFonts w:ascii="Times New Roman" w:hAnsi="Times New Roman" w:cs="Times New Roman"/>
          <w:b/>
          <w:sz w:val="28"/>
          <w:szCs w:val="28"/>
          <w:lang w:val="uk-UA"/>
        </w:rPr>
        <w:t>Структура i oбсяг магістерської роботи.</w:t>
      </w:r>
      <w:r w:rsidRPr="00BB3034">
        <w:rPr>
          <w:rFonts w:ascii="Times New Roman" w:hAnsi="Times New Roman" w:cs="Times New Roman"/>
          <w:sz w:val="28"/>
          <w:szCs w:val="28"/>
          <w:lang w:val="uk-UA"/>
        </w:rPr>
        <w:t xml:space="preserve"> Рoбoта складається зi вступу, двох рoздiлiв, виснoвкiв до кожного розділу, загальних висновків, списку викoристаних джерел. Робота містить: рисунків </w:t>
      </w:r>
      <w:r w:rsidR="00AD082D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BB3034">
        <w:rPr>
          <w:rFonts w:ascii="Times New Roman" w:hAnsi="Times New Roman" w:cs="Times New Roman"/>
          <w:sz w:val="28"/>
          <w:szCs w:val="28"/>
          <w:lang w:val="uk-UA"/>
        </w:rPr>
        <w:t xml:space="preserve">, дoдатків 1. Загальний обсяг становить </w:t>
      </w:r>
      <w:r w:rsidR="00AD082D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Pr="00BB3034">
        <w:rPr>
          <w:rFonts w:ascii="Times New Roman" w:hAnsi="Times New Roman" w:cs="Times New Roman"/>
          <w:sz w:val="28"/>
          <w:szCs w:val="28"/>
          <w:lang w:val="uk-UA"/>
        </w:rPr>
        <w:t xml:space="preserve"> стoрiнок, із них – 1</w:t>
      </w:r>
      <w:r w:rsidR="00AD082D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BB3034">
        <w:rPr>
          <w:rFonts w:ascii="Times New Roman" w:hAnsi="Times New Roman" w:cs="Times New Roman"/>
          <w:sz w:val="28"/>
          <w:szCs w:val="28"/>
          <w:lang w:val="uk-UA"/>
        </w:rPr>
        <w:t xml:space="preserve"> стoрiнок oснoвнoгo тексту. Список використаних джерел нара</w:t>
      </w:r>
      <w:r w:rsidR="00AD082D">
        <w:rPr>
          <w:rFonts w:ascii="Times New Roman" w:hAnsi="Times New Roman" w:cs="Times New Roman"/>
          <w:sz w:val="28"/>
          <w:szCs w:val="28"/>
          <w:lang w:val="uk-UA"/>
        </w:rPr>
        <w:t>ховує 4</w:t>
      </w:r>
      <w:r w:rsidRPr="00BB3034">
        <w:rPr>
          <w:rFonts w:ascii="Times New Roman" w:hAnsi="Times New Roman" w:cs="Times New Roman"/>
          <w:sz w:val="28"/>
          <w:szCs w:val="28"/>
          <w:lang w:val="uk-UA"/>
        </w:rPr>
        <w:t xml:space="preserve"> найменування.</w:t>
      </w:r>
    </w:p>
    <w:p w14:paraId="265E99D9" w14:textId="77777777" w:rsidR="00562D79" w:rsidRDefault="00562D7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2BFC597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20C0986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2D62116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BC026CE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59D7033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3E61352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C7FEC82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2A10826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6C27A3D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D8473B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D3190CD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18CF7AC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80623E1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E9B3087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2A17C73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830425C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E6EA38F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61418EF" w14:textId="77777777" w:rsidR="00A73842" w:rsidRDefault="00A73842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C0D3DB9" w14:textId="77777777" w:rsidR="00A73842" w:rsidRDefault="00A73842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5855A27" w14:textId="77777777" w:rsidR="00704089" w:rsidRDefault="00704089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48F531F" w14:textId="256EE240" w:rsidR="007812E3" w:rsidRPr="007812E3" w:rsidRDefault="007812E3" w:rsidP="007812E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12E3">
        <w:rPr>
          <w:rFonts w:ascii="Times New Roman" w:hAnsi="Times New Roman" w:cs="Times New Roman"/>
          <w:b/>
          <w:sz w:val="28"/>
          <w:szCs w:val="28"/>
          <w:lang w:val="uk-UA"/>
        </w:rPr>
        <w:t>РОЗДІЛ 1</w:t>
      </w:r>
    </w:p>
    <w:p w14:paraId="1640E656" w14:textId="3974B743" w:rsidR="00562D79" w:rsidRPr="007812E3" w:rsidRDefault="007812E3" w:rsidP="007812E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12E3">
        <w:rPr>
          <w:rFonts w:ascii="Times New Roman" w:hAnsi="Times New Roman" w:cs="Times New Roman"/>
          <w:b/>
          <w:sz w:val="28"/>
          <w:szCs w:val="28"/>
          <w:lang w:val="uk-UA"/>
        </w:rPr>
        <w:t>ТЕОРЕТИЧНІ ЗАСАДИ ДОСЛІДЖЕННЯ</w:t>
      </w:r>
    </w:p>
    <w:p w14:paraId="4579A198" w14:textId="3CE88014" w:rsidR="007812E3" w:rsidRPr="007812E3" w:rsidRDefault="007812E3" w:rsidP="007812E3">
      <w:pPr>
        <w:pStyle w:val="a7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12E3">
        <w:rPr>
          <w:rFonts w:ascii="Times New Roman" w:hAnsi="Times New Roman" w:cs="Times New Roman"/>
          <w:b/>
          <w:sz w:val="28"/>
          <w:szCs w:val="28"/>
          <w:lang w:val="uk-UA"/>
        </w:rPr>
        <w:t>Короткий опис виробу</w:t>
      </w:r>
    </w:p>
    <w:p w14:paraId="6C64D8B2" w14:textId="374E38EF" w:rsidR="007812E3" w:rsidRPr="007812E3" w:rsidRDefault="007812E3" w:rsidP="00781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2E3">
        <w:rPr>
          <w:rFonts w:ascii="Times New Roman" w:hAnsi="Times New Roman" w:cs="Times New Roman"/>
          <w:sz w:val="28"/>
          <w:szCs w:val="28"/>
          <w:lang w:val="uk-UA"/>
        </w:rPr>
        <w:t>Китайська культура і мистецтво є одними з найдав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ніших у світі. Вони розвивалися </w:t>
      </w:r>
      <w:r w:rsidRPr="007812E3">
        <w:rPr>
          <w:rFonts w:ascii="Times New Roman" w:hAnsi="Times New Roman" w:cs="Times New Roman"/>
          <w:sz w:val="28"/>
          <w:szCs w:val="28"/>
          <w:lang w:val="uk-UA"/>
        </w:rPr>
        <w:t>у формі літератури, каліграфії, живопису, скульптури, кераміки, архітектури та інших галузей. Китайська приказка говорить, що «мистецтво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 формувати людський розум». Однак «естетика завжди </w:t>
      </w:r>
      <w:r w:rsidRPr="007812E3">
        <w:rPr>
          <w:rFonts w:ascii="Times New Roman" w:hAnsi="Times New Roman" w:cs="Times New Roman"/>
          <w:sz w:val="28"/>
          <w:szCs w:val="28"/>
          <w:lang w:val="uk-UA"/>
        </w:rPr>
        <w:t>відіграв ключову роль у кит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айському погляді на суспільство </w:t>
      </w:r>
      <w:r w:rsidRPr="007812E3">
        <w:rPr>
          <w:rFonts w:ascii="Times New Roman" w:hAnsi="Times New Roman" w:cs="Times New Roman"/>
          <w:sz w:val="28"/>
          <w:szCs w:val="28"/>
          <w:lang w:val="uk-UA"/>
        </w:rPr>
        <w:t>та ос</w:t>
      </w:r>
      <w:r>
        <w:rPr>
          <w:rFonts w:ascii="Times New Roman" w:hAnsi="Times New Roman" w:cs="Times New Roman"/>
          <w:sz w:val="28"/>
          <w:szCs w:val="28"/>
          <w:lang w:val="uk-UA"/>
        </w:rPr>
        <w:t>віта»</w:t>
      </w:r>
      <w:r w:rsidRPr="007812E3">
        <w:rPr>
          <w:rFonts w:ascii="Times New Roman" w:hAnsi="Times New Roman" w:cs="Times New Roman"/>
          <w:sz w:val="28"/>
          <w:szCs w:val="28"/>
          <w:lang w:val="uk-UA"/>
        </w:rPr>
        <w:t>, і багато хто вважа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традиційну китайську естетику </w:t>
      </w:r>
      <w:r w:rsidRPr="007812E3">
        <w:rPr>
          <w:rFonts w:ascii="Times New Roman" w:hAnsi="Times New Roman" w:cs="Times New Roman"/>
          <w:sz w:val="28"/>
          <w:szCs w:val="28"/>
          <w:lang w:val="uk-UA"/>
        </w:rPr>
        <w:t>як о</w:t>
      </w:r>
      <w:r>
        <w:rPr>
          <w:rFonts w:ascii="Times New Roman" w:hAnsi="Times New Roman" w:cs="Times New Roman"/>
          <w:sz w:val="28"/>
          <w:szCs w:val="28"/>
          <w:lang w:val="uk-UA"/>
        </w:rPr>
        <w:t>снова культурної ідентифікації</w:t>
      </w:r>
      <w:r w:rsidRPr="007812E3">
        <w:rPr>
          <w:rFonts w:ascii="Times New Roman" w:hAnsi="Times New Roman" w:cs="Times New Roman"/>
          <w:sz w:val="28"/>
          <w:szCs w:val="28"/>
          <w:lang w:val="uk-UA"/>
        </w:rPr>
        <w:t>. Усе це допомагає зрозуміти цінність і важливість мистецтва й естетики для китайського суспільства. Китайська філософія та естетика такі ж багаті, як і естетика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2E3">
        <w:rPr>
          <w:rFonts w:ascii="Times New Roman" w:hAnsi="Times New Roman" w:cs="Times New Roman"/>
          <w:sz w:val="28"/>
          <w:szCs w:val="28"/>
          <w:lang w:val="uk-UA"/>
        </w:rPr>
        <w:t>Західної, а їх упущення гальмує розвиток естетики як галузі.</w:t>
      </w:r>
    </w:p>
    <w:p w14:paraId="5D68CA0E" w14:textId="2A90C4C9" w:rsidR="007812E3" w:rsidRPr="007812E3" w:rsidRDefault="007812E3" w:rsidP="00781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2E3">
        <w:rPr>
          <w:rFonts w:ascii="Times New Roman" w:hAnsi="Times New Roman" w:cs="Times New Roman"/>
          <w:sz w:val="28"/>
          <w:szCs w:val="28"/>
          <w:lang w:val="uk-UA"/>
        </w:rPr>
        <w:t>Про значення китайської естетики для захі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дної естетики (філософія Лаоцзи </w:t>
      </w:r>
      <w:r w:rsidRPr="007812E3">
        <w:rPr>
          <w:rFonts w:ascii="Times New Roman" w:hAnsi="Times New Roman" w:cs="Times New Roman"/>
          <w:sz w:val="28"/>
          <w:szCs w:val="28"/>
          <w:lang w:val="uk-UA"/>
        </w:rPr>
        <w:t>можна розуміти тут як метафору 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тайської філософії) H. Mainusch </w:t>
      </w:r>
      <w:r w:rsidRPr="007812E3">
        <w:rPr>
          <w:rFonts w:ascii="Times New Roman" w:hAnsi="Times New Roman" w:cs="Times New Roman"/>
          <w:sz w:val="28"/>
          <w:szCs w:val="28"/>
          <w:lang w:val="uk-UA"/>
        </w:rPr>
        <w:t>писав: «Нинішні філософські праці, безумовно, посилаються на стародавніх європейських філософів, але в той же час вони ігнорують Кн.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2E3">
        <w:rPr>
          <w:rFonts w:ascii="Times New Roman" w:hAnsi="Times New Roman" w:cs="Times New Roman"/>
          <w:sz w:val="28"/>
          <w:szCs w:val="28"/>
          <w:lang w:val="uk-UA"/>
        </w:rPr>
        <w:t xml:space="preserve">Шляхи та чесноти Лаоцзи, бездумно ігноруючи надзвичайно важливе для </w:t>
      </w:r>
      <w:r>
        <w:rPr>
          <w:rFonts w:ascii="Times New Roman" w:hAnsi="Times New Roman" w:cs="Times New Roman"/>
          <w:sz w:val="28"/>
          <w:szCs w:val="28"/>
          <w:lang w:val="uk-UA"/>
        </w:rPr>
        <w:t>європейської культури джерело»</w:t>
      </w:r>
      <w:r w:rsidRPr="007812E3">
        <w:rPr>
          <w:rFonts w:ascii="Times New Roman" w:hAnsi="Times New Roman" w:cs="Times New Roman"/>
          <w:sz w:val="28"/>
          <w:szCs w:val="28"/>
          <w:lang w:val="uk-UA"/>
        </w:rPr>
        <w:t xml:space="preserve">. Таким чином Майнуш підкреслив значення філософії Середнього царства для європейської філософії.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Подібну позицію висловлює Г. </w:t>
      </w:r>
      <w:r w:rsidRPr="007812E3">
        <w:rPr>
          <w:rFonts w:ascii="Times New Roman" w:hAnsi="Times New Roman" w:cs="Times New Roman"/>
          <w:sz w:val="28"/>
          <w:szCs w:val="28"/>
          <w:lang w:val="uk-UA"/>
        </w:rPr>
        <w:t>Маккарті, підкреслюючи, що естетика є молодим напрямком філософії як на Сході, так і на Заході, тому це чудовий привід присвятити всі сили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2E3">
        <w:rPr>
          <w:rFonts w:ascii="Times New Roman" w:hAnsi="Times New Roman" w:cs="Times New Roman"/>
          <w:sz w:val="28"/>
          <w:szCs w:val="28"/>
          <w:lang w:val="uk-UA"/>
        </w:rPr>
        <w:t>транс культурне співробітництво, спрямоване на розвиток цієї сфери.</w:t>
      </w:r>
    </w:p>
    <w:p w14:paraId="1237D6AB" w14:textId="0C07BAC9" w:rsidR="007812E3" w:rsidRDefault="007812E3" w:rsidP="00781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2E3">
        <w:rPr>
          <w:rFonts w:ascii="Times New Roman" w:hAnsi="Times New Roman" w:cs="Times New Roman"/>
          <w:sz w:val="28"/>
          <w:szCs w:val="28"/>
          <w:lang w:val="uk-UA"/>
        </w:rPr>
        <w:t>Завдяки цьому, як він писав, не буде проблемою зібрати й синтезувати висновки, які можуть бути абсолютно розбіжними з різних причин, але які, тим не м</w:t>
      </w:r>
      <w:r>
        <w:rPr>
          <w:rFonts w:ascii="Times New Roman" w:hAnsi="Times New Roman" w:cs="Times New Roman"/>
          <w:sz w:val="28"/>
          <w:szCs w:val="28"/>
          <w:lang w:val="uk-UA"/>
        </w:rPr>
        <w:t>енш, зможуть подолати історичне та культурні розбіжності.</w:t>
      </w:r>
    </w:p>
    <w:p w14:paraId="6C016189" w14:textId="77777777" w:rsidR="007812E3" w:rsidRDefault="007812E3" w:rsidP="00781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7AFD18E" w14:textId="77777777" w:rsidR="00AD082D" w:rsidRDefault="00AD082D" w:rsidP="00781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F0712D9" w14:textId="77777777" w:rsidR="00AD082D" w:rsidRDefault="00AD082D" w:rsidP="00781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D6AD5A5" w14:textId="77777777" w:rsidR="00AD082D" w:rsidRDefault="00AD082D" w:rsidP="00781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692C101" w14:textId="77777777" w:rsidR="00AD082D" w:rsidRPr="007812E3" w:rsidRDefault="00AD082D" w:rsidP="00781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6391FEE" w14:textId="58710178" w:rsidR="007812E3" w:rsidRDefault="007812E3" w:rsidP="007812E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1.2. </w:t>
      </w:r>
      <w:r w:rsidRPr="007812E3">
        <w:rPr>
          <w:rFonts w:ascii="Times New Roman" w:hAnsi="Times New Roman" w:cs="Times New Roman"/>
          <w:b/>
          <w:sz w:val="28"/>
          <w:szCs w:val="28"/>
          <w:lang w:val="uk-UA"/>
        </w:rPr>
        <w:t>Джерела китайської естетичної традиції</w:t>
      </w:r>
    </w:p>
    <w:p w14:paraId="1F9567CB" w14:textId="2E353CED" w:rsidR="007812E3" w:rsidRDefault="007812E3" w:rsidP="00781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2E3">
        <w:rPr>
          <w:rFonts w:ascii="Times New Roman" w:hAnsi="Times New Roman" w:cs="Times New Roman"/>
          <w:sz w:val="28"/>
          <w:szCs w:val="28"/>
          <w:lang w:val="uk-UA"/>
        </w:rPr>
        <w:t>Джерелами для дослідження китайської естетики є трактати і роздуми китайських мислителів про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моральні науки, а також галузі </w:t>
      </w:r>
      <w:r w:rsidRPr="007812E3">
        <w:rPr>
          <w:rFonts w:ascii="Times New Roman" w:hAnsi="Times New Roman" w:cs="Times New Roman"/>
          <w:sz w:val="28"/>
          <w:szCs w:val="28"/>
          <w:lang w:val="uk-UA"/>
        </w:rPr>
        <w:t>такі мистецтва, як жив</w:t>
      </w:r>
      <w:r>
        <w:rPr>
          <w:rFonts w:ascii="Times New Roman" w:hAnsi="Times New Roman" w:cs="Times New Roman"/>
          <w:sz w:val="28"/>
          <w:szCs w:val="28"/>
          <w:lang w:val="uk-UA"/>
        </w:rPr>
        <w:t>опис, музика та поезія</w:t>
      </w:r>
      <w:r w:rsidRPr="007812E3">
        <w:rPr>
          <w:rFonts w:ascii="Times New Roman" w:hAnsi="Times New Roman" w:cs="Times New Roman"/>
          <w:sz w:val="28"/>
          <w:szCs w:val="28"/>
          <w:lang w:val="uk-UA"/>
        </w:rPr>
        <w:t>. До них відноситься, серед іншого, «Книга музики» Конфуція, яка є багатим джерелом описуючи походження музик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и, її значення в суспільстві та </w:t>
      </w:r>
      <w:r w:rsidRPr="007812E3">
        <w:rPr>
          <w:rFonts w:ascii="Times New Roman" w:hAnsi="Times New Roman" w:cs="Times New Roman"/>
          <w:sz w:val="28"/>
          <w:szCs w:val="28"/>
          <w:lang w:val="uk-UA"/>
        </w:rPr>
        <w:t>аналіз почуттів, викликаних музикою. Трактати про красу та сприйняття мистецтва включають, наприклад, один із часів південної династії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04753D5" w14:textId="77777777" w:rsidR="00FA1426" w:rsidRPr="00FA1426" w:rsidRDefault="00FA1426" w:rsidP="00FA14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1426">
        <w:rPr>
          <w:rFonts w:ascii="Times New Roman" w:hAnsi="Times New Roman" w:cs="Times New Roman"/>
          <w:sz w:val="28"/>
          <w:szCs w:val="28"/>
          <w:lang w:val="uk-UA"/>
        </w:rPr>
        <w:t xml:space="preserve">Народний живопис – це технологія створення образів за допомогою спрощених прийомів роботи з кольором та композицією, що з'явилася у робочому сільському середовищі та улюблена народом Китаю. </w:t>
      </w:r>
    </w:p>
    <w:p w14:paraId="5B67F37C" w14:textId="77777777" w:rsidR="00FA1426" w:rsidRPr="00FA1426" w:rsidRDefault="00FA1426" w:rsidP="00FA14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1426">
        <w:rPr>
          <w:rFonts w:ascii="Times New Roman" w:hAnsi="Times New Roman" w:cs="Times New Roman"/>
          <w:sz w:val="28"/>
          <w:szCs w:val="28"/>
          <w:lang w:val="uk-UA"/>
        </w:rPr>
        <w:t xml:space="preserve">Моя Батьківщина – повіт Цзін'янь. Цзін'яньський народний живопис – це спосіб для художників-аматорів використовуючи прості лінії та кольори естетично красиво зображати сцени їхнього повсякденного життя. Народний живопис Цзін'янь веде свою історію з 1950-х років і розвивається до сьогодні. Через барвисті кольори та унікальну композицію, а також через географічні фактори, гуманістичний характер малюнків та інші аспекти, до народного живопису Цзін'янь виник інтерес. </w:t>
      </w:r>
    </w:p>
    <w:p w14:paraId="42D5943F" w14:textId="3DF4C579" w:rsidR="00FA1426" w:rsidRDefault="00FA1426" w:rsidP="00FA14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1426">
        <w:rPr>
          <w:rFonts w:ascii="Times New Roman" w:hAnsi="Times New Roman" w:cs="Times New Roman"/>
          <w:sz w:val="28"/>
          <w:szCs w:val="28"/>
          <w:lang w:val="uk-UA"/>
        </w:rPr>
        <w:t>В моєму містечку є майстерня з копання колодязів та видобутку солі. Китайська вимова останнього складу назви повіту - «янь» та слово «сіль» - фонетично однакові, що є цікавою грою слів. Картини повіту Цзін'янь, провінція Сичуань, описують процес та вихваляють дух праці.  День в день ми стикаємося з випробуваннями, що вимагають від нас великих зусиль, саме тому я вирішив відобразити у своїй картині маслом стару майстерню з видобутку солі.</w:t>
      </w:r>
    </w:p>
    <w:p w14:paraId="54D10BA3" w14:textId="77777777" w:rsidR="00FA1426" w:rsidRPr="007812E3" w:rsidRDefault="00FA1426" w:rsidP="00781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88AD3E4" w14:textId="207A4BBA" w:rsidR="007812E3" w:rsidRPr="00FA1426" w:rsidRDefault="00FA1426" w:rsidP="00FA142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A14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Висновки до першого розділу </w:t>
      </w:r>
    </w:p>
    <w:p w14:paraId="40EF90EB" w14:textId="5E30163D" w:rsidR="007812E3" w:rsidRPr="00FA1426" w:rsidRDefault="00FA1426" w:rsidP="00FA14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1426">
        <w:rPr>
          <w:rFonts w:ascii="Times New Roman" w:hAnsi="Times New Roman" w:cs="Times New Roman"/>
          <w:sz w:val="28"/>
          <w:szCs w:val="28"/>
          <w:lang w:val="uk-UA"/>
        </w:rPr>
        <w:t>Гармонія як естетична катего</w:t>
      </w:r>
      <w:r>
        <w:rPr>
          <w:rFonts w:ascii="Times New Roman" w:hAnsi="Times New Roman" w:cs="Times New Roman"/>
          <w:sz w:val="28"/>
          <w:szCs w:val="28"/>
          <w:lang w:val="uk-UA"/>
        </w:rPr>
        <w:t>рія виникла як у Китаї</w:t>
      </w:r>
      <w:r w:rsidRPr="00FA1426">
        <w:rPr>
          <w:rFonts w:ascii="Times New Roman" w:hAnsi="Times New Roman" w:cs="Times New Roman"/>
          <w:sz w:val="28"/>
          <w:szCs w:val="28"/>
          <w:lang w:val="uk-UA"/>
        </w:rPr>
        <w:t>. Піфагорійці говорили про гармонію по відношенню до космосу, а Платон писав про гармонію і досконалість Всесвіту в «Тімеї». Стоїки також говорили про гармонію, зокрема св. Августин, Джордано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1426">
        <w:rPr>
          <w:rFonts w:ascii="Times New Roman" w:hAnsi="Times New Roman" w:cs="Times New Roman"/>
          <w:sz w:val="28"/>
          <w:szCs w:val="28"/>
          <w:lang w:val="uk-UA"/>
        </w:rPr>
        <w:t>Бруно, Готфід В. Лейбніц та інші філософи. У китайській філософії поняття гармонії присутнє з давніх-давен. Це спрацювало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1426">
        <w:rPr>
          <w:rFonts w:ascii="Times New Roman" w:hAnsi="Times New Roman" w:cs="Times New Roman"/>
          <w:sz w:val="28"/>
          <w:szCs w:val="28"/>
          <w:lang w:val="uk-UA"/>
        </w:rPr>
        <w:t>воно виявилося на кільк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ох рівнях у контексті концепції </w:t>
      </w:r>
      <w:r w:rsidRPr="00FA1426">
        <w:rPr>
          <w:rFonts w:ascii="Times New Roman" w:hAnsi="Times New Roman" w:cs="Times New Roman"/>
          <w:sz w:val="28"/>
          <w:szCs w:val="28"/>
          <w:lang w:val="uk-UA"/>
        </w:rPr>
        <w:t>створення та функціонування суспільств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а, було пов'язано з етикою і до </w:t>
      </w:r>
      <w:r w:rsidRPr="00FA1426">
        <w:rPr>
          <w:rFonts w:ascii="Times New Roman" w:hAnsi="Times New Roman" w:cs="Times New Roman"/>
          <w:sz w:val="28"/>
          <w:szCs w:val="28"/>
          <w:lang w:val="uk-UA"/>
        </w:rPr>
        <w:t>сьогодні вона залишається фундаментальною для відносин з мистецтвом. Гармонія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1426">
        <w:rPr>
          <w:rFonts w:ascii="Times New Roman" w:hAnsi="Times New Roman" w:cs="Times New Roman"/>
          <w:sz w:val="28"/>
          <w:szCs w:val="28"/>
          <w:lang w:val="uk-UA"/>
        </w:rPr>
        <w:t>у китайській філософії це стосується як живих, так і неживих істот. Це поняття з'явилося в контексті ставлення людини до природи, Всесвіту, суспільства та особистості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1426">
        <w:rPr>
          <w:rFonts w:ascii="Times New Roman" w:hAnsi="Times New Roman" w:cs="Times New Roman"/>
          <w:sz w:val="28"/>
          <w:szCs w:val="28"/>
          <w:lang w:val="uk-UA"/>
        </w:rPr>
        <w:t>у стосунках з іншою людиною. Ц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 також стосується питання тіла </w:t>
      </w:r>
      <w:r w:rsidRPr="00FA1426">
        <w:rPr>
          <w:rFonts w:ascii="Times New Roman" w:hAnsi="Times New Roman" w:cs="Times New Roman"/>
          <w:sz w:val="28"/>
          <w:szCs w:val="28"/>
          <w:lang w:val="uk-UA"/>
        </w:rPr>
        <w:t xml:space="preserve">і дух людини. </w:t>
      </w:r>
    </w:p>
    <w:p w14:paraId="41975EF6" w14:textId="77777777" w:rsidR="007812E3" w:rsidRDefault="007812E3" w:rsidP="00562D79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7E03C4C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075F6F1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88F5265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D58B42C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F04E0C2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92F7E84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E157A87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90A482A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A7F32CB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CCC9726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FCF5AE1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0DE4DEC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B600497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D9CF4FC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96F6979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22E1F9A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E7F05DA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104ACD" w14:textId="77777777" w:rsidR="00704089" w:rsidRDefault="00704089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6BF956F" w14:textId="77777777" w:rsidR="00FA1426" w:rsidRDefault="00FA1426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РОЗДІЛ 2</w:t>
      </w:r>
    </w:p>
    <w:p w14:paraId="3CD4E914" w14:textId="6E339F34" w:rsidR="00FA1426" w:rsidRDefault="00FA1426" w:rsidP="00FA14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A1426">
        <w:rPr>
          <w:rFonts w:ascii="Times New Roman" w:hAnsi="Times New Roman" w:cs="Times New Roman"/>
          <w:b/>
          <w:sz w:val="28"/>
          <w:szCs w:val="28"/>
          <w:lang w:val="uk-UA"/>
        </w:rPr>
        <w:t>ЕТАПИ ВИКОНАННЯ ТВОЧОГО ПРОЕКТУ</w:t>
      </w:r>
    </w:p>
    <w:p w14:paraId="4EFE702B" w14:textId="1A84B149" w:rsidR="00FA1426" w:rsidRDefault="00FA1426" w:rsidP="00FA142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2.1. </w:t>
      </w:r>
      <w:r w:rsidRPr="00FA14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Композиційне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розміщення зображення на листі </w:t>
      </w:r>
      <w:r w:rsidRPr="00FA1426">
        <w:rPr>
          <w:rFonts w:ascii="Times New Roman" w:hAnsi="Times New Roman" w:cs="Times New Roman"/>
          <w:b/>
          <w:sz w:val="28"/>
          <w:szCs w:val="28"/>
          <w:lang w:val="uk-UA"/>
        </w:rPr>
        <w:t>та передача характеру форми предметів і їх пропорцій</w:t>
      </w:r>
    </w:p>
    <w:p w14:paraId="377EA7A7" w14:textId="3DDCA5E1" w:rsidR="00567E57" w:rsidRPr="00B822E9" w:rsidRDefault="00B45E01" w:rsidP="00FA1426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2E9">
        <w:rPr>
          <w:rFonts w:ascii="Times New Roman" w:hAnsi="Times New Roman" w:cs="Times New Roman"/>
          <w:bCs/>
          <w:sz w:val="28"/>
          <w:szCs w:val="28"/>
          <w:lang w:val="uk-UA"/>
        </w:rPr>
        <w:t>Розмір підсумкової творчої роботи «Цех рафінування солі» 120 на 80 сантиметрів. На ній зображено сцену робітників, які працюють у майстерні з видобутку солі. Основний акцент на антураж</w:t>
      </w:r>
      <w:r w:rsidR="0004624B" w:rsidRPr="00B822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знаряддя праці та елементи інтер’єру, </w:t>
      </w:r>
      <w:r w:rsidR="008A3C7A" w:rsidRPr="00B822E9">
        <w:rPr>
          <w:rFonts w:ascii="Times New Roman" w:hAnsi="Times New Roman" w:cs="Times New Roman"/>
          <w:bCs/>
          <w:sz w:val="28"/>
          <w:szCs w:val="28"/>
          <w:lang w:val="uk-UA"/>
        </w:rPr>
        <w:t>як</w:t>
      </w:r>
      <w:r w:rsidR="0004624B" w:rsidRPr="00B822E9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8A3C7A" w:rsidRPr="00B822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показ</w:t>
      </w:r>
      <w:r w:rsidR="0004624B" w:rsidRPr="00B822E9">
        <w:rPr>
          <w:rFonts w:ascii="Times New Roman" w:hAnsi="Times New Roman" w:cs="Times New Roman"/>
          <w:bCs/>
          <w:sz w:val="28"/>
          <w:szCs w:val="28"/>
          <w:lang w:val="uk-UA"/>
        </w:rPr>
        <w:t>ують</w:t>
      </w:r>
      <w:r w:rsidR="008A3C7A" w:rsidRPr="00B822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побут, та  розкрива</w:t>
      </w:r>
      <w:r w:rsidR="0004624B" w:rsidRPr="00B822E9">
        <w:rPr>
          <w:rFonts w:ascii="Times New Roman" w:hAnsi="Times New Roman" w:cs="Times New Roman"/>
          <w:bCs/>
          <w:sz w:val="28"/>
          <w:szCs w:val="28"/>
          <w:lang w:val="uk-UA"/>
        </w:rPr>
        <w:t>ють</w:t>
      </w:r>
      <w:r w:rsidR="008A3C7A" w:rsidRPr="00B822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особливості їхнього ремесла</w:t>
      </w:r>
      <w:r w:rsidRPr="00B822E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D13864" w:rsidRPr="00B822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67E57" w:rsidRPr="00B822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4624B" w:rsidRPr="00B822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 фокусі картини, але достатньо віддалено – постать людини за роботою. </w:t>
      </w:r>
      <w:r w:rsidR="0004624B" w:rsidRPr="00B822E9">
        <w:rPr>
          <w:rFonts w:ascii="Times New Roman" w:hAnsi="Times New Roman" w:cs="Times New Roman"/>
          <w:sz w:val="28"/>
          <w:szCs w:val="28"/>
          <w:lang w:val="uk-UA"/>
        </w:rPr>
        <w:t>Процес малювання</w:t>
      </w:r>
      <w:r w:rsidR="008A3C7A" w:rsidRPr="00B822E9">
        <w:rPr>
          <w:rFonts w:ascii="Times New Roman" w:hAnsi="Times New Roman" w:cs="Times New Roman"/>
          <w:sz w:val="28"/>
          <w:szCs w:val="28"/>
          <w:lang w:val="uk-UA"/>
        </w:rPr>
        <w:t xml:space="preserve"> можна поділити на чотири етапи</w:t>
      </w:r>
      <w:r w:rsidR="0004624B" w:rsidRPr="00B822E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8A3C7A" w:rsidRPr="00B822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4D48D24" w14:textId="77777777" w:rsidR="0004624B" w:rsidRPr="00B822E9" w:rsidRDefault="0004624B" w:rsidP="00FA1426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6BDC6CF" w14:textId="218D0435" w:rsidR="00B822E9" w:rsidRPr="00B822E9" w:rsidRDefault="000277B4" w:rsidP="00342C5D">
      <w:pPr>
        <w:rPr>
          <w:rFonts w:ascii="Times New Roman" w:eastAsia="SimSun" w:hAnsi="Times New Roman" w:cs="Times New Roman"/>
          <w:b/>
          <w:sz w:val="28"/>
          <w:szCs w:val="28"/>
          <w:lang w:val="uk-UA" w:eastAsia="zh-CN"/>
        </w:rPr>
      </w:pPr>
      <w:r w:rsidRPr="00B822E9">
        <w:rPr>
          <w:rFonts w:ascii="Times New Roman" w:hAnsi="Times New Roman" w:cs="Times New Roman"/>
          <w:sz w:val="28"/>
          <w:szCs w:val="28"/>
          <w:lang w:val="uk-UA"/>
        </w:rPr>
        <w:t xml:space="preserve">Перший етап – </w:t>
      </w:r>
      <w:r w:rsidR="0014789E" w:rsidRPr="00B822E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B822E9">
        <w:rPr>
          <w:rFonts w:ascii="Times New Roman" w:hAnsi="Times New Roman" w:cs="Times New Roman"/>
          <w:sz w:val="28"/>
          <w:szCs w:val="28"/>
          <w:lang w:val="uk-UA"/>
        </w:rPr>
        <w:t>творюємо тло</w:t>
      </w:r>
      <w:r w:rsidR="0014789E" w:rsidRPr="00B822E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342C5D" w:rsidRPr="00B822E9">
        <w:rPr>
          <w:noProof/>
          <w:lang w:eastAsia="ru-RU"/>
        </w:rPr>
        <w:drawing>
          <wp:inline distT="0" distB="0" distL="114300" distR="114300" wp14:anchorId="7C39C766" wp14:editId="78E7CB49">
            <wp:extent cx="3682338" cy="369980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295" t="8915" r="12974" b="6957"/>
                    <a:stretch/>
                  </pic:blipFill>
                  <pic:spPr bwMode="auto">
                    <a:xfrm>
                      <a:off x="0" y="0"/>
                      <a:ext cx="3694172" cy="37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8BE20" w14:textId="77777777" w:rsidR="00B822E9" w:rsidRPr="00B822E9" w:rsidRDefault="000277B4" w:rsidP="00342C5D">
      <w:pPr>
        <w:rPr>
          <w:rFonts w:ascii="Times New Roman" w:eastAsia="SimSun" w:hAnsi="Times New Roman" w:cs="Times New Roman"/>
          <w:b/>
          <w:sz w:val="28"/>
          <w:szCs w:val="28"/>
          <w:lang w:val="uk-UA" w:eastAsia="zh-CN"/>
        </w:rPr>
      </w:pPr>
      <w:r w:rsidRPr="00B822E9">
        <w:rPr>
          <w:rFonts w:ascii="Times New Roman" w:hAnsi="Times New Roman" w:cs="Times New Roman"/>
          <w:sz w:val="28"/>
          <w:szCs w:val="28"/>
          <w:lang w:val="uk-UA"/>
        </w:rPr>
        <w:t>Другий</w:t>
      </w:r>
      <w:r w:rsidR="00B822E9" w:rsidRPr="00B822E9">
        <w:rPr>
          <w:rFonts w:ascii="Times New Roman" w:hAnsi="Times New Roman" w:cs="Times New Roman"/>
          <w:sz w:val="28"/>
          <w:szCs w:val="28"/>
          <w:lang w:val="uk-UA"/>
        </w:rPr>
        <w:t xml:space="preserve"> етап</w:t>
      </w:r>
      <w:r w:rsidRPr="00B822E9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14789E" w:rsidRPr="00B822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B822E9">
        <w:rPr>
          <w:rFonts w:ascii="Times New Roman" w:hAnsi="Times New Roman" w:cs="Times New Roman"/>
          <w:sz w:val="28"/>
          <w:szCs w:val="28"/>
          <w:lang w:val="uk-UA"/>
        </w:rPr>
        <w:t>амічаємо композицію</w:t>
      </w:r>
      <w:r w:rsidR="0014789E" w:rsidRPr="00B822E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382119D4" w14:textId="38532ED7" w:rsidR="00342C5D" w:rsidRPr="00B822E9" w:rsidRDefault="00342C5D" w:rsidP="00342C5D">
      <w:pPr>
        <w:rPr>
          <w:rFonts w:ascii="Times New Roman" w:eastAsia="SimSun" w:hAnsi="Times New Roman" w:cs="Times New Roman"/>
          <w:b/>
          <w:sz w:val="28"/>
          <w:szCs w:val="28"/>
          <w:lang w:val="uk-UA" w:eastAsia="zh-CN"/>
        </w:rPr>
      </w:pPr>
      <w:r w:rsidRPr="00B82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52DFE9B0" wp14:editId="4F60125F">
            <wp:extent cx="3302746" cy="441022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2419" cy="4436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B05116" w14:textId="0C5CE74A" w:rsidR="00342C5D" w:rsidRPr="00B822E9" w:rsidRDefault="000277B4" w:rsidP="00342C5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822E9">
        <w:rPr>
          <w:rFonts w:ascii="Times New Roman" w:hAnsi="Times New Roman" w:cs="Times New Roman"/>
          <w:sz w:val="28"/>
          <w:szCs w:val="28"/>
          <w:lang w:val="uk-UA"/>
        </w:rPr>
        <w:t xml:space="preserve">Третій етап – </w:t>
      </w:r>
      <w:r w:rsidR="0014789E" w:rsidRPr="00B822E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822E9">
        <w:rPr>
          <w:rFonts w:ascii="Times New Roman" w:hAnsi="Times New Roman" w:cs="Times New Roman"/>
          <w:sz w:val="28"/>
          <w:szCs w:val="28"/>
          <w:lang w:val="uk-UA"/>
        </w:rPr>
        <w:t>акладаємо у кольорі великі маси предметів</w:t>
      </w:r>
      <w:r w:rsidR="00567E57" w:rsidRPr="00B822E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342C5D" w:rsidRPr="00B82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01D5F3ED" wp14:editId="17748D01">
            <wp:extent cx="2825750" cy="377496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377496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342C5D" w:rsidRPr="00B82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57B4CDBF" wp14:editId="6EA83BB8">
            <wp:extent cx="2825750" cy="377369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377369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8198BE" w14:textId="13389613" w:rsidR="001741C4" w:rsidRPr="00B822E9" w:rsidRDefault="000277B4" w:rsidP="001741C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822E9">
        <w:rPr>
          <w:rFonts w:ascii="Times New Roman" w:hAnsi="Times New Roman" w:cs="Times New Roman"/>
          <w:sz w:val="28"/>
          <w:szCs w:val="28"/>
          <w:lang w:val="uk-UA"/>
        </w:rPr>
        <w:t xml:space="preserve">Четвертий етап – </w:t>
      </w:r>
      <w:r w:rsidR="008A3C7A" w:rsidRPr="00B822E9">
        <w:rPr>
          <w:rFonts w:ascii="Times New Roman" w:hAnsi="Times New Roman" w:cs="Times New Roman"/>
          <w:sz w:val="28"/>
          <w:szCs w:val="28"/>
          <w:lang w:val="uk-UA"/>
        </w:rPr>
        <w:t>деталізуємо</w:t>
      </w:r>
      <w:r w:rsidRPr="00B822E9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зображення, виділяємо композиційний центр</w:t>
      </w:r>
      <w:r w:rsidR="00567E57" w:rsidRPr="00B822E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342C5D" w:rsidRPr="00B82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6D86A3ED" wp14:editId="27088D34">
            <wp:extent cx="2943826" cy="3931307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8238" cy="39505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342C5D" w:rsidRPr="00B82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2D555913" wp14:editId="3D967249">
            <wp:extent cx="2941333" cy="3922517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1768" cy="3963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1E20A9" w14:textId="77777777" w:rsidR="00B822E9" w:rsidRPr="00B822E9" w:rsidRDefault="00B822E9" w:rsidP="008577AD">
      <w:pPr>
        <w:ind w:left="5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D9EE2DA" w14:textId="77777777" w:rsidR="00B822E9" w:rsidRPr="00B822E9" w:rsidRDefault="00B822E9" w:rsidP="008577AD">
      <w:pPr>
        <w:ind w:left="5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9578DEE" w14:textId="4EB69E3F" w:rsidR="008577AD" w:rsidRPr="00B822E9" w:rsidRDefault="00FA1426" w:rsidP="00FA142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2.2. </w:t>
      </w:r>
      <w:r w:rsidRPr="00FA14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Конструктивний аналіз форми предметів і перспективна побудова зображення на площині та виявлення об’єму предметів засобами світлотіні </w:t>
      </w:r>
    </w:p>
    <w:p w14:paraId="762AB57E" w14:textId="77777777" w:rsidR="00A02B0A" w:rsidRPr="00B822E9" w:rsidRDefault="00A02B0A" w:rsidP="00FA1426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822E9">
        <w:rPr>
          <w:rFonts w:ascii="Times New Roman" w:hAnsi="Times New Roman" w:cs="Times New Roman"/>
          <w:bCs/>
          <w:sz w:val="28"/>
          <w:szCs w:val="28"/>
          <w:lang w:val="uk-UA"/>
        </w:rPr>
        <w:t>Об’єкт вираження – це зміст живопису, тема дослідження, яку не можна уникнути в творчості, вона може бути конкретною, або символічною, або абстрактною. Незалежно від того, чи є об’єкти картини конкретними, символічними чи абстрактними, вони відображаються художником через його призму, стаючи творами мистецтва. По-перше, митець повинен глибоко дослідити світ, який він представляє, від зовнішнього вигляду персонажів (стать, вік, одяг, кольори, позиції) до внутрішнього світу персонажів (темперамент, характер, вираз). Я колись чув вчителя, який сказав фразу, яка залишається в пам'яті: «При огляді речей наші очі повинні бути гострими, пристрасними, не пропускати жодної деталі».</w:t>
      </w:r>
    </w:p>
    <w:p w14:paraId="5F818F7E" w14:textId="77777777" w:rsidR="00A02B0A" w:rsidRPr="00B822E9" w:rsidRDefault="00A02B0A" w:rsidP="00FA1426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822E9">
        <w:rPr>
          <w:rFonts w:ascii="Times New Roman" w:hAnsi="Times New Roman" w:cs="Times New Roman"/>
          <w:bCs/>
          <w:sz w:val="28"/>
          <w:szCs w:val="28"/>
          <w:lang w:val="uk-UA"/>
        </w:rPr>
        <w:t>Персонаж – це найбільш виразний об'єкт для нас, але часто найбільш відомий стає невидимим при погляді, він стає чимось таким, що ми бачимо, але не помічаємо. Наше сприйняття часто падає в пастку концепцій та зовнішньості. Однак, щоб перенести персонажа на полотно, потрібно детально спостерігати. Глибоке вивчення об'єкта вираження не тільки вимагає від митця тримати під контролем кожну зміну в деталях, але також потрібно враховувати зв'язок між ними та взаємовплив окремих частин одна на одну.</w:t>
      </w:r>
    </w:p>
    <w:p w14:paraId="086AC432" w14:textId="77777777" w:rsidR="00A02B0A" w:rsidRPr="00B822E9" w:rsidRDefault="00A02B0A" w:rsidP="00FA1426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822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Для розуміння пропорцій та перспективи, на початковому етапі необхідно окреслювати форму об’єкта та визначати положення та розмір кожного об’єкта на зображенні. Я в основному використовував перо з тонкою щетиною в поєднанні з такими інструментами, як лінійка. </w:t>
      </w:r>
    </w:p>
    <w:p w14:paraId="02F56977" w14:textId="77777777" w:rsidR="00A02B0A" w:rsidRPr="00B822E9" w:rsidRDefault="00A02B0A" w:rsidP="00FA1426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822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Важлива деталь полягає в тому, щоб розфарбувати відповідно до кольору самого об’єкта, і в той же час налаштувати співвідношення між об’єктами, щоб створити зв’язок між головним об’єктом і другорядним об’єктом, і внести деякі коригування природно сформованого фону, щоб зробити картину гармонійною. </w:t>
      </w:r>
    </w:p>
    <w:p w14:paraId="3DB5A6BC" w14:textId="2D2425C3" w:rsidR="00A02B0A" w:rsidRDefault="00A02B0A" w:rsidP="00FA1426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822E9">
        <w:rPr>
          <w:rFonts w:ascii="Times New Roman" w:hAnsi="Times New Roman" w:cs="Times New Roman"/>
          <w:bCs/>
          <w:sz w:val="28"/>
          <w:szCs w:val="28"/>
          <w:lang w:val="uk-UA"/>
        </w:rPr>
        <w:t>Ключ до виразності роботи полягає в тому, щоб знайти маленькі елементи у великому кольоровому блоці та ретельно зобразити їх, щоб виділити центр і головні об’єкти картини, такі як лопата та палаюча дерев’яна дошка на цій картині, а потім налаштувати інші елементи картини відповідно до задумки.</w:t>
      </w:r>
    </w:p>
    <w:p w14:paraId="5EC9651B" w14:textId="0264BF51" w:rsidR="00D17023" w:rsidRPr="00B822E9" w:rsidRDefault="00D17023" w:rsidP="00D17023">
      <w:pPr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82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233F7326" wp14:editId="7A6E518A">
            <wp:extent cx="2977339" cy="286076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5685" cy="28687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59FBDE" w14:textId="584194D5" w:rsidR="00D17023" w:rsidRPr="00704089" w:rsidRDefault="00FA1426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/>
          <w:bCs/>
          <w:sz w:val="28"/>
          <w:szCs w:val="28"/>
          <w:lang w:val="uk-UA"/>
        </w:rPr>
        <w:t>2.3. Детальна прорисовка форм предметів та синтез - підведення підсумку готової роботи або творчого проекту</w:t>
      </w:r>
    </w:p>
    <w:p w14:paraId="5FEDCFD8" w14:textId="77777777" w:rsidR="00E67CA6" w:rsidRPr="00704089" w:rsidRDefault="00E67CA6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Під час створення роботи були використані прийоми роботи з композицією та лінією у стилі народного живопису місцевості Цзин'янь. Також вибір теми, деталізованість та оповідальність відсилають нас до робіт народних художників. </w:t>
      </w:r>
    </w:p>
    <w:p w14:paraId="3F3290BC" w14:textId="77777777" w:rsidR="00E67CA6" w:rsidRPr="00704089" w:rsidRDefault="00E67CA6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Я також надихався роботами Ван Гога, що теж у своїх картинах як-то «Жнива», висвітлює провінційне життя та працю звичайного народу, використовуючи при цьому приглушені, але достатньо контрастні кольори. </w:t>
      </w:r>
    </w:p>
    <w:p w14:paraId="414B76D9" w14:textId="3D354205" w:rsidR="00E67CA6" w:rsidRPr="00704089" w:rsidRDefault="00E67CA6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Мене надихнув Ансельм Кіфер, що використовує в своїй роботі багато незвичних матеріалів, тим самим підкреслюючи колірну гаму та текстуру своїх зазвичай похмурих картин.</w:t>
      </w:r>
    </w:p>
    <w:p w14:paraId="423080CC" w14:textId="37EF847B" w:rsidR="00D17023" w:rsidRDefault="0004624B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В моїй картині, п</w:t>
      </w:r>
      <w:r w:rsidR="00E67CA6"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еревага надається обмеженій кількості чітких та насичених кольорів для передачі контрастності та певної рутинності сцени роботи працівників цеху. </w:t>
      </w:r>
      <w:r w:rsidR="00A02B0A" w:rsidRPr="00704089">
        <w:rPr>
          <w:rFonts w:ascii="Times New Roman" w:hAnsi="Times New Roman" w:cs="Times New Roman"/>
          <w:bCs/>
          <w:sz w:val="28"/>
          <w:szCs w:val="28"/>
          <w:lang w:val="uk-UA"/>
        </w:rPr>
        <w:t>Як колір фону використовуються акрилова фарба і вода. Після висихання</w:t>
      </w:r>
      <w:r w:rsidR="00E67CA6"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фарби, задньому плану картини надана природня хаотичність та абстрактність</w:t>
      </w:r>
      <w:r w:rsidR="00A02B0A"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</w:p>
    <w:p w14:paraId="31BE0247" w14:textId="6DE1E174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EF4A46D" wp14:editId="21E8751F">
            <wp:extent cx="2944495" cy="3919855"/>
            <wp:effectExtent l="0" t="0" r="825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A22BA" w14:textId="6D8F8CFA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7309199" wp14:editId="620ED1B2">
            <wp:extent cx="3450590" cy="46456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C3179B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5986AF9D" w14:textId="6246D428" w:rsidR="00A02B0A" w:rsidRP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/>
          <w:sz w:val="28"/>
          <w:szCs w:val="28"/>
          <w:lang w:val="uk-UA"/>
        </w:rPr>
        <w:t>Висновки до другого розділу</w:t>
      </w:r>
    </w:p>
    <w:p w14:paraId="351C0F59" w14:textId="0888AC6B" w:rsidR="001961C4" w:rsidRPr="00704089" w:rsidRDefault="001961C4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 історичних джерелах зазначається, що до чотирнадцятого століття масляний живопис ще не існував. У ті часи під час малювання використовувалася найпростіша "методика змішування". Основними складовими "змішування" були віск та тваринний желатин; деякі люди також змішували фарбу з жовтком яйця. </w:t>
      </w:r>
    </w:p>
    <w:p w14:paraId="28B2792A" w14:textId="5941C83D" w:rsidR="001961C4" w:rsidRPr="00704089" w:rsidRDefault="001961C4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Справжній прорив відбувся лише в кінці чотирнадцятого і початку п'ятнадцятого століття, коли брати Ван-Ейк з Нідерландів повністю використовували досвід попередніх художників, проводили безліч експериментів і відкрили новий "змішувач" - лляна олія та горіхова олія. З використанням цих двох компонентів для створення масляних полотен було багато переваг: по-перше, фарби швидко сохли; по-друге, після висихання фарби ставали міцними, колір відносно стійкий; по-третє, полотна картин зберігалися довго. Через це цей "змішувач" швидко розповсюдився по всій Європі.</w:t>
      </w:r>
    </w:p>
    <w:p w14:paraId="4BABA639" w14:textId="4D0FBB78" w:rsidR="001741C4" w:rsidRPr="00704089" w:rsidRDefault="009E43A4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Це</w:t>
      </w:r>
      <w:r w:rsidR="001741C4"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надихає мене імпровізувати в творчості та дає 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741C4"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розуміти, що немає єдиного правильного способу та матеріалів для 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творіння. Інновації в мистецтві  породжують нові методи передачі ідей та емоцій, кольорів та текстур. </w:t>
      </w:r>
    </w:p>
    <w:p w14:paraId="56780018" w14:textId="0B89F726" w:rsidR="00A02B0A" w:rsidRPr="00704089" w:rsidRDefault="007F0C7D" w:rsidP="00704089">
      <w:pPr>
        <w:spacing w:after="0" w:line="360" w:lineRule="auto"/>
        <w:ind w:firstLineChars="200" w:firstLine="560"/>
        <w:jc w:val="both"/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</w:pPr>
      <w:r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>Головний прийом малювання цієї картини – комбінація різних матеріалів</w:t>
      </w:r>
      <w:r w:rsidR="00A02B0A"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>.</w:t>
      </w:r>
      <w:r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 xml:space="preserve"> </w:t>
      </w:r>
      <w:r w:rsidR="00A02B0A"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 xml:space="preserve">Я вважаю, що процес створення текстури є початком створення всієї роботи. </w:t>
      </w:r>
      <w:r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>В моїй роботі я досягнув бажаного результату шляхом</w:t>
      </w:r>
      <w:r w:rsidR="00A02B0A"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 xml:space="preserve"> змішування трьох сировинних матеріалів</w:t>
      </w:r>
      <w:r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>.</w:t>
      </w:r>
      <w:r w:rsidR="00A02B0A"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 xml:space="preserve"> </w:t>
      </w:r>
      <w:r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>Їх рі</w:t>
      </w:r>
      <w:r w:rsidR="00A02B0A"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>зні</w:t>
      </w:r>
      <w:r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 xml:space="preserve"> візуальні та тактильні властивості</w:t>
      </w:r>
      <w:r w:rsidR="00A02B0A"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 xml:space="preserve"> </w:t>
      </w:r>
      <w:r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>дуже відрізняються</w:t>
      </w:r>
      <w:r w:rsidR="00A02B0A"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 xml:space="preserve">, </w:t>
      </w:r>
      <w:r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 xml:space="preserve">що </w:t>
      </w:r>
      <w:r w:rsidR="00A02B0A"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>ро</w:t>
      </w:r>
      <w:r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>бить</w:t>
      </w:r>
      <w:r w:rsidR="00A02B0A"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 xml:space="preserve"> картину багатшою та покращу</w:t>
      </w:r>
      <w:r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>є</w:t>
      </w:r>
      <w:r w:rsidR="00A02B0A"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 xml:space="preserve"> текстуру. </w:t>
      </w:r>
    </w:p>
    <w:p w14:paraId="6F97C986" w14:textId="54A880CB" w:rsidR="00A02B0A" w:rsidRPr="00704089" w:rsidRDefault="00A02B0A" w:rsidP="00704089">
      <w:pPr>
        <w:spacing w:after="0" w:line="360" w:lineRule="auto"/>
        <w:ind w:firstLineChars="200" w:firstLine="560"/>
        <w:jc w:val="both"/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</w:pPr>
      <w:r w:rsidRPr="00704089">
        <w:rPr>
          <w:rFonts w:ascii="Times New Roman" w:eastAsiaTheme="minorEastAsia" w:hAnsi="Times New Roman" w:cs="Times New Roman"/>
          <w:bCs/>
          <w:sz w:val="28"/>
          <w:szCs w:val="28"/>
          <w:lang w:val="uk-UA" w:eastAsia="zh-CN"/>
        </w:rPr>
        <w:t>Метод комплексних матеріалів надає творцям більш гнучкі творчі ідеї для створення, але різні матеріали мають різні характеристики та можуть представляти роботи з різними стилями. Тому вибір і використання матеріалів є дуже важливим. У живописі лише відповідні комплексні матеріали можуть покращити Наприклад, насиченість, відтінок, яскравість, текстура, фактура матеріалу кольору впливатимуть на візуальне представлення картини.</w:t>
      </w:r>
    </w:p>
    <w:p w14:paraId="321E8148" w14:textId="41D083F4" w:rsidR="00425C0A" w:rsidRPr="00704089" w:rsidRDefault="00347D24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961C4"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моїй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роботі була використана синя та чорна акрилова фарба та охра, змішана з невеликою кількістю латексу</w:t>
      </w:r>
      <w:r w:rsidR="007F0C7D"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Я 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вилив її на полотно, дозволивши їй природним чином змішатися, </w:t>
      </w:r>
      <w:r w:rsidR="007F0C7D" w:rsidRPr="00704089">
        <w:rPr>
          <w:rFonts w:ascii="Times New Roman" w:hAnsi="Times New Roman" w:cs="Times New Roman"/>
          <w:bCs/>
          <w:sz w:val="28"/>
          <w:szCs w:val="28"/>
          <w:lang w:val="uk-UA"/>
        </w:rPr>
        <w:t>що утворило потрібну мені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текстуру. Потім я використав скребок, </w:t>
      </w:r>
      <w:r w:rsidR="007F0C7D" w:rsidRPr="00704089">
        <w:rPr>
          <w:rFonts w:ascii="Times New Roman" w:hAnsi="Times New Roman" w:cs="Times New Roman"/>
          <w:bCs/>
          <w:sz w:val="28"/>
          <w:szCs w:val="28"/>
          <w:lang w:val="uk-UA"/>
        </w:rPr>
        <w:t>щоб скоригувати форму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чекав, поки вона висохне природним шляхом, змінивши колір фону на той, який я хочу. </w:t>
      </w:r>
    </w:p>
    <w:p w14:paraId="132E1D7C" w14:textId="77777777" w:rsidR="00704089" w:rsidRDefault="00704089" w:rsidP="00704089">
      <w:pPr>
        <w:spacing w:after="0" w:line="360" w:lineRule="auto"/>
        <w:ind w:firstLineChars="200" w:firstLine="562"/>
        <w:jc w:val="both"/>
        <w:rPr>
          <w:rFonts w:ascii="Times New Roman" w:eastAsia="SimSun" w:hAnsi="Times New Roman" w:cs="Times New Roman"/>
          <w:b/>
          <w:sz w:val="28"/>
          <w:szCs w:val="28"/>
          <w:lang w:val="uk-UA" w:eastAsia="zh-CN"/>
        </w:rPr>
      </w:pPr>
    </w:p>
    <w:p w14:paraId="6B2DDB09" w14:textId="77777777" w:rsidR="00704089" w:rsidRDefault="00704089" w:rsidP="00704089">
      <w:pPr>
        <w:spacing w:after="0" w:line="360" w:lineRule="auto"/>
        <w:ind w:firstLineChars="200" w:firstLine="562"/>
        <w:jc w:val="both"/>
        <w:rPr>
          <w:rFonts w:ascii="Times New Roman" w:eastAsia="SimSun" w:hAnsi="Times New Roman" w:cs="Times New Roman"/>
          <w:b/>
          <w:sz w:val="28"/>
          <w:szCs w:val="28"/>
          <w:lang w:val="uk-UA" w:eastAsia="zh-CN"/>
        </w:rPr>
      </w:pPr>
    </w:p>
    <w:p w14:paraId="5938E2ED" w14:textId="77777777" w:rsidR="00704089" w:rsidRDefault="00704089" w:rsidP="00704089">
      <w:pPr>
        <w:spacing w:after="0" w:line="360" w:lineRule="auto"/>
        <w:ind w:firstLineChars="200" w:firstLine="562"/>
        <w:jc w:val="both"/>
        <w:rPr>
          <w:rFonts w:ascii="Times New Roman" w:eastAsia="SimSun" w:hAnsi="Times New Roman" w:cs="Times New Roman"/>
          <w:b/>
          <w:sz w:val="28"/>
          <w:szCs w:val="28"/>
          <w:lang w:val="uk-UA" w:eastAsia="zh-CN"/>
        </w:rPr>
      </w:pPr>
    </w:p>
    <w:p w14:paraId="76668545" w14:textId="77777777" w:rsidR="00704089" w:rsidRDefault="00704089" w:rsidP="00704089">
      <w:pPr>
        <w:spacing w:after="0" w:line="360" w:lineRule="auto"/>
        <w:ind w:firstLineChars="200" w:firstLine="562"/>
        <w:jc w:val="both"/>
        <w:rPr>
          <w:rFonts w:ascii="Times New Roman" w:eastAsia="SimSun" w:hAnsi="Times New Roman" w:cs="Times New Roman"/>
          <w:b/>
          <w:sz w:val="28"/>
          <w:szCs w:val="28"/>
          <w:lang w:val="uk-UA" w:eastAsia="zh-CN"/>
        </w:rPr>
      </w:pPr>
    </w:p>
    <w:p w14:paraId="5613ACD7" w14:textId="77777777" w:rsidR="00704089" w:rsidRDefault="00704089" w:rsidP="00704089">
      <w:pPr>
        <w:spacing w:after="0" w:line="360" w:lineRule="auto"/>
        <w:ind w:firstLineChars="200" w:firstLine="562"/>
        <w:jc w:val="both"/>
        <w:rPr>
          <w:rFonts w:ascii="Times New Roman" w:eastAsia="SimSun" w:hAnsi="Times New Roman" w:cs="Times New Roman"/>
          <w:b/>
          <w:sz w:val="28"/>
          <w:szCs w:val="28"/>
          <w:lang w:val="uk-UA" w:eastAsia="zh-CN"/>
        </w:rPr>
      </w:pPr>
    </w:p>
    <w:p w14:paraId="4BDA88D9" w14:textId="77777777" w:rsidR="00704089" w:rsidRDefault="00704089" w:rsidP="00704089">
      <w:pPr>
        <w:spacing w:after="0" w:line="360" w:lineRule="auto"/>
        <w:ind w:firstLineChars="200" w:firstLine="562"/>
        <w:jc w:val="both"/>
        <w:rPr>
          <w:rFonts w:ascii="Times New Roman" w:eastAsia="SimSun" w:hAnsi="Times New Roman" w:cs="Times New Roman"/>
          <w:b/>
          <w:sz w:val="28"/>
          <w:szCs w:val="28"/>
          <w:lang w:val="uk-UA" w:eastAsia="zh-CN"/>
        </w:rPr>
      </w:pPr>
    </w:p>
    <w:p w14:paraId="19C0D762" w14:textId="77777777" w:rsidR="00704089" w:rsidRDefault="00704089" w:rsidP="00704089">
      <w:pPr>
        <w:spacing w:after="0" w:line="360" w:lineRule="auto"/>
        <w:ind w:firstLineChars="200" w:firstLine="562"/>
        <w:jc w:val="both"/>
        <w:rPr>
          <w:rFonts w:ascii="Times New Roman" w:eastAsia="SimSun" w:hAnsi="Times New Roman" w:cs="Times New Roman"/>
          <w:b/>
          <w:sz w:val="28"/>
          <w:szCs w:val="28"/>
          <w:lang w:val="uk-UA" w:eastAsia="zh-CN"/>
        </w:rPr>
      </w:pPr>
    </w:p>
    <w:p w14:paraId="16138952" w14:textId="77777777" w:rsidR="00704089" w:rsidRDefault="00704089" w:rsidP="00704089">
      <w:pPr>
        <w:spacing w:after="0" w:line="360" w:lineRule="auto"/>
        <w:ind w:firstLineChars="200" w:firstLine="562"/>
        <w:jc w:val="both"/>
        <w:rPr>
          <w:rFonts w:ascii="Times New Roman" w:eastAsia="SimSun" w:hAnsi="Times New Roman" w:cs="Times New Roman"/>
          <w:b/>
          <w:sz w:val="28"/>
          <w:szCs w:val="28"/>
          <w:lang w:val="uk-UA" w:eastAsia="zh-CN"/>
        </w:rPr>
      </w:pPr>
    </w:p>
    <w:p w14:paraId="0687C38B" w14:textId="77777777" w:rsidR="00704089" w:rsidRDefault="00704089" w:rsidP="00704089">
      <w:pPr>
        <w:spacing w:after="0" w:line="360" w:lineRule="auto"/>
        <w:ind w:firstLineChars="200" w:firstLine="562"/>
        <w:jc w:val="both"/>
        <w:rPr>
          <w:rFonts w:ascii="Times New Roman" w:eastAsia="SimSun" w:hAnsi="Times New Roman" w:cs="Times New Roman"/>
          <w:b/>
          <w:sz w:val="28"/>
          <w:szCs w:val="28"/>
          <w:lang w:val="uk-UA" w:eastAsia="zh-CN"/>
        </w:rPr>
      </w:pPr>
    </w:p>
    <w:p w14:paraId="1284CFD0" w14:textId="68167D44" w:rsidR="00425C0A" w:rsidRPr="00704089" w:rsidRDefault="00D13864" w:rsidP="00704089">
      <w:pPr>
        <w:spacing w:after="0" w:line="360" w:lineRule="auto"/>
        <w:ind w:firstLineChars="200" w:firstLine="56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4089">
        <w:rPr>
          <w:rFonts w:ascii="Times New Roman" w:eastAsia="SimSun" w:hAnsi="Times New Roman" w:cs="Times New Roman"/>
          <w:b/>
          <w:sz w:val="28"/>
          <w:szCs w:val="28"/>
          <w:lang w:val="uk-UA" w:eastAsia="zh-CN"/>
        </w:rPr>
        <w:t>ВИСНОВКИ</w:t>
      </w:r>
    </w:p>
    <w:p w14:paraId="51BF94F8" w14:textId="520E3C99" w:rsidR="006A00DD" w:rsidRPr="00704089" w:rsidRDefault="00D13864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Олійний живопис</w:t>
      </w:r>
      <w:r w:rsidR="006D2FD1"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як форма образотворчого мистецтва, володіє багатошаровою виразністю і високою 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експресією</w:t>
      </w:r>
      <w:r w:rsidR="006D2FD1"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З фізичної точки зору, 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олійний живопис</w:t>
      </w:r>
      <w:r w:rsidR="006D2FD1"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має </w:t>
      </w:r>
      <w:r w:rsidR="00D42967" w:rsidRPr="00704089">
        <w:rPr>
          <w:rFonts w:ascii="Times New Roman" w:hAnsi="Times New Roman" w:cs="Times New Roman"/>
          <w:bCs/>
          <w:sz w:val="28"/>
          <w:szCs w:val="28"/>
          <w:lang w:val="uk-UA"/>
        </w:rPr>
        <w:t>властивості</w:t>
      </w:r>
      <w:r w:rsidR="006D2FD1"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яку інші форми мистецтва не можуть повторити. </w:t>
      </w:r>
    </w:p>
    <w:p w14:paraId="3BD94533" w14:textId="4F53826E" w:rsidR="00D42967" w:rsidRPr="00704089" w:rsidRDefault="006D2FD1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Хоча історія розвитку </w:t>
      </w:r>
      <w:r w:rsidR="00D42967" w:rsidRPr="00704089">
        <w:rPr>
          <w:rFonts w:ascii="Times New Roman" w:hAnsi="Times New Roman" w:cs="Times New Roman"/>
          <w:bCs/>
          <w:sz w:val="28"/>
          <w:szCs w:val="28"/>
          <w:lang w:val="uk-UA"/>
        </w:rPr>
        <w:t>олійного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живопису в Китаї не така довга, вона вже стала основним напрямком в області образотворчого мистецтва. За </w:t>
      </w:r>
      <w:r w:rsidR="00B822E9" w:rsidRPr="00704089">
        <w:rPr>
          <w:rFonts w:ascii="Times New Roman" w:hAnsi="Times New Roman" w:cs="Times New Roman"/>
          <w:bCs/>
          <w:sz w:val="28"/>
          <w:szCs w:val="28"/>
          <w:lang w:val="uk-UA"/>
        </w:rPr>
        <w:t>роки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вивчення </w:t>
      </w:r>
      <w:r w:rsidR="00D42967" w:rsidRPr="00704089">
        <w:rPr>
          <w:rFonts w:ascii="Times New Roman" w:hAnsi="Times New Roman" w:cs="Times New Roman"/>
          <w:bCs/>
          <w:sz w:val="28"/>
          <w:szCs w:val="28"/>
          <w:lang w:val="uk-UA"/>
        </w:rPr>
        <w:t>олійного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живопису я, як студент, вважаю себе початківцем. Я відчуваю, що </w:t>
      </w:r>
      <w:r w:rsidR="00D42967"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вивчення 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живопису вимагає не лише високого таланту, але й серйозної праці, глибокого дослідження та рефлексії. </w:t>
      </w:r>
      <w:r w:rsidR="00B822E9" w:rsidRPr="00704089">
        <w:rPr>
          <w:rFonts w:ascii="Times New Roman" w:hAnsi="Times New Roman" w:cs="Times New Roman"/>
          <w:bCs/>
          <w:sz w:val="28"/>
          <w:szCs w:val="28"/>
          <w:lang w:val="uk-UA"/>
        </w:rPr>
        <w:t>Мистецтво олійного живопису неможливо опанувати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без дослідження та рефлексії з приводу виразності об'єкта без дослідження та рефлексії щодо форми вираження.</w:t>
      </w:r>
    </w:p>
    <w:p w14:paraId="5C16AE4D" w14:textId="36FA0A92" w:rsidR="00D42967" w:rsidRPr="00704089" w:rsidRDefault="00D42967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Тема моєї картини, окрім омажу на народний живопис та</w:t>
      </w:r>
      <w:r w:rsidR="006A00DD"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моє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захоплення ним, відображає також мою повагу та прагнення </w:t>
      </w:r>
      <w:r w:rsidR="006A00DD"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 кропіткої праці, яка зображена на полотні. </w:t>
      </w:r>
    </w:p>
    <w:p w14:paraId="6D7E9253" w14:textId="75426339" w:rsidR="006A00DD" w:rsidRDefault="006A00DD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Ця робота також спонукала мене експериментувати зі стилем, технологією та матеріалами живопису. </w:t>
      </w:r>
    </w:p>
    <w:p w14:paraId="21655A2E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48415068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CB67A61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4F81917C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38B72F5E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66A10383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4A1094AD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92493C0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B4523F7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6816DE7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5E623971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9428E12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9514992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61C8F3EB" w14:textId="1131B5F1" w:rsidR="006A00DD" w:rsidRPr="00704089" w:rsidRDefault="00704089" w:rsidP="00704089">
      <w:pPr>
        <w:spacing w:after="0" w:line="360" w:lineRule="auto"/>
        <w:ind w:firstLineChars="200" w:firstLine="5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/>
          <w:bCs/>
          <w:sz w:val="28"/>
          <w:szCs w:val="28"/>
          <w:lang w:val="uk-UA"/>
        </w:rPr>
        <w:t>СПИСОК ВИКОРИСТАНИХ ДЖЕРЕЛ</w:t>
      </w:r>
    </w:p>
    <w:p w14:paraId="1AC817C2" w14:textId="65825FB3" w:rsidR="00704089" w:rsidRP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1. Ge Gao, Don’t Take My Word For It − Understanding Chinese Speaking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Practices, “International Journal of Intercultural Relations” 1998, No. 2.</w:t>
      </w:r>
    </w:p>
    <w:p w14:paraId="4BF6CA8F" w14:textId="4B0DA6C1" w:rsidR="00704089" w:rsidRP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2. Lee Yih Hwai, Ang Kim Soon, Brand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name suggestiveness: a Chinese 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language perspective, “International Jo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urnal of Research in Marketing” 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2003, No. 4.</w:t>
      </w:r>
    </w:p>
    <w:p w14:paraId="197A2E4B" w14:textId="20183C0F" w:rsidR="00704089" w:rsidRP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3. Li Chenyang, The Ideal of Harmo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ny in Ancient Chinese and Greek 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Philosophy, “Dao: A Journal of Comparative Philosophy” 2008, No. 7.</w:t>
      </w:r>
    </w:p>
    <w:p w14:paraId="07D2639E" w14:textId="6AB543F8" w:rsidR="00704089" w:rsidRP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4. Liu Qingping, The Worldwide Significan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ce of Chinese Aesthetics in the </w:t>
      </w:r>
      <w:r w:rsidRPr="00704089">
        <w:rPr>
          <w:rFonts w:ascii="Times New Roman" w:hAnsi="Times New Roman" w:cs="Times New Roman"/>
          <w:bCs/>
          <w:sz w:val="28"/>
          <w:szCs w:val="28"/>
          <w:lang w:val="uk-UA"/>
        </w:rPr>
        <w:t>Twenty-First Century, “Frontiers of Philosophy in China” 2006, No 1.</w:t>
      </w:r>
    </w:p>
    <w:p w14:paraId="2D444A50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46FD6C17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32896E2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47311E7D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426B78B4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30027353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690EFA23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E9EF963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33D241A7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42D72B8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E96C885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99781AF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44572204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5DC0CEA4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48C44597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CAE8DCB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3F8279B7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B843A93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6AC7CBC0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DE0875A" w14:textId="77777777" w:rsid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9B5523F" w14:textId="77777777" w:rsidR="00704089" w:rsidRPr="00704089" w:rsidRDefault="00704089" w:rsidP="00704089">
      <w:pPr>
        <w:spacing w:after="0" w:line="360" w:lineRule="auto"/>
        <w:ind w:firstLineChars="200" w:firstLine="56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57F5E012" w14:textId="3C2130D3" w:rsidR="00425C0A" w:rsidRDefault="00704089" w:rsidP="00704089">
      <w:pPr>
        <w:spacing w:after="0" w:line="360" w:lineRule="auto"/>
        <w:ind w:firstLineChars="200" w:firstLine="562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 w:eastAsia="zh-CN"/>
        </w:rPr>
      </w:pPr>
      <w:r w:rsidRPr="00704089">
        <w:rPr>
          <w:rFonts w:ascii="Times New Roman" w:eastAsia="SimSun" w:hAnsi="Times New Roman" w:cs="Times New Roman"/>
          <w:b/>
          <w:bCs/>
          <w:sz w:val="28"/>
          <w:szCs w:val="28"/>
          <w:lang w:val="uk-UA" w:eastAsia="zh-CN"/>
        </w:rPr>
        <w:t>ДОДАТКИ</w:t>
      </w:r>
    </w:p>
    <w:p w14:paraId="605AE4E5" w14:textId="473EA053" w:rsidR="00704089" w:rsidRPr="00704089" w:rsidRDefault="00704089" w:rsidP="00704089">
      <w:pPr>
        <w:spacing w:after="0" w:line="360" w:lineRule="auto"/>
        <w:ind w:firstLineChars="200" w:firstLine="560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D0EA59D" wp14:editId="668995A4">
            <wp:extent cx="3450590" cy="46456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4089" w:rsidRPr="00704089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E1A42E" w14:textId="77777777" w:rsidR="00CF5D48" w:rsidRDefault="00CF5D48">
      <w:pPr>
        <w:spacing w:line="240" w:lineRule="auto"/>
      </w:pPr>
      <w:r>
        <w:separator/>
      </w:r>
    </w:p>
  </w:endnote>
  <w:endnote w:type="continuationSeparator" w:id="0">
    <w:p w14:paraId="31D2012E" w14:textId="77777777" w:rsidR="00CF5D48" w:rsidRDefault="00CF5D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DC0CFD" w14:textId="77777777" w:rsidR="00CF5D48" w:rsidRDefault="00CF5D48">
      <w:pPr>
        <w:spacing w:after="0"/>
      </w:pPr>
      <w:r>
        <w:separator/>
      </w:r>
    </w:p>
  </w:footnote>
  <w:footnote w:type="continuationSeparator" w:id="0">
    <w:p w14:paraId="6E274121" w14:textId="77777777" w:rsidR="00CF5D48" w:rsidRDefault="00CF5D4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0370777"/>
      <w:docPartObj>
        <w:docPartGallery w:val="Page Numbers (Top of Page)"/>
        <w:docPartUnique/>
      </w:docPartObj>
    </w:sdtPr>
    <w:sdtEndPr/>
    <w:sdtContent>
      <w:p w14:paraId="353BEE33" w14:textId="7984AEA6" w:rsidR="00FA1426" w:rsidRDefault="00FA142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18E1">
          <w:rPr>
            <w:noProof/>
          </w:rPr>
          <w:t>1</w:t>
        </w:r>
        <w:r>
          <w:fldChar w:fldCharType="end"/>
        </w:r>
      </w:p>
    </w:sdtContent>
  </w:sdt>
  <w:p w14:paraId="12989A72" w14:textId="77777777" w:rsidR="00FA1426" w:rsidRDefault="00FA142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8281A"/>
    <w:multiLevelType w:val="hybridMultilevel"/>
    <w:tmpl w:val="C2EC5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54009"/>
    <w:multiLevelType w:val="multilevel"/>
    <w:tmpl w:val="C56677C2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423D5AA9"/>
    <w:multiLevelType w:val="multilevel"/>
    <w:tmpl w:val="9B4A05F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0" w:hanging="2160"/>
      </w:pPr>
      <w:rPr>
        <w:rFonts w:hint="default"/>
      </w:rPr>
    </w:lvl>
  </w:abstractNum>
  <w:abstractNum w:abstractNumId="3" w15:restartNumberingAfterBreak="0">
    <w:nsid w:val="55030BB6"/>
    <w:multiLevelType w:val="hybridMultilevel"/>
    <w:tmpl w:val="DA301466"/>
    <w:lvl w:ilvl="0" w:tplc="0409000F">
      <w:start w:val="1"/>
      <w:numFmt w:val="decimal"/>
      <w:lvlText w:val="%1."/>
      <w:lvlJc w:val="left"/>
      <w:pPr>
        <w:ind w:left="1280" w:hanging="360"/>
      </w:pPr>
    </w:lvl>
    <w:lvl w:ilvl="1" w:tplc="04090019" w:tentative="1">
      <w:start w:val="1"/>
      <w:numFmt w:val="lowerLetter"/>
      <w:lvlText w:val="%2."/>
      <w:lvlJc w:val="left"/>
      <w:pPr>
        <w:ind w:left="2000" w:hanging="360"/>
      </w:pPr>
    </w:lvl>
    <w:lvl w:ilvl="2" w:tplc="0409001B" w:tentative="1">
      <w:start w:val="1"/>
      <w:numFmt w:val="lowerRoman"/>
      <w:lvlText w:val="%3."/>
      <w:lvlJc w:val="right"/>
      <w:pPr>
        <w:ind w:left="2720" w:hanging="180"/>
      </w:pPr>
    </w:lvl>
    <w:lvl w:ilvl="3" w:tplc="0409000F" w:tentative="1">
      <w:start w:val="1"/>
      <w:numFmt w:val="decimal"/>
      <w:lvlText w:val="%4."/>
      <w:lvlJc w:val="left"/>
      <w:pPr>
        <w:ind w:left="3440" w:hanging="360"/>
      </w:pPr>
    </w:lvl>
    <w:lvl w:ilvl="4" w:tplc="04090019" w:tentative="1">
      <w:start w:val="1"/>
      <w:numFmt w:val="lowerLetter"/>
      <w:lvlText w:val="%5."/>
      <w:lvlJc w:val="left"/>
      <w:pPr>
        <w:ind w:left="4160" w:hanging="360"/>
      </w:pPr>
    </w:lvl>
    <w:lvl w:ilvl="5" w:tplc="0409001B" w:tentative="1">
      <w:start w:val="1"/>
      <w:numFmt w:val="lowerRoman"/>
      <w:lvlText w:val="%6."/>
      <w:lvlJc w:val="right"/>
      <w:pPr>
        <w:ind w:left="4880" w:hanging="180"/>
      </w:pPr>
    </w:lvl>
    <w:lvl w:ilvl="6" w:tplc="0409000F" w:tentative="1">
      <w:start w:val="1"/>
      <w:numFmt w:val="decimal"/>
      <w:lvlText w:val="%7."/>
      <w:lvlJc w:val="left"/>
      <w:pPr>
        <w:ind w:left="5600" w:hanging="360"/>
      </w:pPr>
    </w:lvl>
    <w:lvl w:ilvl="7" w:tplc="04090019" w:tentative="1">
      <w:start w:val="1"/>
      <w:numFmt w:val="lowerLetter"/>
      <w:lvlText w:val="%8."/>
      <w:lvlJc w:val="left"/>
      <w:pPr>
        <w:ind w:left="6320" w:hanging="360"/>
      </w:pPr>
    </w:lvl>
    <w:lvl w:ilvl="8" w:tplc="040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4" w15:restartNumberingAfterBreak="0">
    <w:nsid w:val="638F2E53"/>
    <w:multiLevelType w:val="multilevel"/>
    <w:tmpl w:val="E222D26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NjNGE4ZDk1NGU3MDg1OTJmMDBmMWNlYWI0NDU2NGYifQ=="/>
  </w:docVars>
  <w:rsids>
    <w:rsidRoot w:val="002A230C"/>
    <w:rsid w:val="000277B4"/>
    <w:rsid w:val="0004624B"/>
    <w:rsid w:val="0014789E"/>
    <w:rsid w:val="00166DB9"/>
    <w:rsid w:val="001741C4"/>
    <w:rsid w:val="001961C4"/>
    <w:rsid w:val="001D4BA6"/>
    <w:rsid w:val="002A230C"/>
    <w:rsid w:val="002E49A7"/>
    <w:rsid w:val="0034214B"/>
    <w:rsid w:val="00342C5D"/>
    <w:rsid w:val="00346185"/>
    <w:rsid w:val="00347D24"/>
    <w:rsid w:val="00351F43"/>
    <w:rsid w:val="00425C0A"/>
    <w:rsid w:val="004340E4"/>
    <w:rsid w:val="004A4C0F"/>
    <w:rsid w:val="00537D7A"/>
    <w:rsid w:val="00562D79"/>
    <w:rsid w:val="00567E57"/>
    <w:rsid w:val="005818E1"/>
    <w:rsid w:val="0059341B"/>
    <w:rsid w:val="005C7BB0"/>
    <w:rsid w:val="00657F74"/>
    <w:rsid w:val="00680FA3"/>
    <w:rsid w:val="006A00DD"/>
    <w:rsid w:val="006B6D61"/>
    <w:rsid w:val="006D2FD1"/>
    <w:rsid w:val="00704089"/>
    <w:rsid w:val="00737677"/>
    <w:rsid w:val="007477ED"/>
    <w:rsid w:val="00775965"/>
    <w:rsid w:val="007812E3"/>
    <w:rsid w:val="0079076B"/>
    <w:rsid w:val="007C5B51"/>
    <w:rsid w:val="007E75B9"/>
    <w:rsid w:val="007F0C7D"/>
    <w:rsid w:val="008577AD"/>
    <w:rsid w:val="008A3C7A"/>
    <w:rsid w:val="008E549B"/>
    <w:rsid w:val="009427B5"/>
    <w:rsid w:val="00955802"/>
    <w:rsid w:val="009E43A4"/>
    <w:rsid w:val="00A02B0A"/>
    <w:rsid w:val="00A42BA6"/>
    <w:rsid w:val="00A6680B"/>
    <w:rsid w:val="00A73842"/>
    <w:rsid w:val="00A739D7"/>
    <w:rsid w:val="00A80ED2"/>
    <w:rsid w:val="00AD082D"/>
    <w:rsid w:val="00B45E01"/>
    <w:rsid w:val="00B65B55"/>
    <w:rsid w:val="00B7530D"/>
    <w:rsid w:val="00B822E9"/>
    <w:rsid w:val="00BA4871"/>
    <w:rsid w:val="00BB3034"/>
    <w:rsid w:val="00C7043C"/>
    <w:rsid w:val="00C8007D"/>
    <w:rsid w:val="00C80E87"/>
    <w:rsid w:val="00C846E5"/>
    <w:rsid w:val="00C92217"/>
    <w:rsid w:val="00CC37E5"/>
    <w:rsid w:val="00CF5D48"/>
    <w:rsid w:val="00D13864"/>
    <w:rsid w:val="00D17023"/>
    <w:rsid w:val="00D42967"/>
    <w:rsid w:val="00D722B6"/>
    <w:rsid w:val="00D87702"/>
    <w:rsid w:val="00E31BE3"/>
    <w:rsid w:val="00E67CA6"/>
    <w:rsid w:val="00ED2094"/>
    <w:rsid w:val="00FA1426"/>
    <w:rsid w:val="096A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031E7"/>
  <w15:docId w15:val="{94D61532-AD49-4AA0-B2F5-08833E5CB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Times New Roman" w:hAnsi="Calibri" w:cs="Calibri"/>
      <w:sz w:val="22"/>
      <w:szCs w:val="22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</w:style>
  <w:style w:type="paragraph" w:styleId="a5">
    <w:name w:val="header"/>
    <w:basedOn w:val="a"/>
    <w:link w:val="a6"/>
    <w:uiPriority w:val="99"/>
    <w:unhideWhenUsed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qFormat/>
    <w:rPr>
      <w:rFonts w:ascii="Calibri" w:eastAsia="Times New Roman" w:hAnsi="Calibri" w:cs="Calibri"/>
      <w:lang w:eastAsia="ar-SA"/>
    </w:rPr>
  </w:style>
  <w:style w:type="character" w:customStyle="1" w:styleId="a4">
    <w:name w:val="Нижний колонтитул Знак"/>
    <w:basedOn w:val="a0"/>
    <w:link w:val="a3"/>
    <w:uiPriority w:val="99"/>
    <w:qFormat/>
    <w:rPr>
      <w:rFonts w:ascii="Calibri" w:eastAsia="Times New Roman" w:hAnsi="Calibri" w:cs="Calibri"/>
      <w:lang w:eastAsia="ar-SA"/>
    </w:rPr>
  </w:style>
  <w:style w:type="paragraph" w:styleId="a7">
    <w:name w:val="List Paragraph"/>
    <w:basedOn w:val="a"/>
    <w:uiPriority w:val="34"/>
    <w:qFormat/>
    <w:rsid w:val="00342C5D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342C5D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CBD7A-5BE4-46A7-8F96-09A8F6E4A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2286</Words>
  <Characters>13034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2</cp:revision>
  <dcterms:created xsi:type="dcterms:W3CDTF">2024-01-08T14:04:00Z</dcterms:created>
  <dcterms:modified xsi:type="dcterms:W3CDTF">2024-01-08T14:04:00Z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3876513F262F4E73854FD5A0887E28D5_12</vt:lpwstr>
  </property>
</Properties>
</file>