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Міністерство культури та інформаційної політики України</w:t>
      </w:r>
    </w:p>
    <w:p w:rsidR="00000000" w:rsidDel="00000000" w:rsidP="00000000" w:rsidRDefault="00000000" w:rsidRPr="00000000" w14:paraId="00000002">
      <w:pPr>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Національна академія образотворчого мистецтва і архітектури</w:t>
      </w:r>
    </w:p>
    <w:p w:rsidR="00000000" w:rsidDel="00000000" w:rsidP="00000000" w:rsidRDefault="00000000" w:rsidRPr="00000000" w14:paraId="00000003">
      <w:pPr>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Факультет теорії та історії мистецтва</w:t>
      </w:r>
    </w:p>
    <w:p w:rsidR="00000000" w:rsidDel="00000000" w:rsidP="00000000" w:rsidRDefault="00000000" w:rsidRPr="00000000" w14:paraId="00000004">
      <w:pPr>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теорії та історії мистецтва</w:t>
      </w:r>
    </w:p>
    <w:p w:rsidR="00000000" w:rsidDel="00000000" w:rsidP="00000000" w:rsidRDefault="00000000" w:rsidRPr="00000000" w14:paraId="00000005">
      <w:pPr>
        <w:spacing w:after="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6">
      <w:pPr>
        <w:spacing w:after="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7">
      <w:pPr>
        <w:spacing w:after="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КВАЛІФІКАЦІЙНА БАКАЛАВРСЬКА РОБОТА</w:t>
      </w:r>
    </w:p>
    <w:p w:rsidR="00000000" w:rsidDel="00000000" w:rsidP="00000000" w:rsidRDefault="00000000" w:rsidRPr="00000000" w14:paraId="00000008">
      <w:pPr>
        <w:spacing w:after="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Освітнього рівня </w:t>
      </w:r>
      <w:r w:rsidDel="00000000" w:rsidR="00000000" w:rsidRPr="00000000">
        <w:rPr>
          <w:rFonts w:ascii="Times New Roman" w:cs="Times New Roman" w:eastAsia="Times New Roman" w:hAnsi="Times New Roman"/>
          <w:b w:val="1"/>
          <w:sz w:val="28"/>
          <w:szCs w:val="28"/>
          <w:rtl w:val="0"/>
        </w:rPr>
        <w:t xml:space="preserve">«бакалавр»</w:t>
      </w:r>
    </w:p>
    <w:p w:rsidR="00000000" w:rsidDel="00000000" w:rsidP="00000000" w:rsidRDefault="00000000" w:rsidRPr="00000000" w14:paraId="00000009">
      <w:pPr>
        <w:spacing w:after="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A">
      <w:pPr>
        <w:spacing w:after="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B">
      <w:pPr>
        <w:spacing w:after="0" w:line="36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sz w:val="32"/>
          <w:szCs w:val="32"/>
          <w:rtl w:val="0"/>
        </w:rPr>
        <w:t xml:space="preserve">на тему: </w:t>
      </w:r>
      <w:r w:rsidDel="00000000" w:rsidR="00000000" w:rsidRPr="00000000">
        <w:rPr>
          <w:rFonts w:ascii="Times New Roman" w:cs="Times New Roman" w:eastAsia="Times New Roman" w:hAnsi="Times New Roman"/>
          <w:b w:val="1"/>
          <w:sz w:val="32"/>
          <w:szCs w:val="32"/>
          <w:rtl w:val="0"/>
        </w:rPr>
        <w:t xml:space="preserve">Золоті нашивні платівки племен скіфського часу в басейні Сіверського Донця (</w:t>
      </w:r>
      <w:r w:rsidDel="00000000" w:rsidR="00000000" w:rsidRPr="00000000">
        <w:rPr>
          <w:rFonts w:ascii="Times New Roman" w:cs="Times New Roman" w:eastAsia="Times New Roman" w:hAnsi="Times New Roman"/>
          <w:b w:val="1"/>
          <w:sz w:val="28"/>
          <w:szCs w:val="28"/>
          <w:rtl w:val="0"/>
        </w:rPr>
        <w:t xml:space="preserve">V—IV</w:t>
      </w:r>
      <w:r w:rsidDel="00000000" w:rsidR="00000000" w:rsidRPr="00000000">
        <w:rPr>
          <w:rFonts w:ascii="Times New Roman" w:cs="Times New Roman" w:eastAsia="Times New Roman" w:hAnsi="Times New Roman"/>
          <w:b w:val="1"/>
          <w:sz w:val="32"/>
          <w:szCs w:val="32"/>
          <w:rtl w:val="0"/>
        </w:rPr>
        <w:t xml:space="preserve"> ст. до н. е.)</w:t>
      </w:r>
    </w:p>
    <w:p w:rsidR="00000000" w:rsidDel="00000000" w:rsidP="00000000" w:rsidRDefault="00000000" w:rsidRPr="00000000" w14:paraId="0000000C">
      <w:pPr>
        <w:spacing w:after="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D">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Виконала: </w:t>
      </w:r>
      <w:r w:rsidDel="00000000" w:rsidR="00000000" w:rsidRPr="00000000">
        <w:rPr>
          <w:rFonts w:ascii="Times New Roman" w:cs="Times New Roman" w:eastAsia="Times New Roman" w:hAnsi="Times New Roman"/>
          <w:sz w:val="28"/>
          <w:szCs w:val="28"/>
          <w:rtl w:val="0"/>
        </w:rPr>
        <w:t xml:space="preserve">здобувач IV курсу бакалаврату,</w:t>
      </w:r>
    </w:p>
    <w:p w:rsidR="00000000" w:rsidDel="00000000" w:rsidP="00000000" w:rsidRDefault="00000000" w:rsidRPr="00000000" w14:paraId="0000000E">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групи мист/бак. — 20, денна форма навчання</w:t>
      </w:r>
    </w:p>
    <w:p w:rsidR="00000000" w:rsidDel="00000000" w:rsidP="00000000" w:rsidRDefault="00000000" w:rsidRPr="00000000" w14:paraId="0000000F">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спеціальності 023 Образотворче мистецтво,</w:t>
      </w:r>
    </w:p>
    <w:p w:rsidR="00000000" w:rsidDel="00000000" w:rsidP="00000000" w:rsidRDefault="00000000" w:rsidRPr="00000000" w14:paraId="00000010">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декоративне мистецтво, реставрація</w:t>
      </w:r>
    </w:p>
    <w:p w:rsidR="00000000" w:rsidDel="00000000" w:rsidP="00000000" w:rsidRDefault="00000000" w:rsidRPr="00000000" w14:paraId="00000011">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освітньо-професійної програми</w:t>
      </w:r>
    </w:p>
    <w:p w:rsidR="00000000" w:rsidDel="00000000" w:rsidP="00000000" w:rsidRDefault="00000000" w:rsidRPr="00000000" w14:paraId="00000012">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Мистецтвознавство.</w:t>
      </w:r>
    </w:p>
    <w:p w:rsidR="00000000" w:rsidDel="00000000" w:rsidP="00000000" w:rsidRDefault="00000000" w:rsidRPr="00000000" w14:paraId="00000013">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Теорія та історія мистецтва</w:t>
      </w:r>
    </w:p>
    <w:p w:rsidR="00000000" w:rsidDel="00000000" w:rsidP="00000000" w:rsidRDefault="00000000" w:rsidRPr="00000000" w14:paraId="00000014">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МОТА ВАЛЕРІЯ ОЛЕКСАНДРІВНА</w:t>
      </w:r>
    </w:p>
    <w:p w:rsidR="00000000" w:rsidDel="00000000" w:rsidP="00000000" w:rsidRDefault="00000000" w:rsidRPr="00000000" w14:paraId="00000015">
      <w:pPr>
        <w:spacing w:after="0" w:line="360" w:lineRule="auto"/>
        <w:ind w:left="3686"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6">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Керівник: </w:t>
      </w:r>
      <w:r w:rsidDel="00000000" w:rsidR="00000000" w:rsidRPr="00000000">
        <w:rPr>
          <w:rFonts w:ascii="Times New Roman" w:cs="Times New Roman" w:eastAsia="Times New Roman" w:hAnsi="Times New Roman"/>
          <w:sz w:val="28"/>
          <w:szCs w:val="28"/>
          <w:rtl w:val="0"/>
        </w:rPr>
        <w:t xml:space="preserve">доцент, кандидат мистецтвознавства</w:t>
      </w:r>
    </w:p>
    <w:p w:rsidR="00000000" w:rsidDel="00000000" w:rsidP="00000000" w:rsidRDefault="00000000" w:rsidRPr="00000000" w14:paraId="00000017">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РУСЯЄВА МАРИНА ВІКТОРІВНА</w:t>
      </w:r>
    </w:p>
    <w:p w:rsidR="00000000" w:rsidDel="00000000" w:rsidP="00000000" w:rsidRDefault="00000000" w:rsidRPr="00000000" w14:paraId="00000018">
      <w:pPr>
        <w:spacing w:after="0" w:line="360" w:lineRule="auto"/>
        <w:ind w:left="3686"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9">
      <w:pPr>
        <w:spacing w:after="0" w:line="360" w:lineRule="auto"/>
        <w:ind w:left="36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Рецензент: </w:t>
      </w:r>
      <w:r w:rsidDel="00000000" w:rsidR="00000000" w:rsidRPr="00000000">
        <w:rPr>
          <w:rFonts w:ascii="Times New Roman" w:cs="Times New Roman" w:eastAsia="Times New Roman" w:hAnsi="Times New Roman"/>
          <w:sz w:val="28"/>
          <w:szCs w:val="28"/>
          <w:rtl w:val="0"/>
        </w:rPr>
        <w:t xml:space="preserve">доктор філософії</w:t>
      </w:r>
    </w:p>
    <w:p w:rsidR="00000000" w:rsidDel="00000000" w:rsidP="00000000" w:rsidRDefault="00000000" w:rsidRPr="00000000" w14:paraId="0000001A">
      <w:pPr>
        <w:spacing w:after="0" w:line="360" w:lineRule="auto"/>
        <w:ind w:left="3686"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ПІТЕНІНА ВАЛЕРІЯ ЄВГЕНІЇВНА</w:t>
      </w:r>
      <w:r w:rsidDel="00000000" w:rsidR="00000000" w:rsidRPr="00000000">
        <w:rPr>
          <w:rtl w:val="0"/>
        </w:rPr>
      </w:r>
    </w:p>
    <w:p w:rsidR="00000000" w:rsidDel="00000000" w:rsidP="00000000" w:rsidRDefault="00000000" w:rsidRPr="00000000" w14:paraId="0000001B">
      <w:pPr>
        <w:spacing w:after="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C">
      <w:pPr>
        <w:spacing w:after="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Київ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2024</w:t>
      </w:r>
    </w:p>
    <w:p w:rsidR="00000000" w:rsidDel="00000000" w:rsidP="00000000" w:rsidRDefault="00000000" w:rsidRPr="00000000" w14:paraId="0000001D">
      <w:pP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1E">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АНОТАЦІЯ</w:t>
      </w:r>
    </w:p>
    <w:p w:rsidR="00000000" w:rsidDel="00000000" w:rsidP="00000000" w:rsidRDefault="00000000" w:rsidRPr="00000000" w14:paraId="0000001F">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0">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Мота В. О. Золоті нашивні платівки племен скіфського часу в басейні Сіверського Донця (V</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IV ст. до н. е.).</w:t>
      </w:r>
    </w:p>
    <w:p w:rsidR="00000000" w:rsidDel="00000000" w:rsidP="00000000" w:rsidRDefault="00000000" w:rsidRPr="00000000" w14:paraId="00000021">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Кваліфікаційна бакалаврська робота за ОПП «Мистецтвознавство. Теорія та історія мистецтва».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НАОМА, Київ, 2024.</w:t>
      </w:r>
    </w:p>
    <w:p w:rsidR="00000000" w:rsidDel="00000000" w:rsidP="00000000" w:rsidRDefault="00000000" w:rsidRPr="00000000" w14:paraId="0000002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Мета кваліфікаційної бакалаврської роботи полягає у систематизації золотих нашивних платівок, знайдених у похованнях Пісочинського могильника і могильника Старий Мерчик у басейні Сіверського Донця в V—IV ст. до н. е., здійсненні їх художньо-стилістичного аналізу.</w:t>
      </w:r>
    </w:p>
    <w:p w:rsidR="00000000" w:rsidDel="00000000" w:rsidP="00000000" w:rsidRDefault="00000000" w:rsidRPr="00000000" w14:paraId="0000002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вступі окреслено актуальність теми, мету і задачі дослідження, об’єкт і предмет, методи, хронологічні та географічні межі, теоретичне і практичне значення одержаних результатів. </w:t>
      </w:r>
    </w:p>
    <w:p w:rsidR="00000000" w:rsidDel="00000000" w:rsidP="00000000" w:rsidRDefault="00000000" w:rsidRPr="00000000" w14:paraId="0000002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Перший розділ «Стан наукової розробки теми й аналіз попередніх досліджень</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присвячено вивченню археологічних праць, в яких досліджено пам’ятки в басейні Сіверського Донця скіфського часу і здійснено низку реконструкцій. До того ж у ньому зазначені допоміжні праці як мистецтвознавчі, так і археологічні на дотичні теми. </w:t>
      </w:r>
    </w:p>
    <w:p w:rsidR="00000000" w:rsidDel="00000000" w:rsidP="00000000" w:rsidRDefault="00000000" w:rsidRPr="00000000" w14:paraId="0000002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Другий розділ «Золоті нашивні платівки племен сіверсько-донецького Лісостепу скіфського часу V—IV ст. до н. е.» присвячений розробці типології золотих пластин у межах двох некрополів у басейні Сіверського Донця. Запропонована типологія відрізняється від розробленої раніше Д. С. Гречком і містить позицію про сюжети з поліморфними образами. У зв’язку з невеликою кількістю геометричних і рослинних мотивів їх об’єднано в одну групу. Усі знахідки поділено на чотири групи: I. антропоморфні; II. зооморфні; III. поліморфні; IV. геометричні і рослинні. Кожна група поділена на підгрупи. До того ж золоті вироби, які мають яскраво виражені відмінності й іншу іконографію, розділені на варіанти. Зазначається, що в могильниках Пісочинський і Старий Мерчик не виявлено нашивних бляшок зі сценами братання скіфів; скіфа, що стоїть перед богинею; скіфів, що стріляють з лука; а також зображень кабано-птаха, грифоно-гіпокампа; членистоногих, коней, мушлі. Під час дослідження було здійснено мистецтвознавчий аналіз золотих нашивних платівок і доповнено семантичну інтерпретацію образів, яку зробив Л. І. Бабенко.</w:t>
      </w:r>
    </w:p>
    <w:p w:rsidR="00000000" w:rsidDel="00000000" w:rsidP="00000000" w:rsidRDefault="00000000" w:rsidRPr="00000000" w14:paraId="0000002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Третій розділ «Спільні і відмінні риси платівок у басейні Сіверського Донця і Степової Скіфії</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присвячено порівняльному аналізу платівок зазначених регіонів. Для структуризації золотих прикрас використано розроблену типологію степових аплікацій О. В. Ліфантій. У розділі вказуються виявлені взаємовпливи скіфської степової і лісостепової культур, а також унікальні зразки золотарства, що знайдені лише в басейні Сіверського Донця.</w:t>
      </w:r>
    </w:p>
    <w:p w:rsidR="00000000" w:rsidDel="00000000" w:rsidP="00000000" w:rsidRDefault="00000000" w:rsidRPr="00000000" w14:paraId="0000002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висновках, відповідно до поставлених задач, підводиться підсумок виконаної роботи. </w:t>
      </w:r>
    </w:p>
    <w:p w:rsidR="00000000" w:rsidDel="00000000" w:rsidP="00000000" w:rsidRDefault="00000000" w:rsidRPr="00000000" w14:paraId="0000002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Наукова новизна одержаних результатів полягає в тому, що кваліфікаційна робота є першою спробою цілісного мистецтвознавчого дослідження і систематизації золотих нашивних платівок скіфського часу, знайдених у басейні Сіверського Донця.</w:t>
      </w:r>
    </w:p>
    <w:p w:rsidR="00000000" w:rsidDel="00000000" w:rsidP="00000000" w:rsidRDefault="00000000" w:rsidRPr="00000000" w14:paraId="0000002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Практичне значення одержаних результатів полягає у можливості подальшого дослідження золотих бляшок Дніпро-Донецького Лісостепу, а відтак і розробці типології платівок Лісостепової Скіфії. Матеріали кваліфікаційної роботи можуть бути використані при написанні узагальнюючих праць з історії мистецтва скіфської культури на теренах України в V—IV ст. до н. е., навчальних посібників, розробці навчальних дисциплін у мистецьких закладах вищої освіти, побудові музейних експозицій тощо. </w:t>
      </w:r>
    </w:p>
    <w:p w:rsidR="00000000" w:rsidDel="00000000" w:rsidP="00000000" w:rsidRDefault="00000000" w:rsidRPr="00000000" w14:paraId="0000002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Дипломна робота написана самостійно та не містить плагіату.</w:t>
      </w:r>
    </w:p>
    <w:p w:rsidR="00000000" w:rsidDel="00000000" w:rsidP="00000000" w:rsidRDefault="00000000" w:rsidRPr="00000000" w14:paraId="0000002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Структура роботи. Кваліфікаційна бакалаврська робота складається з основного тексту: вступу, трьох розділів оригінальних досліджень, висновків, списку використаних джерел (58 позицій) і двох додатків. Додатки включають такі позиції: Додаток А — список ілюстрацій та ілюстрації (16 позицій); Додаток Б — порівняльна таблиця з ілюстраціями. Загальний обсяг кваліфікаційної роботи — 93 сторінки, з них основного тексту — 59 сторінок.</w:t>
      </w:r>
    </w:p>
    <w:p w:rsidR="00000000" w:rsidDel="00000000" w:rsidP="00000000" w:rsidRDefault="00000000" w:rsidRPr="00000000" w14:paraId="0000002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Ключові слова: </w:t>
      </w:r>
      <w:r w:rsidDel="00000000" w:rsidR="00000000" w:rsidRPr="00000000">
        <w:rPr>
          <w:rFonts w:ascii="Times New Roman" w:cs="Times New Roman" w:eastAsia="Times New Roman" w:hAnsi="Times New Roman"/>
          <w:sz w:val="28"/>
          <w:szCs w:val="28"/>
          <w:rtl w:val="0"/>
        </w:rPr>
        <w:t xml:space="preserve">золоті платівки, Лісостепова Скіфія, могильник Старий Мерчик, Пісочинський могильник, Сіверський Донець, скіфська культура.</w:t>
      </w:r>
    </w:p>
    <w:p w:rsidR="00000000" w:rsidDel="00000000" w:rsidP="00000000" w:rsidRDefault="00000000" w:rsidRPr="00000000" w14:paraId="0000002D">
      <w:pP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2E">
      <w:pPr>
        <w:ind w:firstLine="709"/>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ANNOTATION</w:t>
      </w:r>
    </w:p>
    <w:p w:rsidR="00000000" w:rsidDel="00000000" w:rsidP="00000000" w:rsidRDefault="00000000" w:rsidRPr="00000000" w14:paraId="0000002F">
      <w:pPr>
        <w:ind w:firstLine="709"/>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0">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Mota V. The gold appliqués of the tribes of the Scythian period in the basin of Sіversky Donets (5</w:t>
      </w:r>
      <w:r w:rsidDel="00000000" w:rsidR="00000000" w:rsidRPr="00000000">
        <w:rPr>
          <w:rFonts w:ascii="Times New Roman" w:cs="Times New Roman" w:eastAsia="Times New Roman" w:hAnsi="Times New Roman"/>
          <w:b w:val="1"/>
          <w:sz w:val="28"/>
          <w:szCs w:val="28"/>
          <w:vertAlign w:val="superscript"/>
          <w:rtl w:val="0"/>
        </w:rPr>
        <w:t xml:space="preserve">th</w:t>
      </w:r>
      <w:r w:rsidDel="00000000" w:rsidR="00000000" w:rsidRPr="00000000">
        <w:rPr>
          <w:rFonts w:ascii="Times New Roman" w:cs="Times New Roman" w:eastAsia="Times New Roman" w:hAnsi="Times New Roman"/>
          <w:b w:val="1"/>
          <w:sz w:val="28"/>
          <w:szCs w:val="28"/>
          <w:rtl w:val="0"/>
        </w:rPr>
        <w:t xml:space="preserve">—4</w:t>
      </w:r>
      <w:r w:rsidDel="00000000" w:rsidR="00000000" w:rsidRPr="00000000">
        <w:rPr>
          <w:rFonts w:ascii="Times New Roman" w:cs="Times New Roman" w:eastAsia="Times New Roman" w:hAnsi="Times New Roman"/>
          <w:b w:val="1"/>
          <w:sz w:val="28"/>
          <w:szCs w:val="28"/>
          <w:vertAlign w:val="superscript"/>
          <w:rtl w:val="0"/>
        </w:rPr>
        <w:t xml:space="preserve">th</w:t>
      </w:r>
      <w:r w:rsidDel="00000000" w:rsidR="00000000" w:rsidRPr="00000000">
        <w:rPr>
          <w:rFonts w:ascii="Times New Roman" w:cs="Times New Roman" w:eastAsia="Times New Roman" w:hAnsi="Times New Roman"/>
          <w:b w:val="1"/>
          <w:sz w:val="28"/>
          <w:szCs w:val="28"/>
          <w:rtl w:val="0"/>
        </w:rPr>
        <w:t xml:space="preserve"> c. B.C.).</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 Manuscript.</w:t>
      </w:r>
    </w:p>
    <w:p w:rsidR="00000000" w:rsidDel="00000000" w:rsidP="00000000" w:rsidRDefault="00000000" w:rsidRPr="00000000" w14:paraId="00000031">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Work to obtain the educational level «Bachelor» for OPP «Art History. Theory and history of art». — NAFAA, Kyiv, 2024.</w:t>
      </w:r>
    </w:p>
    <w:p w:rsidR="00000000" w:rsidDel="00000000" w:rsidP="00000000" w:rsidRDefault="00000000" w:rsidRPr="00000000" w14:paraId="0000003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purpose of the qualifying bachelor's work is to systematize gold embroidered plates found in </w:t>
      </w:r>
      <w:r w:rsidDel="00000000" w:rsidR="00000000" w:rsidRPr="00000000">
        <w:rPr>
          <w:rFonts w:ascii="Times New Roman" w:cs="Times New Roman" w:eastAsia="Times New Roman" w:hAnsi="Times New Roman"/>
          <w:sz w:val="28"/>
          <w:szCs w:val="28"/>
          <w:highlight w:val="white"/>
          <w:rtl w:val="0"/>
        </w:rPr>
        <w:t xml:space="preserve">burial grounds near the village of Pisochyn and the village Staryi Merchyk in the basin of Siversky Donets </w:t>
      </w:r>
      <w:r w:rsidDel="00000000" w:rsidR="00000000" w:rsidRPr="00000000">
        <w:rPr>
          <w:rFonts w:ascii="Times New Roman" w:cs="Times New Roman" w:eastAsia="Times New Roman" w:hAnsi="Times New Roman"/>
          <w:sz w:val="28"/>
          <w:szCs w:val="28"/>
          <w:rtl w:val="0"/>
        </w:rPr>
        <w:t xml:space="preserve">in the 5</w:t>
      </w:r>
      <w:r w:rsidDel="00000000" w:rsidR="00000000" w:rsidRPr="00000000">
        <w:rPr>
          <w:rFonts w:ascii="Times New Roman" w:cs="Times New Roman" w:eastAsia="Times New Roman" w:hAnsi="Times New Roman"/>
          <w:sz w:val="28"/>
          <w:szCs w:val="28"/>
          <w:vertAlign w:val="superscript"/>
          <w:rtl w:val="0"/>
        </w:rPr>
        <w:t xml:space="preserve">th</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sz w:val="28"/>
          <w:szCs w:val="28"/>
          <w:vertAlign w:val="superscript"/>
          <w:rtl w:val="0"/>
        </w:rPr>
        <w:t xml:space="preserve">th</w:t>
      </w:r>
      <w:r w:rsidDel="00000000" w:rsidR="00000000" w:rsidRPr="00000000">
        <w:rPr>
          <w:rFonts w:ascii="Times New Roman" w:cs="Times New Roman" w:eastAsia="Times New Roman" w:hAnsi="Times New Roman"/>
          <w:sz w:val="28"/>
          <w:szCs w:val="28"/>
          <w:rtl w:val="0"/>
        </w:rPr>
        <w:t xml:space="preserve"> c. B.C. and carry out their artistic and stylistic analysis.</w:t>
      </w:r>
    </w:p>
    <w:p w:rsidR="00000000" w:rsidDel="00000000" w:rsidP="00000000" w:rsidRDefault="00000000" w:rsidRPr="00000000" w14:paraId="0000003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introduction outlines the relevance of the topic, the purpose and tasks of the research, the object and subject, methods, and chronological boundaries.</w:t>
      </w:r>
    </w:p>
    <w:p w:rsidR="00000000" w:rsidDel="00000000" w:rsidP="00000000" w:rsidRDefault="00000000" w:rsidRPr="00000000" w14:paraId="0000003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first chapter “State of scientific development of the topic and analysis of previous studies” is devoted to the study of archaeological works that explored the sights in </w:t>
      </w:r>
      <w:r w:rsidDel="00000000" w:rsidR="00000000" w:rsidRPr="00000000">
        <w:rPr>
          <w:rFonts w:ascii="Times New Roman" w:cs="Times New Roman" w:eastAsia="Times New Roman" w:hAnsi="Times New Roman"/>
          <w:sz w:val="28"/>
          <w:szCs w:val="28"/>
          <w:highlight w:val="white"/>
          <w:rtl w:val="0"/>
        </w:rPr>
        <w:t xml:space="preserve">the basin of Siversky Donets. </w:t>
      </w:r>
      <w:r w:rsidDel="00000000" w:rsidR="00000000" w:rsidRPr="00000000">
        <w:rPr>
          <w:rFonts w:ascii="Times New Roman" w:cs="Times New Roman" w:eastAsia="Times New Roman" w:hAnsi="Times New Roman"/>
          <w:sz w:val="28"/>
          <w:szCs w:val="28"/>
          <w:rtl w:val="0"/>
        </w:rPr>
        <w:t xml:space="preserve">of the Scythian period and carried out a number of reconstructions.</w:t>
      </w:r>
    </w:p>
    <w:p w:rsidR="00000000" w:rsidDel="00000000" w:rsidP="00000000" w:rsidRDefault="00000000" w:rsidRPr="00000000" w14:paraId="0000003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second chapter “Gold embroidered plates of the tribes of the Siversky Donets Forest-Steppe of the Scythian times of the the 5</w:t>
      </w:r>
      <w:r w:rsidDel="00000000" w:rsidR="00000000" w:rsidRPr="00000000">
        <w:rPr>
          <w:rFonts w:ascii="Times New Roman" w:cs="Times New Roman" w:eastAsia="Times New Roman" w:hAnsi="Times New Roman"/>
          <w:sz w:val="28"/>
          <w:szCs w:val="28"/>
          <w:vertAlign w:val="superscript"/>
          <w:rtl w:val="0"/>
        </w:rPr>
        <w:t xml:space="preserve">th</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sz w:val="28"/>
          <w:szCs w:val="28"/>
          <w:vertAlign w:val="superscript"/>
          <w:rtl w:val="0"/>
        </w:rPr>
        <w:t xml:space="preserve">th</w:t>
      </w:r>
      <w:r w:rsidDel="00000000" w:rsidR="00000000" w:rsidRPr="00000000">
        <w:rPr>
          <w:rFonts w:ascii="Times New Roman" w:cs="Times New Roman" w:eastAsia="Times New Roman" w:hAnsi="Times New Roman"/>
          <w:sz w:val="28"/>
          <w:szCs w:val="28"/>
          <w:rtl w:val="0"/>
        </w:rPr>
        <w:t xml:space="preserve"> c. B.C.” is devoted to the development of the typology of gold plates within the boundaries of two necropolises in </w:t>
      </w:r>
      <w:r w:rsidDel="00000000" w:rsidR="00000000" w:rsidRPr="00000000">
        <w:rPr>
          <w:rFonts w:ascii="Times New Roman" w:cs="Times New Roman" w:eastAsia="Times New Roman" w:hAnsi="Times New Roman"/>
          <w:sz w:val="28"/>
          <w:szCs w:val="28"/>
          <w:highlight w:val="white"/>
          <w:rtl w:val="0"/>
        </w:rPr>
        <w:t xml:space="preserve">the basin of Siversky Donets. The proposed typology differs from the one previously developed by D. S. Grechko and contains a position on polymorphic plots. Due to the small number of geometric and plant motifs, they are combined into one group. All finds are divided into 4 groups: I. Anthropomorphic; II. Zoomorphic; III. Polymorphic; IV. Geometric and plant motifs. Each group is divided into subgroups. In addition, gold products, which have pronounced differences and have a different iconography, are divided into variants. It is noted that no embroidered plaques with scenes of brotherhood of Scythians, plaques with the image of a Scythian in front of the goddess were found </w:t>
      </w:r>
      <w:r w:rsidDel="00000000" w:rsidR="00000000" w:rsidRPr="00000000">
        <w:rPr>
          <w:rFonts w:ascii="Times New Roman" w:cs="Times New Roman" w:eastAsia="Times New Roman" w:hAnsi="Times New Roman"/>
          <w:sz w:val="28"/>
          <w:szCs w:val="28"/>
          <w:rtl w:val="0"/>
        </w:rPr>
        <w:t xml:space="preserve">in </w:t>
      </w:r>
      <w:r w:rsidDel="00000000" w:rsidR="00000000" w:rsidRPr="00000000">
        <w:rPr>
          <w:rFonts w:ascii="Times New Roman" w:cs="Times New Roman" w:eastAsia="Times New Roman" w:hAnsi="Times New Roman"/>
          <w:sz w:val="28"/>
          <w:szCs w:val="28"/>
          <w:highlight w:val="white"/>
          <w:rtl w:val="0"/>
        </w:rPr>
        <w:t xml:space="preserve">burial grounds near the village of Pisochyn and the village Staryi Merchyk; archery Scythians; plates with images of wild boar bird, griffin hippocampus; arthropods, horses, shells. In the course of the research, an art analysis of the gold embroidered plates was carried out and the semantic interpretation of the images, which was made by L. I. Babenko, was supplemented.</w:t>
      </w:r>
      <w:r w:rsidDel="00000000" w:rsidR="00000000" w:rsidRPr="00000000">
        <w:rPr>
          <w:rtl w:val="0"/>
        </w:rPr>
      </w:r>
    </w:p>
    <w:p w:rsidR="00000000" w:rsidDel="00000000" w:rsidP="00000000" w:rsidRDefault="00000000" w:rsidRPr="00000000" w14:paraId="0000003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third chapter “Common and distinctive features of plates in the Siversky Donets basin and Steppe Scythia” demonstrates a comparative analysis of plates in </w:t>
      </w:r>
      <w:r w:rsidDel="00000000" w:rsidR="00000000" w:rsidRPr="00000000">
        <w:rPr>
          <w:rFonts w:ascii="Times New Roman" w:cs="Times New Roman" w:eastAsia="Times New Roman" w:hAnsi="Times New Roman"/>
          <w:sz w:val="28"/>
          <w:szCs w:val="28"/>
          <w:highlight w:val="white"/>
          <w:rtl w:val="0"/>
        </w:rPr>
        <w:t xml:space="preserve">the basin of Siversky Donets</w:t>
      </w:r>
      <w:r w:rsidDel="00000000" w:rsidR="00000000" w:rsidRPr="00000000">
        <w:rPr>
          <w:rFonts w:ascii="Times New Roman" w:cs="Times New Roman" w:eastAsia="Times New Roman" w:hAnsi="Times New Roman"/>
          <w:sz w:val="28"/>
          <w:szCs w:val="28"/>
          <w:rtl w:val="0"/>
        </w:rPr>
        <w:t xml:space="preserve"> with Steppe plates. The typology of Steppe appliqués developed by O. V. Lifantiy was used to structure the gold ornaments. The chapter indicates the revealed mutual influences of the Scythian Steppe and Forest-Steppe cultures, as well as unique samples of material culture found only in the Siversky Donets basin.</w:t>
      </w:r>
    </w:p>
    <w:p w:rsidR="00000000" w:rsidDel="00000000" w:rsidP="00000000" w:rsidRDefault="00000000" w:rsidRPr="00000000" w14:paraId="0000003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scientific novelty of the obtained results lies in the fact that the qualifying work represents the first attempt at a comprehensive art historical study and systematization of the golden plaques of the Scythian period found in the basin of the Siversky Donets.</w:t>
      </w:r>
    </w:p>
    <w:p w:rsidR="00000000" w:rsidDel="00000000" w:rsidP="00000000" w:rsidRDefault="00000000" w:rsidRPr="00000000" w14:paraId="0000003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practical significance of the results lies in the possibility of further research on the golden plaques of the Dnieper-Donetsk Forest-Steppe and the development of a typology of plaques of the Forest-Steppe Scythia. The materials of the qualifying work can be used in writing comprehensive works on the art history of the Scythian culture in the territories of Ukraine in the 5th to 4th centuries B.C., textbooks, the development of academic disciplines in art institutions of higher education, museum exhibitions, and so on.</w:t>
      </w:r>
    </w:p>
    <w:p w:rsidR="00000000" w:rsidDel="00000000" w:rsidP="00000000" w:rsidRDefault="00000000" w:rsidRPr="00000000" w14:paraId="0000003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thesis was written independently and does not contain plagiarism.</w:t>
      </w:r>
    </w:p>
    <w:p w:rsidR="00000000" w:rsidDel="00000000" w:rsidP="00000000" w:rsidRDefault="00000000" w:rsidRPr="00000000" w14:paraId="0000003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structure of the work includes the main text: introduction, three chapters of original research, conclusions, a list of used sources (58 positions), and two appendices. The appendices include the following items: Appendix A — list of illustrations and illustrations (16 illustrations); Appendix B — comparative table with illustrations. The total volume of the qualifying work is 93 pages, with 59 pages of the main text. </w:t>
      </w:r>
    </w:p>
    <w:p w:rsidR="00000000" w:rsidDel="00000000" w:rsidP="00000000" w:rsidRDefault="00000000" w:rsidRPr="00000000" w14:paraId="0000003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Key words: </w:t>
      </w:r>
      <w:r w:rsidDel="00000000" w:rsidR="00000000" w:rsidRPr="00000000">
        <w:rPr>
          <w:rFonts w:ascii="Times New Roman" w:cs="Times New Roman" w:eastAsia="Times New Roman" w:hAnsi="Times New Roman"/>
          <w:sz w:val="28"/>
          <w:szCs w:val="28"/>
          <w:highlight w:val="white"/>
          <w:rtl w:val="0"/>
        </w:rPr>
        <w:t xml:space="preserve">golden plaques, Forest-Steppe Scythia, Staryi Merchyk burial mound, Pysochynskyi burial mound, Siverskyi Donets, Scythian culture.</w:t>
      </w:r>
      <w:r w:rsidDel="00000000" w:rsidR="00000000" w:rsidRPr="00000000">
        <w:rPr>
          <w:rtl w:val="0"/>
        </w:rPr>
      </w:r>
    </w:p>
    <w:p w:rsidR="00000000" w:rsidDel="00000000" w:rsidP="00000000" w:rsidRDefault="00000000" w:rsidRPr="00000000" w14:paraId="0000003C">
      <w:pPr>
        <w:spacing w:line="360" w:lineRule="auto"/>
        <w:ind w:firstLine="709"/>
        <w:jc w:val="both"/>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3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ЗМІСТ</w:t>
      </w:r>
    </w:p>
    <w:p w:rsidR="00000000" w:rsidDel="00000000" w:rsidP="00000000" w:rsidRDefault="00000000" w:rsidRPr="00000000" w14:paraId="0000003E">
      <w:pPr>
        <w:rPr>
          <w:rFonts w:ascii="Times New Roman" w:cs="Times New Roman" w:eastAsia="Times New Roman" w:hAnsi="Times New Roman"/>
          <w:sz w:val="28"/>
          <w:szCs w:val="28"/>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begin"/>
            <w:instrText xml:space="preserve"> TOC \h \u \z \t "Heading 1,1,Heading 2,2,Heading 3,3,"</w:instrText>
            <w:fldChar w:fldCharType="separate"/>
          </w:r>
          <w:hyperlink r:id="rId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ПЕРЕЛІК УМОВНИХ СКОРОЧЕНЬ</w:t>
              <w:tab/>
            </w:r>
          </w:hyperlink>
          <w:r w:rsidDel="00000000" w:rsidR="00000000" w:rsidRPr="00000000">
            <w:fldChar w:fldCharType="begin"/>
            <w:instrText xml:space="preserve"> PAGEREF _heading=h.gjdgxs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ВСТУП</w:t>
              <w:tab/>
            </w:r>
          </w:hyperlink>
          <w:r w:rsidDel="00000000" w:rsidR="00000000" w:rsidRPr="00000000">
            <w:fldChar w:fldCharType="begin"/>
            <w:instrText xml:space="preserve"> PAGEREF _heading=h.1fob9te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1. СТАН НАУКОВОЇ РОЗРОБКИ ТЕМИ Й АНАЛІЗ ПОПЕРЕДНІХ ДОСЛІДЖЕНЬ</w:t>
              <w:tab/>
            </w:r>
          </w:hyperlink>
          <w:r w:rsidDel="00000000" w:rsidR="00000000" w:rsidRPr="00000000">
            <w:fldChar w:fldCharType="begin"/>
            <w:instrText xml:space="preserve"> PAGEREF _heading=h.3znysh7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hyperlink r:id="rId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 Історіографія питання</w:t>
              <w:tab/>
            </w:r>
          </w:hyperlink>
          <w:r w:rsidDel="00000000" w:rsidR="00000000" w:rsidRPr="00000000">
            <w:fldChar w:fldCharType="begin"/>
            <w:instrText xml:space="preserve"> PAGEREF _heading=h.2et92p0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 Джерельна база дослідження</w:t>
              <w:tab/>
            </w:r>
          </w:hyperlink>
          <w:r w:rsidDel="00000000" w:rsidR="00000000" w:rsidRPr="00000000">
            <w:fldChar w:fldCharType="begin"/>
            <w:instrText xml:space="preserve"> PAGEREF _heading=h.3dy6vkm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2. ЗОЛОТІ НАШИВНІ ПЛАТІВКИ ПЛЕМЕН СІВЕРСЬКО-ДОНЕЦЬКОГО ЛІСОСТЕПУ СКІФСЬКОГО ЧАСУ</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hyperlink r:id="rId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V—IV СТ. ДО Н. Е.</w:t>
              <w:tab/>
            </w:r>
          </w:hyperlink>
          <w:r w:rsidDel="00000000" w:rsidR="00000000" w:rsidRPr="00000000">
            <w:fldChar w:fldCharType="begin"/>
            <w:instrText xml:space="preserve"> PAGEREF _heading=h.4d34og8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Типи платівок з могильників Пісочинський і Старий Мерчик</w:t>
              <w:tab/>
            </w:r>
          </w:hyperlink>
          <w:r w:rsidDel="00000000" w:rsidR="00000000" w:rsidRPr="00000000">
            <w:fldChar w:fldCharType="begin"/>
            <w:instrText xml:space="preserve"> PAGEREF _heading=h.2s8eyo1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Семантичне значення зображень</w:t>
              <w:tab/>
            </w:r>
          </w:hyperlink>
          <w:r w:rsidDel="00000000" w:rsidR="00000000" w:rsidRPr="00000000">
            <w:fldChar w:fldCharType="begin"/>
            <w:instrText xml:space="preserve"> PAGEREF _heading=h.17dp8vu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360" w:lineRule="auto"/>
            <w:ind w:left="440" w:right="0" w:firstLine="127.00000000000003"/>
            <w:jc w:val="both"/>
            <w:rPr>
              <w:rFonts w:ascii="Calibri" w:cs="Calibri" w:eastAsia="Calibri" w:hAnsi="Calibri"/>
              <w:b w:val="0"/>
              <w:i w:val="0"/>
              <w:smallCaps w:val="0"/>
              <w:strike w:val="0"/>
              <w:color w:val="000000"/>
              <w:sz w:val="20"/>
              <w:szCs w:val="20"/>
              <w:u w:val="none"/>
              <w:shd w:fill="auto" w:val="clear"/>
              <w:vertAlign w:val="baseline"/>
            </w:rPr>
          </w:pPr>
          <w:hyperlink r:id="rId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2.2.1. Антропоморфні образи в творах торевтики</w:t>
              <w:tab/>
            </w:r>
          </w:hyperlink>
          <w:r w:rsidDel="00000000" w:rsidR="00000000" w:rsidRPr="00000000">
            <w:fldChar w:fldCharType="begin"/>
            <w:instrText xml:space="preserve"> PAGEREF _heading=h.3rdcrjn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360" w:lineRule="auto"/>
            <w:ind w:left="440" w:right="0" w:firstLine="127.00000000000003"/>
            <w:jc w:val="both"/>
            <w:rPr>
              <w:rFonts w:ascii="Calibri" w:cs="Calibri" w:eastAsia="Calibri" w:hAnsi="Calibri"/>
              <w:b w:val="0"/>
              <w:i w:val="0"/>
              <w:smallCaps w:val="0"/>
              <w:strike w:val="0"/>
              <w:color w:val="000000"/>
              <w:sz w:val="20"/>
              <w:szCs w:val="20"/>
              <w:u w:val="none"/>
              <w:shd w:fill="auto" w:val="clear"/>
              <w:vertAlign w:val="baseline"/>
            </w:rPr>
          </w:pPr>
          <w:hyperlink r:id="rId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2.2.2. Зооморфні зображення на платівках</w:t>
              <w:tab/>
            </w:r>
          </w:hyperlink>
          <w:r w:rsidDel="00000000" w:rsidR="00000000" w:rsidRPr="00000000">
            <w:fldChar w:fldCharType="begin"/>
            <w:instrText xml:space="preserve"> PAGEREF _heading=h.lnxbz9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360" w:lineRule="auto"/>
            <w:ind w:left="440" w:right="0" w:firstLine="127.00000000000003"/>
            <w:jc w:val="both"/>
            <w:rPr>
              <w:rFonts w:ascii="Calibri" w:cs="Calibri" w:eastAsia="Calibri" w:hAnsi="Calibri"/>
              <w:b w:val="0"/>
              <w:i w:val="0"/>
              <w:smallCaps w:val="0"/>
              <w:strike w:val="0"/>
              <w:color w:val="000000"/>
              <w:sz w:val="20"/>
              <w:szCs w:val="20"/>
              <w:u w:val="none"/>
              <w:shd w:fill="auto" w:val="clear"/>
              <w:vertAlign w:val="baseline"/>
            </w:rPr>
          </w:pPr>
          <w:hyperlink r:id="rId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2.2.3. Зображення з поліморфними образами і сюжетами</w:t>
              <w:tab/>
            </w:r>
          </w:hyperlink>
          <w:r w:rsidDel="00000000" w:rsidR="00000000" w:rsidRPr="00000000">
            <w:fldChar w:fldCharType="begin"/>
            <w:instrText xml:space="preserve"> PAGEREF _heading=h.35nkun2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360" w:lineRule="auto"/>
            <w:ind w:left="440" w:right="0" w:firstLine="127.00000000000003"/>
            <w:jc w:val="both"/>
            <w:rPr>
              <w:rFonts w:ascii="Calibri" w:cs="Calibri" w:eastAsia="Calibri" w:hAnsi="Calibri"/>
              <w:b w:val="0"/>
              <w:i w:val="0"/>
              <w:smallCaps w:val="0"/>
              <w:strike w:val="0"/>
              <w:color w:val="000000"/>
              <w:sz w:val="20"/>
              <w:szCs w:val="20"/>
              <w:u w:val="none"/>
              <w:shd w:fill="auto" w:val="clear"/>
              <w:vertAlign w:val="baseline"/>
            </w:rPr>
          </w:pPr>
          <w:hyperlink r:id="rId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2.2.4. Пластинки з геометричними і рослинними мотивами</w:t>
              <w:tab/>
              <w:t xml:space="preserve">50</w:t>
            </w:r>
          </w:hyperlink>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360" w:lineRule="auto"/>
            <w:ind w:left="440" w:right="0" w:hanging="298"/>
            <w:jc w:val="both"/>
            <w:rPr>
              <w:rFonts w:ascii="Calibri" w:cs="Calibri" w:eastAsia="Calibri" w:hAnsi="Calibri"/>
              <w:b w:val="0"/>
              <w:i w:val="0"/>
              <w:smallCaps w:val="0"/>
              <w:strike w:val="0"/>
              <w:color w:val="000000"/>
              <w:sz w:val="20"/>
              <w:szCs w:val="20"/>
              <w:u w:val="none"/>
              <w:shd w:fill="auto" w:val="clear"/>
              <w:vertAlign w:val="baseline"/>
            </w:rPr>
          </w:pPr>
          <w:hyperlink r:id="rId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2.3. Елліни і скіфи: до питання культурних впливів населення Північного Причорномор'я на лісостепові племена в басейні Сіверського Донця</w:t>
              <w:tab/>
            </w:r>
          </w:hyperlink>
          <w:r w:rsidDel="00000000" w:rsidR="00000000" w:rsidRPr="00000000">
            <w:fldChar w:fldCharType="begin"/>
            <w:instrText xml:space="preserve"> PAGEREF _heading=h.z337ya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3. СПІЛЬНІ І ВІДМІННІ РИСИ ПЛАТІВОК У БАСЕЙНІ СІВЕРСЬКОГО ДОНЦЯ І СТЕПОВОЇ СКІФІЇ</w:t>
              <w:tab/>
            </w:r>
          </w:hyperlink>
          <w:r w:rsidDel="00000000" w:rsidR="00000000" w:rsidRPr="00000000">
            <w:fldChar w:fldCharType="begin"/>
            <w:instrText xml:space="preserve"> PAGEREF _heading=h.1y810tw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 Антропоморфні зображення.</w:t>
              <w:tab/>
            </w:r>
          </w:hyperlink>
          <w:r w:rsidDel="00000000" w:rsidR="00000000" w:rsidRPr="00000000">
            <w:fldChar w:fldCharType="begin"/>
            <w:instrText xml:space="preserve"> PAGEREF _heading=h.4i7ojhp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 Зооморфні зображення.</w:t>
              <w:tab/>
              <w:t xml:space="preserve">60</w:t>
            </w:r>
          </w:hyperlink>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2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3.3. Поліморфні зображення.</w:t>
              <w:tab/>
              <w:t xml:space="preserve">62</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3.4. Геометричні і рослинні мотиви.</w:t>
              <w:tab/>
              <w:t xml:space="preserve">63</w:t>
            </w:r>
          </w:hyperlink>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ВИСНОВКИ</w:t>
              <w:tab/>
            </w:r>
          </w:hyperlink>
          <w:r w:rsidDel="00000000" w:rsidR="00000000" w:rsidRPr="00000000">
            <w:fldChar w:fldCharType="begin"/>
            <w:instrText xml:space="preserve"> PAGEREF _heading=h.qsh70q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СПИСОК ВИКОРИСТАНИХ ДЖЕРЕЛ</w:t>
              <w:tab/>
            </w:r>
          </w:hyperlink>
          <w:r w:rsidDel="00000000" w:rsidR="00000000" w:rsidRPr="00000000">
            <w:fldChar w:fldCharType="begin"/>
            <w:instrText xml:space="preserve"> PAGEREF _heading=h.3as4poj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69</w:t>
          </w:r>
          <w:r w:rsidDel="00000000" w:rsidR="00000000" w:rsidRPr="00000000">
            <w:fldChar w:fldCharType="end"/>
          </w: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ДОДАТКИ</w:t>
              <w:tab/>
              <w:t xml:space="preserve">75</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Додаток А. Ілюстрації</w:t>
              <w:tab/>
            </w:r>
          </w:hyperlink>
          <w:r w:rsidDel="00000000" w:rsidR="00000000" w:rsidRPr="00000000">
            <w:fldChar w:fldCharType="begin"/>
            <w:instrText xml:space="preserve"> PAGEREF _heading=h.23ckvvd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Анотований список ілюстрацій</w:t>
              <w:tab/>
            </w:r>
          </w:hyperlink>
          <w:r w:rsidDel="00000000" w:rsidR="00000000" w:rsidRPr="00000000">
            <w:fldChar w:fldCharType="begin"/>
            <w:instrText xml:space="preserve"> PAGEREF _heading=h.ihv636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Ілюстрації</w:t>
              <w:tab/>
            </w:r>
          </w:hyperlink>
          <w:r w:rsidDel="00000000" w:rsidR="00000000" w:rsidRPr="00000000">
            <w:fldChar w:fldCharType="begin"/>
            <w:instrText xml:space="preserve"> PAGEREF _heading=h.1hmsyys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hyperlink r:id="rId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Додаток Б. Порівняльна таблиця</w:t>
              <w:tab/>
            </w:r>
          </w:hyperlink>
          <w:r w:rsidDel="00000000" w:rsidR="00000000" w:rsidRPr="00000000">
            <w:fldChar w:fldCharType="begin"/>
            <w:instrText xml:space="preserve"> PAGEREF _heading=h.2grqrue \h </w:instrText>
            <w:fldChar w:fldCharType="separate"/>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120" w:line="360"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9">
          <w:pPr>
            <w:jc w:val="both"/>
            <w:rPr>
              <w:rFonts w:ascii="Times New Roman" w:cs="Times New Roman" w:eastAsia="Times New Roman" w:hAnsi="Times New Roman"/>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A">
      <w:pPr>
        <w:rPr>
          <w:rFonts w:ascii="Times New Roman" w:cs="Times New Roman" w:eastAsia="Times New Roman" w:hAnsi="Times New Roman"/>
          <w:b w:val="1"/>
          <w:sz w:val="28"/>
          <w:szCs w:val="28"/>
        </w:rPr>
      </w:pPr>
      <w:bookmarkStart w:colFirst="0" w:colLast="0" w:name="_heading=h.gjdgxs" w:id="0"/>
      <w:bookmarkEnd w:id="0"/>
      <w:r w:rsidDel="00000000" w:rsidR="00000000" w:rsidRPr="00000000">
        <w:br w:type="page"/>
      </w:r>
      <w:r w:rsidDel="00000000" w:rsidR="00000000" w:rsidRPr="00000000">
        <w:rPr>
          <w:rtl w:val="0"/>
        </w:rPr>
      </w:r>
    </w:p>
    <w:p w:rsidR="00000000" w:rsidDel="00000000" w:rsidP="00000000" w:rsidRDefault="00000000" w:rsidRPr="00000000" w14:paraId="0000005B">
      <w:pPr>
        <w:pStyle w:val="Heading1"/>
        <w:jc w:val="center"/>
        <w:rPr>
          <w:rFonts w:ascii="Times New Roman" w:cs="Times New Roman" w:eastAsia="Times New Roman" w:hAnsi="Times New Roman"/>
          <w:b w:val="0"/>
          <w:color w:val="000000"/>
        </w:rPr>
      </w:pPr>
      <w:r w:rsidDel="00000000" w:rsidR="00000000" w:rsidRPr="00000000">
        <w:rPr>
          <w:rFonts w:ascii="Times New Roman" w:cs="Times New Roman" w:eastAsia="Times New Roman" w:hAnsi="Times New Roman"/>
          <w:color w:val="000000"/>
          <w:rtl w:val="0"/>
        </w:rPr>
        <w:t xml:space="preserve">ПЕРЕЛІК УМОВНИХ СКОРОЧЕНЬ</w:t>
      </w:r>
      <w:r w:rsidDel="00000000" w:rsidR="00000000" w:rsidRPr="00000000">
        <w:rPr>
          <w:rtl w:val="0"/>
        </w:rPr>
      </w:r>
    </w:p>
    <w:p w:rsidR="00000000" w:rsidDel="00000000" w:rsidP="00000000" w:rsidRDefault="00000000" w:rsidRPr="00000000" w14:paraId="0000005C">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5D">
      <w:pPr>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 — курган </w:t>
      </w:r>
    </w:p>
    <w:p w:rsidR="00000000" w:rsidDel="00000000" w:rsidP="00000000" w:rsidRDefault="00000000" w:rsidRPr="00000000" w14:paraId="0000005E">
      <w:pPr>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МСМ — могильник Старий Мерчик</w:t>
      </w:r>
    </w:p>
    <w:p w:rsidR="00000000" w:rsidDel="00000000" w:rsidP="00000000" w:rsidRDefault="00000000" w:rsidRPr="00000000" w14:paraId="0000005F">
      <w:pPr>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 — поховання</w:t>
      </w:r>
    </w:p>
    <w:p w:rsidR="00000000" w:rsidDel="00000000" w:rsidP="00000000" w:rsidRDefault="00000000" w:rsidRPr="00000000" w14:paraId="00000060">
      <w:pPr>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ПМ — Пісочинський могильник</w:t>
      </w:r>
    </w:p>
    <w:p w:rsidR="00000000" w:rsidDel="00000000" w:rsidP="00000000" w:rsidRDefault="00000000" w:rsidRPr="00000000" w14:paraId="00000061">
      <w:pPr>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СД — Сіверський Донець</w:t>
      </w:r>
    </w:p>
    <w:p w:rsidR="00000000" w:rsidDel="00000000" w:rsidP="00000000" w:rsidRDefault="00000000" w:rsidRPr="00000000" w14:paraId="00000062">
      <w:pPr>
        <w:rPr>
          <w:rFonts w:ascii="Times New Roman" w:cs="Times New Roman" w:eastAsia="Times New Roman" w:hAnsi="Times New Roman"/>
          <w:sz w:val="28"/>
          <w:szCs w:val="28"/>
        </w:rPr>
      </w:pPr>
      <w:bookmarkStart w:colFirst="0" w:colLast="0" w:name="_heading=h.30j0zll" w:id="1"/>
      <w:bookmarkEnd w:id="1"/>
      <w:r w:rsidDel="00000000" w:rsidR="00000000" w:rsidRPr="00000000">
        <w:rPr>
          <w:rtl w:val="0"/>
        </w:rPr>
      </w:r>
    </w:p>
    <w:p w:rsidR="00000000" w:rsidDel="00000000" w:rsidP="00000000" w:rsidRDefault="00000000" w:rsidRPr="00000000" w14:paraId="0000006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7">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0">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71">
      <w:pPr>
        <w:pStyle w:val="Heading1"/>
        <w:spacing w:before="0" w:line="360" w:lineRule="auto"/>
        <w:ind w:firstLine="709"/>
        <w:jc w:val="center"/>
        <w:rPr>
          <w:rFonts w:ascii="Times New Roman" w:cs="Times New Roman" w:eastAsia="Times New Roman" w:hAnsi="Times New Roman"/>
          <w:b w:val="0"/>
          <w:color w:val="000000"/>
        </w:rPr>
      </w:pPr>
      <w:bookmarkStart w:colFirst="0" w:colLast="0" w:name="_heading=h.1fob9te" w:id="2"/>
      <w:bookmarkEnd w:id="2"/>
      <w:r w:rsidDel="00000000" w:rsidR="00000000" w:rsidRPr="00000000">
        <w:rPr>
          <w:rFonts w:ascii="Times New Roman" w:cs="Times New Roman" w:eastAsia="Times New Roman" w:hAnsi="Times New Roman"/>
          <w:color w:val="000000"/>
          <w:rtl w:val="0"/>
        </w:rPr>
        <w:t xml:space="preserve">ВСТУП</w:t>
      </w:r>
      <w:r w:rsidDel="00000000" w:rsidR="00000000" w:rsidRPr="00000000">
        <w:rPr>
          <w:rtl w:val="0"/>
        </w:rPr>
      </w:r>
    </w:p>
    <w:p w:rsidR="00000000" w:rsidDel="00000000" w:rsidP="00000000" w:rsidRDefault="00000000" w:rsidRPr="00000000" w14:paraId="00000072">
      <w:pPr>
        <w:spacing w:after="0" w:line="360" w:lineRule="auto"/>
        <w:ind w:firstLine="709"/>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73">
      <w:pPr>
        <w:spacing w:after="0"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Серед актуальних проблем сучасного мистецтвознавства варто виокремити питання дослідження пам’яток скіфського часу, який передбачає попри досконалого знання історії мистецтва основ археології. В історії українського мистецтвознавства ґрунтовне дослідження художньої культури скіфів розпочалось </w:t>
      </w:r>
      <w:r w:rsidDel="00000000" w:rsidR="00000000" w:rsidRPr="00000000">
        <w:rPr>
          <w:rFonts w:ascii="Times New Roman" w:cs="Times New Roman" w:eastAsia="Times New Roman" w:hAnsi="Times New Roman"/>
          <w:sz w:val="28"/>
          <w:szCs w:val="28"/>
          <w:rtl w:val="0"/>
        </w:rPr>
        <w:t xml:space="preserve">у</w:t>
      </w:r>
      <w:r w:rsidDel="00000000" w:rsidR="00000000" w:rsidRPr="00000000">
        <w:rPr>
          <w:rFonts w:ascii="Times New Roman" w:cs="Times New Roman" w:eastAsia="Times New Roman" w:hAnsi="Times New Roman"/>
          <w:sz w:val="28"/>
          <w:szCs w:val="28"/>
          <w:highlight w:val="white"/>
          <w:rtl w:val="0"/>
        </w:rPr>
        <w:t xml:space="preserve"> другій половині XX століття.</w:t>
      </w:r>
    </w:p>
    <w:p w:rsidR="00000000" w:rsidDel="00000000" w:rsidP="00000000" w:rsidRDefault="00000000" w:rsidRPr="00000000" w14:paraId="00000074">
      <w:pPr>
        <w:spacing w:after="0"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Скіфи — етнос раннього залізного віку, що прийшов у землі Північного Причорномор’я з територій Передньої Азії і Кавказу ще в VII ст. до н. е. Войовничі кочові племена жили в степових і лісостепових зонах Північного Причорномор’я. Незважаючи на відсутність власної писемності, дослідники виокремлюють їх самобутню культуру, поширену протягом VII-III ст. до н. е. Серед виразних елементів культури скіфів є костюм, а саме їх невід’ємний декоративний елемент — золоті нашивні аплікації, що рясно кріпились до тканини від головного убору до взуття. </w:t>
      </w:r>
    </w:p>
    <w:p w:rsidR="00000000" w:rsidDel="00000000" w:rsidP="00000000" w:rsidRDefault="00000000" w:rsidRPr="00000000" w14:paraId="00000075">
      <w:pPr>
        <w:spacing w:after="0"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Актуальність теми.</w:t>
      </w:r>
      <w:r w:rsidDel="00000000" w:rsidR="00000000" w:rsidRPr="00000000">
        <w:rPr>
          <w:rFonts w:ascii="Times New Roman" w:cs="Times New Roman" w:eastAsia="Times New Roman" w:hAnsi="Times New Roman"/>
          <w:sz w:val="28"/>
          <w:szCs w:val="28"/>
          <w:highlight w:val="white"/>
          <w:rtl w:val="0"/>
        </w:rPr>
        <w:t xml:space="preserve"> Незважаючи на окремі складнощі в реконструкції скіфського костюму через погану збереженість тканини, велика кількість різноманітних виробів торевтики, створених невідомими майстрами, із зображенням різних образів і сюжетів дають змогу отримати дещо ширші дані про релігійні уявлення і світогляд скіфів, на відміну від лаконічних свідчень Геродота </w:t>
      </w:r>
      <w:r w:rsidDel="00000000" w:rsidR="00000000" w:rsidRPr="00000000">
        <w:rPr>
          <w:rFonts w:ascii="Times New Roman" w:cs="Times New Roman" w:eastAsia="Times New Roman" w:hAnsi="Times New Roman"/>
          <w:sz w:val="28"/>
          <w:szCs w:val="28"/>
          <w:rtl w:val="0"/>
        </w:rPr>
        <w:t xml:space="preserve">(Herod. IV, 59-63)</w:t>
      </w:r>
      <w:r w:rsidDel="00000000" w:rsidR="00000000" w:rsidRPr="00000000">
        <w:rPr>
          <w:rFonts w:ascii="Times New Roman" w:cs="Times New Roman" w:eastAsia="Times New Roman" w:hAnsi="Times New Roman"/>
          <w:sz w:val="28"/>
          <w:szCs w:val="28"/>
          <w:highlight w:val="white"/>
          <w:rtl w:val="0"/>
        </w:rPr>
        <w:t xml:space="preserve">. Наявність виробів як у жіночих, так і в чоловічих похованнях свідчить про привілейований соціальний статус небіжчиків. </w:t>
      </w:r>
    </w:p>
    <w:p w:rsidR="00000000" w:rsidDel="00000000" w:rsidP="00000000" w:rsidRDefault="00000000" w:rsidRPr="00000000" w14:paraId="00000076">
      <w:pPr>
        <w:spacing w:after="0"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Платівок зі скіфських поховань Східноєвропейського Степу набагато більше, ніж у Лісостепу. Вони представлені в розлогому дисертаційному дослідженні О. В. Ліфантій (2018) на тему «Коштовні металеві аплікації костюма населення Степової Скіфії VII-III ст. до н. е.». Однак, образи і сюжети на металевих аплікаціях Лісостепу мають аналогії зі степовими виробами і потребують систематизації для проведення повноцінного порівняльного аналізу. Попередньо узагальнити знахідки з поховань аристократичної верхівки Лісостепу намагалась Г. О. Грібкова (2012a; 2021b).</w:t>
      </w:r>
    </w:p>
    <w:p w:rsidR="00000000" w:rsidDel="00000000" w:rsidP="00000000" w:rsidRDefault="00000000" w:rsidRPr="00000000" w14:paraId="0000007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Для аналізу обрано сіверсько-донецьку групу пам’яток, яку почали досліджувати в першій половині XIX століття. Коштовні вироби з басейну Сіверського Донця (далі СД) несуть в собі цінну інформацію про можливий вигляд жіночого і чоловічого строю лісостепових жителів скіфського часу, можливі торговельні зв’язки місцевого населення з еллінами і степовими жителями, соціальний статус власників. У роботах, присвячених похованням Сіверського Донця ця категорія матеріалу оглянута поверхнево з пригадуванням платівок в археологічних комплексах зі стислим описом</w:t>
      </w:r>
      <w:r w:rsidDel="00000000" w:rsidR="00000000" w:rsidRPr="00000000">
        <w:rPr>
          <w:rFonts w:ascii="Times New Roman" w:cs="Times New Roman" w:eastAsia="Times New Roman" w:hAnsi="Times New Roman"/>
          <w:sz w:val="28"/>
          <w:szCs w:val="28"/>
          <w:rtl w:val="0"/>
        </w:rPr>
        <w:t xml:space="preserve">. На сьогодні немає праці, що присвячена зазначеній проблематиці, в якій систематизовані платівки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і введенні в загальний контекст нашивних платівок Дніпро-Донецького Лісостепу. Відсутність комплексного мистецтвознавчого дослідження на основі археологічних даних унеможливлює здійснення об’єктивного аналізу аплікаційних виробів, що представлені в похованнях ПМ і МСМ. Виокремлення декоративних елементів одягу локального варіанта сприяє подальшому дослідженню типових виробів Дніпро-Донецького Лісостепу, а відтак і рівномірному компаративному аналізу з коштовними металевими аплікаціями населення Степової Скіфії V—IV ст. до н. е. Хронологічні межі обумовлені відсутністю на сьогодні екземплярів архаїчного періоду. Їх активне побутування розпочалось наприкінці V—IV ст. до н. е.  </w:t>
      </w:r>
    </w:p>
    <w:p w:rsidR="00000000" w:rsidDel="00000000" w:rsidP="00000000" w:rsidRDefault="00000000" w:rsidRPr="00000000" w14:paraId="0000007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Аплікативні золоті прикраси розглядалися в дослідженнях П. Д. Ліберова, Б. А. Шрамка, Д. С. Гречка, Л. І. Бабенка, О. В. Бандуровського, Ю. В. Буйнова у вигляді публікацій матеріалів розкопок і узагальнення знахідок. Проте автори не акцентували увагу на стилістичних особливостях виробів торевтики і обмежились формальним описом творів мистецтва. Натомість Л. І. Бабенко (2002) зробив реконструкцію жіночого головного убору IV ст. до н. е. з кургану № 8 біля м. Пісочин Харківської області і розробив семантичну інтерпретацію зображених на формоутворювальних платівках сюжетів.</w:t>
      </w:r>
    </w:p>
    <w:p w:rsidR="00000000" w:rsidDel="00000000" w:rsidP="00000000" w:rsidRDefault="00000000" w:rsidRPr="00000000" w14:paraId="0000007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твори торевтики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досліджувались лише археологами в контексті матеріальної культури і не були темою спеціального дослідження (Шрамко, 1953, 1962; Либеров, 1962; Бандуровский &amp; Буйнов, 2000; Бабенко, 2002, 2004, 2005, 2006; Бабенко, Чижова, 2001; Гречко, 2008, 2010). </w:t>
      </w:r>
    </w:p>
    <w:p w:rsidR="00000000" w:rsidDel="00000000" w:rsidP="00000000" w:rsidRDefault="00000000" w:rsidRPr="00000000" w14:paraId="0000007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Мета</w:t>
      </w:r>
      <w:r w:rsidDel="00000000" w:rsidR="00000000" w:rsidRPr="00000000">
        <w:rPr>
          <w:rFonts w:ascii="Times New Roman" w:cs="Times New Roman" w:eastAsia="Times New Roman" w:hAnsi="Times New Roman"/>
          <w:sz w:val="28"/>
          <w:szCs w:val="28"/>
          <w:rtl w:val="0"/>
        </w:rPr>
        <w:t xml:space="preserve"> кваліфікаційної бакалаврської роботи полягає у систематизації золотих нашивних платівок, знайдених у похованнях Пісочинського могильника і могильника Старий Мерчик у басейні Сіверського Донця в V—IV ст. до н. е.,</w:t>
      </w:r>
      <w:r w:rsidDel="00000000" w:rsidR="00000000" w:rsidRPr="00000000">
        <w:rPr>
          <w:rFonts w:ascii="Times New Roman" w:cs="Times New Roman" w:eastAsia="Times New Roman" w:hAnsi="Times New Roman"/>
          <w:sz w:val="28"/>
          <w:szCs w:val="28"/>
          <w:highlight w:val="white"/>
          <w:rtl w:val="0"/>
        </w:rPr>
        <w:t xml:space="preserve"> і</w:t>
      </w:r>
      <w:r w:rsidDel="00000000" w:rsidR="00000000" w:rsidRPr="00000000">
        <w:rPr>
          <w:rFonts w:ascii="Times New Roman" w:cs="Times New Roman" w:eastAsia="Times New Roman" w:hAnsi="Times New Roman"/>
          <w:sz w:val="28"/>
          <w:szCs w:val="28"/>
          <w:rtl w:val="0"/>
        </w:rPr>
        <w:t xml:space="preserve"> здійсненні їх художньо-стилістичного аналізу.</w:t>
      </w:r>
    </w:p>
    <w:p w:rsidR="00000000" w:rsidDel="00000000" w:rsidP="00000000" w:rsidRDefault="00000000" w:rsidRPr="00000000" w14:paraId="0000007B">
      <w:pPr>
        <w:spacing w:after="0"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Досягнення мети передбачає вирішення таких першочергових </w:t>
      </w:r>
      <w:r w:rsidDel="00000000" w:rsidR="00000000" w:rsidRPr="00000000">
        <w:rPr>
          <w:rFonts w:ascii="Times New Roman" w:cs="Times New Roman" w:eastAsia="Times New Roman" w:hAnsi="Times New Roman"/>
          <w:b w:val="1"/>
          <w:sz w:val="28"/>
          <w:szCs w:val="28"/>
          <w:highlight w:val="white"/>
          <w:rtl w:val="0"/>
        </w:rPr>
        <w:t xml:space="preserve">завдань</w:t>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07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визначити стан розробленості теми; </w:t>
      </w:r>
    </w:p>
    <w:p w:rsidR="00000000" w:rsidDel="00000000" w:rsidP="00000000" w:rsidRDefault="00000000" w:rsidRPr="00000000" w14:paraId="0000007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зробити типологію коштовних аплікативних прикрас костюму з басейну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Сіверського Донця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07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охарактеризувати семантичне наповнення образів,  сюжетів і мотивів за типами зображень (антропоморфні, зооморфні, поліморфні, геометричні і рослинні);</w:t>
      </w:r>
    </w:p>
    <w:p w:rsidR="00000000" w:rsidDel="00000000" w:rsidP="00000000" w:rsidRDefault="00000000" w:rsidRPr="00000000" w14:paraId="0000007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визначити основні джерела впливу на лісостепові племена в басейні Сіверського Донця;</w:t>
      </w:r>
    </w:p>
    <w:p w:rsidR="00000000" w:rsidDel="00000000" w:rsidP="00000000" w:rsidRDefault="00000000" w:rsidRPr="00000000" w14:paraId="0000008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визначити спільні і відмінні риси між образами, сюжетами і мотивами, зображеними на золотих аплікаціях Дніпро-Донецького Лісостепу на прикладі творів торевтики з могильників Пісочинський і Старий Мерчик та аплікаціями з курганів Степової Скіфії.</w:t>
      </w:r>
    </w:p>
    <w:p w:rsidR="00000000" w:rsidDel="00000000" w:rsidP="00000000" w:rsidRDefault="00000000" w:rsidRPr="00000000" w14:paraId="00000081">
      <w:pPr>
        <w:spacing w:after="0"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Об’єктом дослідження </w:t>
      </w:r>
      <w:r w:rsidDel="00000000" w:rsidR="00000000" w:rsidRPr="00000000">
        <w:rPr>
          <w:rFonts w:ascii="Times New Roman" w:cs="Times New Roman" w:eastAsia="Times New Roman" w:hAnsi="Times New Roman"/>
          <w:sz w:val="28"/>
          <w:szCs w:val="28"/>
          <w:highlight w:val="white"/>
          <w:rtl w:val="0"/>
        </w:rPr>
        <w:t xml:space="preserve">є золоті нашивні платівки V</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IV ст. до н.е., знайдені в могильниках біля </w:t>
      </w:r>
      <w:r w:rsidDel="00000000" w:rsidR="00000000" w:rsidRPr="00000000">
        <w:rPr>
          <w:rFonts w:ascii="Times New Roman" w:cs="Times New Roman" w:eastAsia="Times New Roman" w:hAnsi="Times New Roman"/>
          <w:sz w:val="28"/>
          <w:szCs w:val="28"/>
          <w:rtl w:val="0"/>
        </w:rPr>
        <w:t xml:space="preserve">м. </w:t>
      </w:r>
      <w:r w:rsidDel="00000000" w:rsidR="00000000" w:rsidRPr="00000000">
        <w:rPr>
          <w:rFonts w:ascii="Times New Roman" w:cs="Times New Roman" w:eastAsia="Times New Roman" w:hAnsi="Times New Roman"/>
          <w:sz w:val="28"/>
          <w:szCs w:val="28"/>
          <w:highlight w:val="white"/>
          <w:rtl w:val="0"/>
        </w:rPr>
        <w:t xml:space="preserve">Пісочин і </w:t>
      </w:r>
      <w:r w:rsidDel="00000000" w:rsidR="00000000" w:rsidRPr="00000000">
        <w:rPr>
          <w:rFonts w:ascii="Times New Roman" w:cs="Times New Roman" w:eastAsia="Times New Roman" w:hAnsi="Times New Roman"/>
          <w:sz w:val="28"/>
          <w:szCs w:val="28"/>
          <w:rtl w:val="0"/>
        </w:rPr>
        <w:t xml:space="preserve">смт</w:t>
      </w:r>
      <w:r w:rsidDel="00000000" w:rsidR="00000000" w:rsidRPr="00000000">
        <w:rPr>
          <w:rFonts w:ascii="Times New Roman" w:cs="Times New Roman" w:eastAsia="Times New Roman" w:hAnsi="Times New Roman"/>
          <w:sz w:val="28"/>
          <w:szCs w:val="28"/>
          <w:highlight w:val="white"/>
          <w:rtl w:val="0"/>
        </w:rPr>
        <w:t xml:space="preserve"> Старий Мерчик. </w:t>
      </w:r>
    </w:p>
    <w:p w:rsidR="00000000" w:rsidDel="00000000" w:rsidP="00000000" w:rsidRDefault="00000000" w:rsidRPr="00000000" w14:paraId="00000082">
      <w:pPr>
        <w:spacing w:after="0" w:line="36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Предмет дослідження </w:t>
      </w:r>
      <w:r w:rsidDel="00000000" w:rsidR="00000000" w:rsidRPr="00000000">
        <w:rPr>
          <w:rFonts w:ascii="Times New Roman" w:cs="Times New Roman" w:eastAsia="Times New Roman" w:hAnsi="Times New Roman"/>
          <w:sz w:val="28"/>
          <w:szCs w:val="28"/>
          <w:highlight w:val="white"/>
          <w:rtl w:val="0"/>
        </w:rPr>
        <w:t xml:space="preserve">— семантичне значення і художньо-стилістичні особливості коштовних аплікацій в одязі місцевої аристократії з ПМ і МСМ в басейні СД V</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IV ст. до н. е.</w:t>
      </w:r>
    </w:p>
    <w:p w:rsidR="00000000" w:rsidDel="00000000" w:rsidP="00000000" w:rsidRDefault="00000000" w:rsidRPr="00000000" w14:paraId="0000008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Методи дослідження.</w:t>
      </w:r>
      <w:r w:rsidDel="00000000" w:rsidR="00000000" w:rsidRPr="00000000">
        <w:rPr>
          <w:rFonts w:ascii="Times New Roman" w:cs="Times New Roman" w:eastAsia="Times New Roman" w:hAnsi="Times New Roman"/>
          <w:sz w:val="28"/>
          <w:szCs w:val="28"/>
          <w:rtl w:val="0"/>
        </w:rPr>
        <w:t xml:space="preserve"> Роботу виконано на основі загальнонаукових принципів системності й історизму, які дали змогу всебічно та ґрунтовно виконати поставлене завдання. У процесі вивчення джерельної бази і літератури використано </w:t>
      </w:r>
      <w:r w:rsidDel="00000000" w:rsidR="00000000" w:rsidRPr="00000000">
        <w:rPr>
          <w:rFonts w:ascii="Times New Roman" w:cs="Times New Roman" w:eastAsia="Times New Roman" w:hAnsi="Times New Roman"/>
          <w:i w:val="1"/>
          <w:sz w:val="28"/>
          <w:szCs w:val="28"/>
          <w:rtl w:val="0"/>
        </w:rPr>
        <w:t xml:space="preserve">аналітичний метод</w:t>
      </w:r>
      <w:r w:rsidDel="00000000" w:rsidR="00000000" w:rsidRPr="00000000">
        <w:rPr>
          <w:rFonts w:ascii="Times New Roman" w:cs="Times New Roman" w:eastAsia="Times New Roman" w:hAnsi="Times New Roman"/>
          <w:sz w:val="28"/>
          <w:szCs w:val="28"/>
          <w:rtl w:val="0"/>
        </w:rPr>
        <w:t xml:space="preserve">. Для аналізу історичного і культурного середовища, в якому побутували металеві аплікації залучений </w:t>
      </w:r>
      <w:r w:rsidDel="00000000" w:rsidR="00000000" w:rsidRPr="00000000">
        <w:rPr>
          <w:rFonts w:ascii="Times New Roman" w:cs="Times New Roman" w:eastAsia="Times New Roman" w:hAnsi="Times New Roman"/>
          <w:i w:val="1"/>
          <w:sz w:val="28"/>
          <w:szCs w:val="28"/>
          <w:rtl w:val="0"/>
        </w:rPr>
        <w:t xml:space="preserve">історико-культурологічний метод</w:t>
      </w:r>
      <w:r w:rsidDel="00000000" w:rsidR="00000000" w:rsidRPr="00000000">
        <w:rPr>
          <w:rFonts w:ascii="Times New Roman" w:cs="Times New Roman" w:eastAsia="Times New Roman" w:hAnsi="Times New Roman"/>
          <w:sz w:val="28"/>
          <w:szCs w:val="28"/>
          <w:rtl w:val="0"/>
        </w:rPr>
        <w:t xml:space="preserve">. Художньо-стилістичні особливості золотих нашивних платівок визначено за допомогою </w:t>
      </w:r>
      <w:r w:rsidDel="00000000" w:rsidR="00000000" w:rsidRPr="00000000">
        <w:rPr>
          <w:rFonts w:ascii="Times New Roman" w:cs="Times New Roman" w:eastAsia="Times New Roman" w:hAnsi="Times New Roman"/>
          <w:i w:val="1"/>
          <w:sz w:val="28"/>
          <w:szCs w:val="28"/>
          <w:rtl w:val="0"/>
        </w:rPr>
        <w:t xml:space="preserve">мистецтвознавчого аналізу</w:t>
      </w:r>
      <w:r w:rsidDel="00000000" w:rsidR="00000000" w:rsidRPr="00000000">
        <w:rPr>
          <w:rFonts w:ascii="Times New Roman" w:cs="Times New Roman" w:eastAsia="Times New Roman" w:hAnsi="Times New Roman"/>
          <w:sz w:val="28"/>
          <w:szCs w:val="28"/>
          <w:rtl w:val="0"/>
        </w:rPr>
        <w:t xml:space="preserve"> (образно-стилістичний і формальний аналіз творів), </w:t>
      </w:r>
      <w:r w:rsidDel="00000000" w:rsidR="00000000" w:rsidRPr="00000000">
        <w:rPr>
          <w:rFonts w:ascii="Times New Roman" w:cs="Times New Roman" w:eastAsia="Times New Roman" w:hAnsi="Times New Roman"/>
          <w:i w:val="1"/>
          <w:sz w:val="28"/>
          <w:szCs w:val="28"/>
          <w:rtl w:val="0"/>
        </w:rPr>
        <w:t xml:space="preserve">абстрагування </w:t>
      </w:r>
      <w:r w:rsidDel="00000000" w:rsidR="00000000" w:rsidRPr="00000000">
        <w:rPr>
          <w:rFonts w:ascii="Times New Roman" w:cs="Times New Roman" w:eastAsia="Times New Roman" w:hAnsi="Times New Roman"/>
          <w:sz w:val="28"/>
          <w:szCs w:val="28"/>
          <w:rtl w:val="0"/>
        </w:rPr>
        <w:t xml:space="preserve">і </w:t>
      </w:r>
      <w:r w:rsidDel="00000000" w:rsidR="00000000" w:rsidRPr="00000000">
        <w:rPr>
          <w:rFonts w:ascii="Times New Roman" w:cs="Times New Roman" w:eastAsia="Times New Roman" w:hAnsi="Times New Roman"/>
          <w:i w:val="1"/>
          <w:sz w:val="28"/>
          <w:szCs w:val="28"/>
          <w:rtl w:val="0"/>
        </w:rPr>
        <w:t xml:space="preserve">дедукції</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Іконографічний</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іконологічний методи</w:t>
      </w:r>
      <w:r w:rsidDel="00000000" w:rsidR="00000000" w:rsidRPr="00000000">
        <w:rPr>
          <w:rFonts w:ascii="Times New Roman" w:cs="Times New Roman" w:eastAsia="Times New Roman" w:hAnsi="Times New Roman"/>
          <w:sz w:val="28"/>
          <w:szCs w:val="28"/>
          <w:rtl w:val="0"/>
        </w:rPr>
        <w:t xml:space="preserve"> задіяні в аналізі зображень на творах торевтики. Задля визначення спільних і відмінних рис між виробами Степової Скіфії і аплікацій з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а також для виявлення впливів еллінських культурних традицій на зображення творів застосовано </w:t>
      </w:r>
      <w:r w:rsidDel="00000000" w:rsidR="00000000" w:rsidRPr="00000000">
        <w:rPr>
          <w:rFonts w:ascii="Times New Roman" w:cs="Times New Roman" w:eastAsia="Times New Roman" w:hAnsi="Times New Roman"/>
          <w:i w:val="1"/>
          <w:sz w:val="28"/>
          <w:szCs w:val="28"/>
          <w:rtl w:val="0"/>
        </w:rPr>
        <w:t xml:space="preserve">метод компаративного аналізу</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8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дослідження базується на засадах </w:t>
      </w:r>
      <w:r w:rsidDel="00000000" w:rsidR="00000000" w:rsidRPr="00000000">
        <w:rPr>
          <w:rFonts w:ascii="Times New Roman" w:cs="Times New Roman" w:eastAsia="Times New Roman" w:hAnsi="Times New Roman"/>
          <w:i w:val="1"/>
          <w:sz w:val="28"/>
          <w:szCs w:val="28"/>
          <w:rtl w:val="0"/>
        </w:rPr>
        <w:t xml:space="preserve">міждисциплінарності</w:t>
      </w:r>
      <w:r w:rsidDel="00000000" w:rsidR="00000000" w:rsidRPr="00000000">
        <w:rPr>
          <w:rFonts w:ascii="Times New Roman" w:cs="Times New Roman" w:eastAsia="Times New Roman" w:hAnsi="Times New Roman"/>
          <w:sz w:val="28"/>
          <w:szCs w:val="28"/>
          <w:rtl w:val="0"/>
        </w:rPr>
        <w:t xml:space="preserve"> у зв’язку із застосування низки наукових методів.</w:t>
      </w:r>
    </w:p>
    <w:p w:rsidR="00000000" w:rsidDel="00000000" w:rsidP="00000000" w:rsidRDefault="00000000" w:rsidRPr="00000000" w14:paraId="0000008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Наукова новизна </w:t>
      </w:r>
      <w:r w:rsidDel="00000000" w:rsidR="00000000" w:rsidRPr="00000000">
        <w:rPr>
          <w:rFonts w:ascii="Times New Roman" w:cs="Times New Roman" w:eastAsia="Times New Roman" w:hAnsi="Times New Roman"/>
          <w:sz w:val="28"/>
          <w:szCs w:val="28"/>
          <w:rtl w:val="0"/>
        </w:rPr>
        <w:t xml:space="preserve">отриманих результатів полягає в тому, що в українському мистецтвознавстві ця кваліфікаційна робота є першою спробою, проаналізувати і систематизувати платівки Дніпро-Донецького Лісостепу з поховань Сіверського Донця з полідисциплінарним підходом. У даній кваліфікаційній роботі представлена систематизація, складання порівняльної таблиці й аналіз золотих платівок з басейну Сіверського Донця скіфського часу кінця V—IV ст. до н.е., виконаних невідомими майстрами і покладених до поховань аристократичної верхівки в межах могильників поблизу м. Пісочин і смт Старий Мерчик.</w:t>
      </w:r>
    </w:p>
    <w:p w:rsidR="00000000" w:rsidDel="00000000" w:rsidP="00000000" w:rsidRDefault="00000000" w:rsidRPr="00000000" w14:paraId="0000008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кваліфікаційній бакалаврській роботі </w:t>
      </w:r>
      <w:r w:rsidDel="00000000" w:rsidR="00000000" w:rsidRPr="00000000">
        <w:rPr>
          <w:rFonts w:ascii="Times New Roman" w:cs="Times New Roman" w:eastAsia="Times New Roman" w:hAnsi="Times New Roman"/>
          <w:b w:val="1"/>
          <w:i w:val="1"/>
          <w:sz w:val="28"/>
          <w:szCs w:val="28"/>
          <w:rtl w:val="0"/>
        </w:rPr>
        <w:t xml:space="preserve">вперше</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8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заповнено лакуну в дослідженні золотих нашивних платівок з поховань ПМ і МСМ скіфської доби V—IV ст. до н. е. басейну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СД</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08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зібрано, систематизовано та проаналізовано платівки ПМ і МСМ з різноманітних елементів костюму і виокремлено їх художньо-стилістичні особливості;</w:t>
      </w:r>
    </w:p>
    <w:p w:rsidR="00000000" w:rsidDel="00000000" w:rsidP="00000000" w:rsidRDefault="00000000" w:rsidRPr="00000000" w14:paraId="0000008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сформовано порівняльну таблицю аплікативних прикрас з поховань</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ПМ і МСМ в басейні СД V</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IV ст. до н. е. і аналогічних степових зразків</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08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основі проведеного дослідження визначено спільні і відмінні риси платівок басейну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СД</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і Степової Скіфії.</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Хронологічні межі кваліфікаційної роботи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окреслені V—IV ст. до н. е., що практично відповідає добі класичної Скіфії (перша чверть V—IV ст. до н. е.). Саме в цих межах виготовлена більшість нашивних прикрас скіфського костюму.</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Географічні межі дослідження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охоплюють території розселення племен  сіверсько-донецького Лісостепу скіфського часу. З урахуванням актуальних адміністративних кордонів некрополі знаті розташовувались біля м. Пісочин Харківського району і смт Старий Мерчик Валківського району Харківської області. Пісочинський могильник виявлений на правому березі р. Лучки, прав</w:t>
      </w:r>
      <w:r w:rsidDel="00000000" w:rsidR="00000000" w:rsidRPr="00000000">
        <w:rPr>
          <w:rFonts w:ascii="Times New Roman" w:cs="Times New Roman" w:eastAsia="Times New Roman" w:hAnsi="Times New Roman"/>
          <w:sz w:val="28"/>
          <w:szCs w:val="28"/>
          <w:rtl w:val="0"/>
        </w:rPr>
        <w:t xml:space="preserve">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прито</w:t>
      </w:r>
      <w:r w:rsidDel="00000000" w:rsidR="00000000" w:rsidRPr="00000000">
        <w:rPr>
          <w:rFonts w:ascii="Times New Roman" w:cs="Times New Roman" w:eastAsia="Times New Roman" w:hAnsi="Times New Roman"/>
          <w:sz w:val="28"/>
          <w:szCs w:val="28"/>
          <w:rtl w:val="0"/>
        </w:rPr>
        <w:t xml:space="preserve">ка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 Уди. Пізньоскіфський могильник Старий Мерчик (далі МСМ) розташований по обидва береги р. Мокрий Мерчик, лівої притоки р. Мерли.</w:t>
      </w:r>
    </w:p>
    <w:p w:rsidR="00000000" w:rsidDel="00000000" w:rsidP="00000000" w:rsidRDefault="00000000" w:rsidRPr="00000000" w14:paraId="0000008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Теоретична база.</w:t>
      </w:r>
      <w:r w:rsidDel="00000000" w:rsidR="00000000" w:rsidRPr="00000000">
        <w:rPr>
          <w:rFonts w:ascii="Times New Roman" w:cs="Times New Roman" w:eastAsia="Times New Roman" w:hAnsi="Times New Roman"/>
          <w:sz w:val="28"/>
          <w:szCs w:val="28"/>
          <w:rtl w:val="0"/>
        </w:rPr>
        <w:t xml:space="preserve"> Важливим опертям стали </w:t>
      </w:r>
      <w:r w:rsidDel="00000000" w:rsidR="00000000" w:rsidRPr="00000000">
        <w:rPr>
          <w:rFonts w:ascii="Times New Roman" w:cs="Times New Roman" w:eastAsia="Times New Roman" w:hAnsi="Times New Roman"/>
          <w:i w:val="1"/>
          <w:sz w:val="28"/>
          <w:szCs w:val="28"/>
          <w:rtl w:val="0"/>
        </w:rPr>
        <w:t xml:space="preserve">праці археологів</w:t>
      </w:r>
      <w:r w:rsidDel="00000000" w:rsidR="00000000" w:rsidRPr="00000000">
        <w:rPr>
          <w:rFonts w:ascii="Times New Roman" w:cs="Times New Roman" w:eastAsia="Times New Roman" w:hAnsi="Times New Roman"/>
          <w:sz w:val="28"/>
          <w:szCs w:val="28"/>
          <w:rtl w:val="0"/>
        </w:rPr>
        <w:t xml:space="preserve"> (Б. А. Шрамка, Д. С. Гречка, П. Д. Ліберова, Л. І. Бабенка, О. В. Бандуровського, Ю. В. Буйнова, О. В. Ліфантій, Ю. Б. Полідовича, Л. С. Клочко, С. С. Безсонової, Г. В. Вертієнко).</w:t>
      </w:r>
    </w:p>
    <w:p w:rsidR="00000000" w:rsidDel="00000000" w:rsidP="00000000" w:rsidRDefault="00000000" w:rsidRPr="00000000" w14:paraId="0000008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Робота спирається на окремі </w:t>
      </w:r>
      <w:r w:rsidDel="00000000" w:rsidR="00000000" w:rsidRPr="00000000">
        <w:rPr>
          <w:rFonts w:ascii="Times New Roman" w:cs="Times New Roman" w:eastAsia="Times New Roman" w:hAnsi="Times New Roman"/>
          <w:i w:val="1"/>
          <w:sz w:val="28"/>
          <w:szCs w:val="28"/>
          <w:rtl w:val="0"/>
        </w:rPr>
        <w:t xml:space="preserve">праці археологів</w:t>
      </w:r>
      <w:r w:rsidDel="00000000" w:rsidR="00000000" w:rsidRPr="00000000">
        <w:rPr>
          <w:rFonts w:ascii="Times New Roman" w:cs="Times New Roman" w:eastAsia="Times New Roman" w:hAnsi="Times New Roman"/>
          <w:sz w:val="28"/>
          <w:szCs w:val="28"/>
          <w:rtl w:val="0"/>
        </w:rPr>
        <w:t xml:space="preserve">, які детально описують спосіб носіння металевих виробів і є авторами низки реконструкцій (Л. С. Клочко); а також </w:t>
      </w:r>
      <w:r w:rsidDel="00000000" w:rsidR="00000000" w:rsidRPr="00000000">
        <w:rPr>
          <w:rFonts w:ascii="Times New Roman" w:cs="Times New Roman" w:eastAsia="Times New Roman" w:hAnsi="Times New Roman"/>
          <w:i w:val="1"/>
          <w:sz w:val="28"/>
          <w:szCs w:val="28"/>
          <w:rtl w:val="0"/>
        </w:rPr>
        <w:t xml:space="preserve">мистецтвознавчі</w:t>
      </w:r>
      <w:r w:rsidDel="00000000" w:rsidR="00000000" w:rsidRPr="00000000">
        <w:rPr>
          <w:rFonts w:ascii="Times New Roman" w:cs="Times New Roman" w:eastAsia="Times New Roman" w:hAnsi="Times New Roman"/>
          <w:sz w:val="28"/>
          <w:szCs w:val="28"/>
          <w:rtl w:val="0"/>
        </w:rPr>
        <w:t xml:space="preserve"> праці, присвячені пам’яткам торевтики скіфського часу, задля забезпечення професійної поняттєвої і термінологічної основи дослідження (М. В. Русяєва). </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Теоретичне значення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дослідження зумовлене тим, що вперше в українському мистецтвознавстві здійснено художньо-стилістичний аналіз нашивних платівок скіфського костюму V—IV ст. до н. е. з некрополів поблизу м. Пісочин і смт Старий Мерчик в басейні р. Сіверський Донець. Визначено їхні хронологічні межі побутування, роль у формуванні соціального рангу племен. Систематизовано твори торевтики двох аристократичних могильників і визначено різницю між типовими знахідками Степу.</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Практичне значення одержаних результатів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полягає у можливості подальшого дослідження золотих бляшок Дніпро-Донецького Лісостепу, а відтак і розробці типології платівок Лісостепової Скіфії. Матеріали кваліфікаційної роботи можуть бути використані при написанні узагальнюючих праць з історії мистецтва скіфської культури на теренах України в V—IV ст. до н. е., навчальних посібників, розробці навчальних дисциплін у мистецьких закладах вищої освіти, побудові музейних експозицій тощо.</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Апробація теми.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Окремі положення бакалаврського дослідження було викладено в тезах на Міжнародній науковій конференції «Одинадцяті Платонівські читання» (Київ, НАОМА, 25.11.2023).</w:t>
      </w:r>
    </w:p>
    <w:p w:rsidR="00000000" w:rsidDel="00000000" w:rsidP="00000000" w:rsidRDefault="00000000" w:rsidRPr="00000000" w14:paraId="0000009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Кваліфікаційна бакалаврська робота виконана самостійно та не містить плагіату.</w:t>
      </w:r>
    </w:p>
    <w:p w:rsidR="00000000" w:rsidDel="00000000" w:rsidP="00000000" w:rsidRDefault="00000000" w:rsidRPr="00000000" w14:paraId="0000009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Структура та обсяг роботи.</w:t>
      </w:r>
      <w:r w:rsidDel="00000000" w:rsidR="00000000" w:rsidRPr="00000000">
        <w:rPr>
          <w:rFonts w:ascii="Times New Roman" w:cs="Times New Roman" w:eastAsia="Times New Roman" w:hAnsi="Times New Roman"/>
          <w:sz w:val="28"/>
          <w:szCs w:val="28"/>
          <w:rtl w:val="0"/>
        </w:rPr>
        <w:t xml:space="preserve"> Кваліфікаційна бакалаврська робота складається з основного тексту: вступу, трьох розділів оригінальних досліджень, висновків, списку використаних джерел (58 позицій) і двох додатків. Додатки включають такі позиції: Додаток А — список ілюстрацій та ілюстрації (16 позицій); Додаток Б — порівняльна таблиця з ілюстраціями. Загальний обсяг кваліфікаційної роботи — 93 сторінки, з них основного тексту — 59 сторінок.</w:t>
      </w:r>
    </w:p>
    <w:p w:rsidR="00000000" w:rsidDel="00000000" w:rsidP="00000000" w:rsidRDefault="00000000" w:rsidRPr="00000000" w14:paraId="00000094">
      <w:pPr>
        <w:spacing w:after="0" w:line="360" w:lineRule="auto"/>
        <w:ind w:firstLine="709"/>
        <w:jc w:val="both"/>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5">
      <w:pPr>
        <w:spacing w:after="0" w:line="360" w:lineRule="auto"/>
        <w:ind w:firstLine="709"/>
        <w:jc w:val="center"/>
        <w:rPr>
          <w:rFonts w:ascii="Times New Roman" w:cs="Times New Roman" w:eastAsia="Times New Roman" w:hAnsi="Times New Roman"/>
          <w:b w:val="1"/>
          <w:sz w:val="28"/>
          <w:szCs w:val="28"/>
        </w:rPr>
      </w:pPr>
      <w:bookmarkStart w:colFirst="0" w:colLast="0" w:name="_heading=h.3znysh7" w:id="3"/>
      <w:bookmarkEnd w:id="3"/>
      <w:r w:rsidDel="00000000" w:rsidR="00000000" w:rsidRPr="00000000">
        <w:rPr>
          <w:rFonts w:ascii="Times New Roman" w:cs="Times New Roman" w:eastAsia="Times New Roman" w:hAnsi="Times New Roman"/>
          <w:b w:val="1"/>
          <w:sz w:val="28"/>
          <w:szCs w:val="28"/>
          <w:rtl w:val="0"/>
        </w:rPr>
        <w:t xml:space="preserve">РОЗДІЛ 1. СТАН НАУКОВОЇ РОЗРОБКИ ТЕМИ Й АНАЛІЗ ПОПЕРЕДНІХ ДОСЛІДЖЕНЬ</w:t>
      </w:r>
    </w:p>
    <w:p w:rsidR="00000000" w:rsidDel="00000000" w:rsidP="00000000" w:rsidRDefault="00000000" w:rsidRPr="00000000" w14:paraId="00000096">
      <w:pPr>
        <w:spacing w:after="0" w:line="360" w:lineRule="auto"/>
        <w:ind w:firstLine="709"/>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97">
      <w:pPr>
        <w:spacing w:after="0" w:line="360" w:lineRule="auto"/>
        <w:ind w:firstLine="709"/>
        <w:jc w:val="both"/>
        <w:rPr>
          <w:rFonts w:ascii="Times New Roman" w:cs="Times New Roman" w:eastAsia="Times New Roman" w:hAnsi="Times New Roman"/>
          <w:b w:val="1"/>
          <w:sz w:val="28"/>
          <w:szCs w:val="28"/>
        </w:rPr>
      </w:pPr>
      <w:bookmarkStart w:colFirst="0" w:colLast="0" w:name="_heading=h.2et92p0" w:id="4"/>
      <w:bookmarkEnd w:id="4"/>
      <w:r w:rsidDel="00000000" w:rsidR="00000000" w:rsidRPr="00000000">
        <w:rPr>
          <w:rFonts w:ascii="Times New Roman" w:cs="Times New Roman" w:eastAsia="Times New Roman" w:hAnsi="Times New Roman"/>
          <w:b w:val="1"/>
          <w:sz w:val="28"/>
          <w:szCs w:val="28"/>
          <w:rtl w:val="0"/>
        </w:rPr>
        <w:t xml:space="preserve">1.1. Історіографія питання</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9">
      <w:pPr>
        <w:spacing w:after="0" w:line="360" w:lineRule="auto"/>
        <w:ind w:firstLine="709"/>
        <w:jc w:val="both"/>
        <w:rPr>
          <w:rFonts w:ascii="Times New Roman" w:cs="Times New Roman" w:eastAsia="Times New Roman" w:hAnsi="Times New Roman"/>
          <w:sz w:val="28"/>
          <w:szCs w:val="28"/>
        </w:rPr>
      </w:pPr>
      <w:bookmarkStart w:colFirst="0" w:colLast="0" w:name="_heading=h.tyjcwt" w:id="5"/>
      <w:bookmarkEnd w:id="5"/>
      <w:r w:rsidDel="00000000" w:rsidR="00000000" w:rsidRPr="00000000">
        <w:rPr>
          <w:rFonts w:ascii="Times New Roman" w:cs="Times New Roman" w:eastAsia="Times New Roman" w:hAnsi="Times New Roman"/>
          <w:sz w:val="28"/>
          <w:szCs w:val="28"/>
          <w:rtl w:val="0"/>
        </w:rPr>
        <w:t xml:space="preserve">Значну кількість інформації на основі археологічних даних висвітлено з приводу матеріальної культури в похованнях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Золоті аплікативні прикраси Лісостепу розглядались локально і скласти загальне уявлення про розвиток стилістичних особливостей можна лише з використанням літератури із систематизованими матеріалами, що походять із земель Степової Скіфії. Невелика кількість пам’яток у лісостеповій частині басейну Донця, можливого «Сіргіса» за Геродотом (Herod. IV, 123) (Доватур, Каллистов, Шишова, 1982, с. 149), потребує застосування методу аналогій і ґрунтовного художньо-стилістичного аналізу та зіставлення зі степовими варіантами.</w:t>
      </w:r>
    </w:p>
    <w:p w:rsidR="00000000" w:rsidDel="00000000" w:rsidP="00000000" w:rsidRDefault="00000000" w:rsidRPr="00000000" w14:paraId="0000009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 пам’ятки скіфського часу в басейні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написано низку праць, які узагальнюють знахідки за археологічними стандартами по розділах, а також декілька монографій. На жаль, науково-популярні видання, художні тексти і т.д. про знахідки Лісостепу фактично відсутні, що перешкоджає формуванню зацікавленості зі сторони загалу до знахідок із могильників. Відносно Степу ситуація діаметрально протилежна. Наприклад, при вивченні скіфської культури важко оминути заможне поховання жінки з Товстої Могили, про що свідчить велика кількість предметів розкоші в поховальному інвентарі і рясно прикрашений золотими платівками одяг.</w:t>
      </w:r>
    </w:p>
    <w:p w:rsidR="00000000" w:rsidDel="00000000" w:rsidP="00000000" w:rsidRDefault="00000000" w:rsidRPr="00000000" w14:paraId="0000009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дослідження платівок із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а саме з Пісочинського могильника  (далі ПМ) і МСМ вкрай важливо усвідомити попередню дослідницьку базу, в якій це питання і суміжні з ним (наприклад, тема типології пластин-аплікацій з курганів Дніпро-Донецького Лісостепу) попередньо розглядалися побіжно або зі спробою надати семантичну інтерпретацію образам, відтвореним на пластинках, з позицій різних наук: археології, історії, культурології, мистецтвознавства. Варто додати, що в українському мистецтвознавстві твори торевтики із скіфських курганів є рідкісною темою і більшість проблем висвітлено саме в контексті Степової Скіфії (пам’ятки з курганів Солоха, Гайманова Могила, Чортомлик, Куль-Оба та інших аристократичних поховань). Кандидатська дисертація М. В. Русяєвої (1998) присвячена темі елліно-скіфського мистецтва IV ст. до н.е. на прикладі археологічних пам’яток торевтики із зображенням скіфів. У дисертації розглянуто за сюжетами легендарні, сакральні й батальні сцени, які здебільшого не властиві знахідкам у Лісостеповій Скіфії. Цінність праці полягає в застосуванні фахових термінів з мистецтвознавства і безлічі інтерпретацій відомих сюжетів на творах торевтики. Комплексне вивчення пам’яток із застосуванням традиційних методів дослідження сприяє правильному застосуванню термінології в нашій праці.</w:t>
      </w:r>
    </w:p>
    <w:p w:rsidR="00000000" w:rsidDel="00000000" w:rsidP="00000000" w:rsidRDefault="00000000" w:rsidRPr="00000000" w14:paraId="0000009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Стислий огляд основних типів аплікативних пластин для одягу, іконографію окремих образів також здійснено М. В. Русяєвою при аналізі елліно-скіфського мистецтва IV ст. до н. е. Науковицею проаналізовано зображення сцен братання скіфів, розроблена попередня типологія основних горгонейонів та іконографія образу Геракла (Русяєва, 2001; 2002; 2007). Окрім того побіжно розглянуті основні стилістичні риси золотих платівок з скіфських курганів, які розділено за сюжетами на чотири основних типи: 1. сюжети зі скіфського епосу, міфології та релігії; 2. образи грецьких міфологічних персонажів, зокрема і тих, що трапляються в курганах Лісостепу — фігури менад і маски сатирів і сіленів; 3. зображення реалістичних і фантастичних тварин, окремі з яких ще мають сліди скіфського звіриного стилю; 4. рослинні та геометричні візерунки. Зазначено, що виготовлення цих коштовних прикрас скіфського одягу відбувалось на Боспорі, де співіснували дві різні тенденції розвитку елліно-скіфського мистецтва. Це пояснює різну якість аплікацій з скіфських курганів, серед яких є як високохудожні твори мистецтва, що виконані талановитими митцями-еллінами, часто під впливом найкращих зразків давньоеллінської скульптури, так і масова, низькоякісна продукція з вкрай схематизованими зображеннями, що спричинено технікою штампування і роботою місцевих посередніх майстрів та учнів (Русяєва, 2008, с. 527-530; 2010, с. 195-196).</w:t>
      </w:r>
    </w:p>
    <w:p w:rsidR="00000000" w:rsidDel="00000000" w:rsidP="00000000" w:rsidRDefault="00000000" w:rsidRPr="00000000" w14:paraId="0000009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Вивченню пам’яток, що походять з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присвячені праці, в яких міститься характеристика археологічного матеріалу скіфського часу. Початок активного дослідження цих пам’яток припадає на роки після закінчення Другої світової війни. Археологічні розкопки цього часу дали змогу зібрати багато задокументованого матеріалу, що стало підставою для виходу нових наукових видань. У 1950-ті роки формується харківська школа скіфознавства на чолі з Б. А. Шрамком при Харківському університеті. Саме Б. А. Шрамко сприяв проведенню безлічі археологічних експедицій. У 1953 році він захистив кандидатську дисертацію на тему: «Памятники скифского времени бассейна Северского Донца» (Шрамко, 1953). Наступна комплексна праця «Древности Северского Донца» вийшла друком у 1962 році. У ній розглянуто у загальнодоступній формі побут, суспільний стрій, господарство, культуру місцевих жителів, починаючи з кам’яного віку і до кінця епохи Давньоруської держави IX—XIII ст. (Шрамко, 1962). У контексті нашого дослідження варто зосередити увагу на розділі 8, в якому мова йде про землеробські племена скіфського часу в лісостеповій частині басейну Донця (Шрамко, 1962, с. 176). Найбільш дослідженими на той момент були селища поблизу с. Островерхівки, Зміївського району, Харківської області і селище поблизу ст. Шовкова поблизу м. Люботин. Розкопки проводила експедиція Харківського державного університету під керівництвом Б. А. Шрамка (Шрамко, 1962, с. 179). На золотих бляшках з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здебільшого зображено геометричні і рослинні мотиви, оскільки платівки з образом оленя чи зайця знайдено в небагатьох похованнях. Науковець підкреслює, що землеробство осілих племен було пов’язано з розведенням худоби, але воно не набуло такого масштабного значення, як у номадів (Шрамко, 1962, с. 207). Саме цей факт дає відповідь на запитання, чому зооморфні образи не переважають в похованнях місцевої соціальної верхівки. Розуміння побуту важливе при розгляді поховального інвентаря, адже це єдина зачіпка у зв’язку з відсутністю текстових даних. </w:t>
      </w:r>
    </w:p>
    <w:p w:rsidR="00000000" w:rsidDel="00000000" w:rsidP="00000000" w:rsidRDefault="00000000" w:rsidRPr="00000000" w14:paraId="0000009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праці П. Д. Ліберова (1962) представлена загальна характеристика пам’яток скіфського часу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Побіжно автор згадує знахідки із заможних курганів, серед яких були золоті бляшки у вигляді якірців, розеток ромбічної форми та інші. Зазначено, що у курганах поблизу хутора Настельного Д. І. Багалій ще у першій третині ХХ століття знайшов золоті бляшки із зображенням грифонів і оленів, що свідчить про поширення цих зооморфних образів у лісостепових знахідках. Дослідник також перелічує інвентар з поховання поблизу хутора Покровського, у якому на грудях жінки лежали золоті штамповані бляхи із зображенням зайця, що сидить (Либеров, 1962, с. 44). Проте, відсутність ілюстрацій і розмірів цих виробів не дає можливості провести художньо-стилістичний аналіз і порівняти їх зі знахідками з ПМ чи МСМ. Скіфські поховання активно розграбовували і більшість знахідок втрачено. Не виключенням є і група пам’яток в басейні СД. На жаль, кургани в могильниках поблизу с. Люботино, Велика Гомільша і Островерхівка пограбовано, а отже, встановити наявність творів торевтики в похованнях неможливо. Значна кількість свідчень, використана П. Д. Ліберовим, взята з літературних джерел дореволюційного періоду. Невелика кількість платівок у порівнянні зі степовими знахідками обумовлена втратами в роки Другої світової війни. Автор наголошує на рясності знахідок в лісостеповій зоні, особливо правих притоків Сіверського Донця (Либеров, 1962, с. 91). На момент 60-х років XX століття золоті платівки згадували побіжно і вивчення матеріальної і духовної культури знаходилось на ранніх етапах, коли головною метою було дослідити й описати знахідки разом із проведенням активних археологічних розкопок. Свідчень про розкопки на МСМ чи ПМ не виявлено. Протягом читання статті варто відмітити, що ім’я Б. А. Шрамка вже було авторитетним і на його думку спираються під час висвітлення основних положень.</w:t>
      </w:r>
    </w:p>
    <w:p w:rsidR="00000000" w:rsidDel="00000000" w:rsidP="00000000" w:rsidRDefault="00000000" w:rsidRPr="00000000" w14:paraId="0000009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Початок нового важливого етапу як польових археологічних, так і кабінетних наукових досліджень припадає на кінець ХХ — перше десятиліття ХХІ ст. На початку XXI століття провідними працями в питаннях пам’яток з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стали монографічні та дисертаційні дослідження О. В. Бандуровського і Ю. В. Буйнова (2000), Л. І. Бабенка (2005), Д. С. Гречка (2008, 2010). У масиві цих матеріалів висвітлено багато питань, проте увага на платівках зосереджена лише у монографіях О. В. Бандуровського і Ю. В. Буйнова (2000) і Л. І. Бабенка (2005). </w:t>
      </w:r>
    </w:p>
    <w:p w:rsidR="00000000" w:rsidDel="00000000" w:rsidP="00000000" w:rsidRDefault="00000000" w:rsidRPr="00000000" w14:paraId="000000A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науковій праці О. В. Бандуровського і Ю. В. Буйнова (2000) представлені систематизовані й узагальнені археологічні джерела і відомості про скіфські кургани Харківщини, досліджені протягом XIX—XX ст. Викладена історія їх польових досліджень, описані пам’ятки. Більшість курганів сіверсько-донецької групи були пограбовані в давнину. Однак, у них знайдена велика кількість античного імпорту, серед якого золоті аплікативні вироби. Надано детальний опис пам’яток і вичерпний ілюстративний ряд до нього. Зокрема, вперше здійснена спроба класифікації коштовних ювелірних прикрас, у тому числі золотих платівок від головного убору та аплікативних золотих пластин, які розділені на окремі групи за типом зображень. При аналізі прикрас головного убору з к. № 8 ПМ, науковці спирались на його попередню реконструкцію у вигляді калафа, зроблену Л. І. Бабенком (див. з літературою Бандуровский, Буйнов, 2000, с. 94-97, рис. 63). З огляду на низьку якість прикрас головного конусоподібного убору з Старомерчанського могильника, підтримано припущення Н. О. Онайко, що ці аплікативні пластини зроблено або місцевим майстром, або у боспорській майстерні торевтом — вихідцем із варварського середовища (див. з літературою Бандуровский, Буйнов, 2000, с. 97, рис. 14: 4).</w:t>
      </w:r>
    </w:p>
    <w:p w:rsidR="00000000" w:rsidDel="00000000" w:rsidP="00000000" w:rsidRDefault="00000000" w:rsidRPr="00000000" w14:paraId="000000A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Золоті аплікативні пластини із заможних курганів кінця V — IV ст. до н. е. розділено за образами і формою, для всіх наведено найближчі аналогії. Зокрема, для фігури оленя, що лежить, виділено три варіанти зображень; для зайця — два; жіночі обличчя розділено на два типи (Бандуровский, Буйнов, 2000, с. 97-102, рис. 5: 2; 12: 4; 64: 1-5, 8-9, 12; 19: 5).</w:t>
      </w:r>
    </w:p>
    <w:p w:rsidR="00000000" w:rsidDel="00000000" w:rsidP="00000000" w:rsidRDefault="00000000" w:rsidRPr="00000000" w14:paraId="000000A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Монографія Л. І. Бабенка (2005) присвячена публікації матеріалів ПМ поблизу Харкова, що датується V—IV ст. до н. е. На момент написання цієї праці могильник скіфського часу був відносно повністю розкопаний. Робота містить детальний аналіз поховального обряду, речового комплексу могильника з представленням якісних кольорових світлин, а також розглядаються питання хронології пам’яток, соціальної приналежності поховань, а також місце ПМ в колі старожитностей скіфської епохи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Автор зазначає, що золоті аплікативні вироби знайдені в 9 похованнях, серед яких лише в інвентарі заможної жінки в похованні 1 кургану 8 були пограбовані (Бабенко, 2005, с. 129).</w:t>
      </w:r>
    </w:p>
    <w:p w:rsidR="00000000" w:rsidDel="00000000" w:rsidP="00000000" w:rsidRDefault="00000000" w:rsidRPr="00000000" w14:paraId="000000A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 І. Бабенко, характеризуючи у третьому розділі інвентар з поховань, велику увагу приділив прикрасам і пластинчастим аплікаціям. Золоті ювелірні прикраси з різних курганів ПМ науковцем розділено за типами, серед яких є головний убір і предмети золотої пластинчастої аплікації.</w:t>
      </w:r>
    </w:p>
    <w:p w:rsidR="00000000" w:rsidDel="00000000" w:rsidP="00000000" w:rsidRDefault="00000000" w:rsidRPr="00000000" w14:paraId="000000A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Залишки від головного убору проаналізовано за його основними елементами із золота (метопіда; дві пластини з напівантропоморфною богинею і гіпокампами; дві пари пластин з менадами, що танцюють; шість пластин з фігурами сфінксів з подвійними тулубами; стленгіда. Для кожного з цих елементів знайдено аналогії у творах золотарства і подекуди різьбленій кістці з різних скіфських курганів степової зони, зроблена реконструкція головного убору у вигляді тіари, зазначені інші можливі варіанти розташування окремих пластин та елементів (Бабенко, 2005, с. 121-129, фото 11-15, 15; 16: 1-9; 17:1-4).</w:t>
      </w:r>
    </w:p>
    <w:p w:rsidR="00000000" w:rsidDel="00000000" w:rsidP="00000000" w:rsidRDefault="00000000" w:rsidRPr="00000000" w14:paraId="000000A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предметів пластинчастої аплікації здійснено за типами зображень, для окремих з яких виділено варіанти в залежності від пози і деталей. Це, зокрема, олень, що лежить; фігура зайця; грифон; пластини з зображенням чоловічого обличчя; хрестоподібні та дугоподібні пластини. Отже, науковцем зроблено попередню типологію цих виробів (Бабенко, 2005, с. 129-139, фото 1, 3-4, 6, 8, 16-20, рис. 4:12-16; 31: 4-5; 37: 4-7; 38: 2-6; 40: 8-9), якій він спирається на типологію О. В. Бандуровського і Ю. В. Буйнова (2000, с. 94-102).</w:t>
      </w:r>
    </w:p>
    <w:p w:rsidR="00000000" w:rsidDel="00000000" w:rsidP="00000000" w:rsidRDefault="00000000" w:rsidRPr="00000000" w14:paraId="000000A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Кандидатська дисертація Д. С. Гречка (2008) узагальнює і систематизує джерельну базу, яка має відношення до групи пам’яток Донецького Лісостепу. Написання цієї дослідницької праці обумовлено новітніми дослідженнями пам’яток у басейні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що дало змогу науковцю відкоригувати або ж докорінно змінити деякі твердження П. Д. Ліберова і Б. А. Шрамка. Згадано прикраси в розділі 3, присвяченому матеріальній культурі. У 35 сіверсько-донецьких похованнях скіфського часу було знайдено прикраси, більшість з яких датуються кінцем V—IV ст. до н.е. Ювелірні вироби розділено на дві хронологічні групи і до першої групи (перша половина IV ст. до н. е.) зараховано 4 комплекси з ПМ. З часом (у середині — другій половині IV ст. до н.е.) типологія золотих бляшок змінюється і практично всі типи попереднього періоду зникають (Гречко, 2008, с. 8). </w:t>
      </w:r>
    </w:p>
    <w:p w:rsidR="00000000" w:rsidDel="00000000" w:rsidP="00000000" w:rsidRDefault="00000000" w:rsidRPr="00000000" w14:paraId="000000A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Монографія Д. С. Гречка (2010) продовжує розв’язання кола питань, пов’язаних з матеріальною культурою скіфського часу басейну Сіверського Донця. У ній виокремлено п’ять періодів еволюції матеріальної культури та три основні періоди в етнокультурній історії місцевого племені. Під час огляду матеріальної культури представлений ілюстративний ряд і формальний опис золотих платівок із заможних поховань.</w:t>
      </w:r>
    </w:p>
    <w:p w:rsidR="00000000" w:rsidDel="00000000" w:rsidP="00000000" w:rsidRDefault="00000000" w:rsidRPr="00000000" w14:paraId="000000A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археологічні наукові праці, у яких розглядається матеріальна культура населення Сіверського Донця, можна розділити на два етапи: 1. ті, що датуються другою половиною XX століття; 2. ті, що написані на основі новітніх досліджень на початку XXI століття. У дослідницькій роботі археологів викладено обширний матеріал, який ще ніколи не був досліджений мистецтвознавцями.</w:t>
      </w:r>
    </w:p>
    <w:p w:rsidR="00000000" w:rsidDel="00000000" w:rsidP="00000000" w:rsidRDefault="00000000" w:rsidRPr="00000000" w14:paraId="000000A9">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bookmarkStart w:colFirst="0" w:colLast="0" w:name="_heading=h.3dy6vkm" w:id="6"/>
      <w:bookmarkEnd w:id="6"/>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1.2. Джерельна база дослідження</w:t>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Джерельну базу дослідження складають наукові праці українських археологів, зокрема монографії і дисертації провідних скіфологів з теми населення скіфського часу в басейні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а саме ілюстративний ряд і світлини, представлені в них. Для порівняльного аналізу використано матеріали з дисертаційного дослідження О. В. Ліфантій (2018), у якому типологізовано платівки Степу, і саме ця праця стала основною під час створення порівняльної таблиці, розміщеної в Додатку Б. Для наповнення ілюстративним рядом Додатку А, крім вище згаданих позицій, використовувався архів світлин Харківського історичного музею. Пам’яток з МСМ у фондах установи немає, тому в додатках задіяні рисунки з археологічних праць. У процесі дослідження опрацьовано матеріали з бібліотек Інституту археології НАНУ та НАОМА. На жаль, авторка не мала можливості ознайомитись із золотими платівками </w:t>
      </w:r>
      <w:r w:rsidDel="00000000" w:rsidR="00000000" w:rsidRPr="00000000">
        <w:rPr>
          <w:rFonts w:ascii="Times New Roman" w:cs="Times New Roman" w:eastAsia="Times New Roman" w:hAnsi="Times New Roman"/>
          <w:i w:val="1"/>
          <w:sz w:val="28"/>
          <w:szCs w:val="28"/>
          <w:rtl w:val="0"/>
        </w:rPr>
        <w:t xml:space="preserve">de visu</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A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Опрацювання наукових джерел сформувало уявлення про духовну культуру населення Сіверського Донця в межах теми кваліфікаційної бакалаврської роботи, а розробки попередніх дослідників стали підґрунтям для нових спостережень і висновків. </w:t>
      </w:r>
    </w:p>
    <w:p w:rsidR="00000000" w:rsidDel="00000000" w:rsidP="00000000" w:rsidRDefault="00000000" w:rsidRPr="00000000" w14:paraId="000000AE">
      <w:pPr>
        <w:spacing w:after="0" w:line="360" w:lineRule="auto"/>
        <w:ind w:firstLine="709"/>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AF">
      <w:pPr>
        <w:spacing w:after="0" w:line="360" w:lineRule="auto"/>
        <w:ind w:firstLine="709"/>
        <w:jc w:val="center"/>
        <w:rPr>
          <w:rFonts w:ascii="Times New Roman" w:cs="Times New Roman" w:eastAsia="Times New Roman" w:hAnsi="Times New Roman"/>
          <w:b w:val="1"/>
          <w:sz w:val="28"/>
          <w:szCs w:val="28"/>
        </w:rPr>
      </w:pPr>
      <w:bookmarkStart w:colFirst="0" w:colLast="0" w:name="_heading=h.1t3h5sf" w:id="7"/>
      <w:bookmarkEnd w:id="7"/>
      <w:r w:rsidDel="00000000" w:rsidR="00000000" w:rsidRPr="00000000">
        <w:rPr>
          <w:rFonts w:ascii="Times New Roman" w:cs="Times New Roman" w:eastAsia="Times New Roman" w:hAnsi="Times New Roman"/>
          <w:b w:val="1"/>
          <w:sz w:val="28"/>
          <w:szCs w:val="28"/>
          <w:rtl w:val="0"/>
        </w:rPr>
        <w:t xml:space="preserve">РОЗДІЛ 2. ЗОЛОТІ НАШИВНІ ПЛАТІВКИ ПЛЕМЕН СІВЕРСЬКО-ДОНЕЦЬКОГО ЛІСОСТЕПУ СКІФСЬКОГО ЧАСУ</w:t>
      </w:r>
    </w:p>
    <w:p w:rsidR="00000000" w:rsidDel="00000000" w:rsidP="00000000" w:rsidRDefault="00000000" w:rsidRPr="00000000" w14:paraId="000000B0">
      <w:pPr>
        <w:spacing w:after="0" w:line="360" w:lineRule="auto"/>
        <w:ind w:firstLine="709"/>
        <w:jc w:val="center"/>
        <w:rPr>
          <w:rFonts w:ascii="Times New Roman" w:cs="Times New Roman" w:eastAsia="Times New Roman" w:hAnsi="Times New Roman"/>
          <w:b w:val="1"/>
          <w:sz w:val="28"/>
          <w:szCs w:val="28"/>
        </w:rPr>
      </w:pPr>
      <w:bookmarkStart w:colFirst="0" w:colLast="0" w:name="_heading=h.4d34og8" w:id="8"/>
      <w:bookmarkEnd w:id="8"/>
      <w:r w:rsidDel="00000000" w:rsidR="00000000" w:rsidRPr="00000000">
        <w:rPr>
          <w:rFonts w:ascii="Times New Roman" w:cs="Times New Roman" w:eastAsia="Times New Roman" w:hAnsi="Times New Roman"/>
          <w:b w:val="1"/>
          <w:sz w:val="28"/>
          <w:szCs w:val="28"/>
          <w:rtl w:val="0"/>
        </w:rPr>
        <w:t xml:space="preserve">V—IV СТ. ДО Н. Е.</w:t>
      </w:r>
    </w:p>
    <w:p w:rsidR="00000000" w:rsidDel="00000000" w:rsidP="00000000" w:rsidRDefault="00000000" w:rsidRPr="00000000" w14:paraId="000000B1">
      <w:pPr>
        <w:spacing w:after="0" w:line="360" w:lineRule="auto"/>
        <w:ind w:firstLine="709"/>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2">
      <w:pPr>
        <w:spacing w:after="0" w:line="360" w:lineRule="auto"/>
        <w:ind w:firstLine="709"/>
        <w:jc w:val="both"/>
        <w:rPr>
          <w:rFonts w:ascii="Times New Roman" w:cs="Times New Roman" w:eastAsia="Times New Roman" w:hAnsi="Times New Roman"/>
          <w:b w:val="1"/>
          <w:sz w:val="28"/>
          <w:szCs w:val="28"/>
        </w:rPr>
      </w:pPr>
      <w:bookmarkStart w:colFirst="0" w:colLast="0" w:name="_heading=h.2s8eyo1" w:id="9"/>
      <w:bookmarkEnd w:id="9"/>
      <w:r w:rsidDel="00000000" w:rsidR="00000000" w:rsidRPr="00000000">
        <w:rPr>
          <w:rFonts w:ascii="Times New Roman" w:cs="Times New Roman" w:eastAsia="Times New Roman" w:hAnsi="Times New Roman"/>
          <w:b w:val="1"/>
          <w:sz w:val="28"/>
          <w:szCs w:val="28"/>
          <w:rtl w:val="0"/>
        </w:rPr>
        <w:t xml:space="preserve">2.1. Типи платівок з могильників Пісочинський і Старий Мерчик</w:t>
      </w:r>
    </w:p>
    <w:p w:rsidR="00000000" w:rsidDel="00000000" w:rsidP="00000000" w:rsidRDefault="00000000" w:rsidRPr="00000000" w14:paraId="000000B3">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найчисельніших творів торевтики скіфського часу, знайдених у курганах, входять різноманітні за формою і з великою кількістю сюжетів пластини-аплікації. Золотими платівками обшивали костюми аристократичної верхівки, іноді вкривали повністю, що дає підставу для реконструкцій, оскільки ані тканина, ані шкіра в могилах не збереглись. Особливо рясно пластинки використовували протягом V—IV ст. до н. е. на території Степу, де на одному костюмі, незалежно від гендерної приналежності, могли знаходити сотні екземплярів із коштовних металів, переважно золота. Кургани архаїчного періоду, а саме V ст. до н.е., містять невелику кількість знахідок. Дослідниця В. Г. Петренко (1967, с. 29) підкреслює, що в цей період вони всі не були знайдені in situ, що ускладнює відновлення первісного вигляду костюму.</w:t>
      </w:r>
    </w:p>
    <w:p w:rsidR="00000000" w:rsidDel="00000000" w:rsidP="00000000" w:rsidRDefault="00000000" w:rsidRPr="00000000" w14:paraId="000000B5">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Лісостепові кургани також мають доволі заможні поховання, проте кількістю пластинки поступаються степовим. Більшість платівок з ПМ і МСМ датуються V—IV ст. до н. е. Платівки, знайдені в поховальних комплексах, допомагають встановити соціальне становище небіжчика за життя. Багатоманітність мотивів і комплексність стилістичного оформлення аплікативних виробів свідчить про культурні зв’язки з еллінами. Грубі архаїчні платівки могли виготовляти місцеві майстри, у той час як роботи грецьких майстрів V—IV ст. до н. е. декоративні. З’являються сюжетні композиції, яким властива ритміка і динаміка. Лісостепові племена наслідували культуру номадів і подекуди дослідниками встановлено, що задля виготовлення типових аплікативних прикрас використовували тотожні штампи. Контакти з еллінами переважно відбувались через впливових і достатньо озброєних мешканців Східноєвропейського Степу. </w:t>
      </w:r>
      <w:r w:rsidDel="00000000" w:rsidR="00000000" w:rsidRPr="00000000">
        <w:rPr>
          <w:rtl w:val="0"/>
        </w:rPr>
      </w:r>
    </w:p>
    <w:p w:rsidR="00000000" w:rsidDel="00000000" w:rsidP="00000000" w:rsidRDefault="00000000" w:rsidRPr="00000000" w14:paraId="000000B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Оскільки було згадано ідентичні штампи для виготовлення прикрас, в період IV—III ст. до н.е. можна говорити про спільні типи платівок, які мали велику популярність як в Степу, так і в Лісостепу. За золотими нашивними бляхами реконструюють одяг, а отже, вони вказують на спільну моду в одязі соціальної верхівки обох територій. У поховальному інвентарі курганів у басейні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а саме в ПМ і МСМ, наявні всі типи золотих аплікативних виробів. Срібних бляшок поки що не виявлено. Штампували на металі антропоморфні образи (серед яких сюжетні композиції), зооморфні, поліморфні, геометричні і рослинні мотиви.</w:t>
      </w:r>
    </w:p>
    <w:p w:rsidR="00000000" w:rsidDel="00000000" w:rsidP="00000000" w:rsidRDefault="00000000" w:rsidRPr="00000000" w14:paraId="000000B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похованнях басейну СД знайдені довгі пластини головних уборів і дрібні платівки одягу, останні з яких становлять більшість. Серед мотивів на пластинках V—IV ст. до н. е., що взяті на розгляд у дипломній роботі, присутні наступні, враховуючи варіанти:</w:t>
      </w:r>
    </w:p>
    <w:p w:rsidR="00000000" w:rsidDel="00000000" w:rsidP="00000000" w:rsidRDefault="00000000" w:rsidRPr="00000000" w14:paraId="000000B8">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Антропоморфні.</w:t>
      </w:r>
    </w:p>
    <w:p w:rsidR="00000000" w:rsidDel="00000000" w:rsidP="00000000" w:rsidRDefault="00000000" w:rsidRPr="00000000" w14:paraId="000000B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сюжетні.</w:t>
      </w:r>
    </w:p>
    <w:p w:rsidR="00000000" w:rsidDel="00000000" w:rsidP="00000000" w:rsidRDefault="00000000" w:rsidRPr="00000000" w14:paraId="000000B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менади в екстатичному танці.</w:t>
      </w:r>
    </w:p>
    <w:p w:rsidR="00000000" w:rsidDel="00000000" w:rsidP="00000000" w:rsidRDefault="00000000" w:rsidRPr="00000000" w14:paraId="000000B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Володарка звірів.</w:t>
      </w:r>
    </w:p>
    <w:p w:rsidR="00000000" w:rsidDel="00000000" w:rsidP="00000000" w:rsidRDefault="00000000" w:rsidRPr="00000000" w14:paraId="000000B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 голова у фас.</w:t>
      </w:r>
    </w:p>
    <w:p w:rsidR="00000000" w:rsidDel="00000000" w:rsidP="00000000" w:rsidRDefault="00000000" w:rsidRPr="00000000" w14:paraId="000000B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3</w:t>
      </w:r>
      <w:r w:rsidDel="00000000" w:rsidR="00000000" w:rsidRPr="00000000">
        <w:rPr>
          <w:rFonts w:ascii="Times New Roman" w:cs="Times New Roman" w:eastAsia="Times New Roman" w:hAnsi="Times New Roman"/>
          <w:sz w:val="28"/>
          <w:szCs w:val="28"/>
          <w:rtl w:val="0"/>
        </w:rPr>
        <w:t xml:space="preserve"> — голова в профіль.</w:t>
      </w:r>
    </w:p>
    <w:p w:rsidR="00000000" w:rsidDel="00000000" w:rsidP="00000000" w:rsidRDefault="00000000" w:rsidRPr="00000000" w14:paraId="000000BE">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F">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Зооморфні.</w:t>
      </w:r>
    </w:p>
    <w:p w:rsidR="00000000" w:rsidDel="00000000" w:rsidP="00000000" w:rsidRDefault="00000000" w:rsidRPr="00000000" w14:paraId="000000C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i w:val="1"/>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олені.</w:t>
      </w:r>
    </w:p>
    <w:p w:rsidR="00000000" w:rsidDel="00000000" w:rsidP="00000000" w:rsidRDefault="00000000" w:rsidRPr="00000000" w14:paraId="000000C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олень, що лежить.</w:t>
      </w:r>
    </w:p>
    <w:p w:rsidR="00000000" w:rsidDel="00000000" w:rsidP="00000000" w:rsidRDefault="00000000" w:rsidRPr="00000000" w14:paraId="000000C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олень, що йде.</w:t>
      </w:r>
    </w:p>
    <w:p w:rsidR="00000000" w:rsidDel="00000000" w:rsidP="00000000" w:rsidRDefault="00000000" w:rsidRPr="00000000" w14:paraId="000000C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 заєць.</w:t>
      </w:r>
    </w:p>
    <w:p w:rsidR="00000000" w:rsidDel="00000000" w:rsidP="00000000" w:rsidRDefault="00000000" w:rsidRPr="00000000" w14:paraId="000000C4">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5">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Поліморфні.</w:t>
      </w:r>
    </w:p>
    <w:p w:rsidR="00000000" w:rsidDel="00000000" w:rsidP="00000000" w:rsidRDefault="00000000" w:rsidRPr="00000000" w14:paraId="000000C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сюжетні.</w:t>
      </w:r>
    </w:p>
    <w:p w:rsidR="00000000" w:rsidDel="00000000" w:rsidP="00000000" w:rsidRDefault="00000000" w:rsidRPr="00000000" w14:paraId="000000C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двотілі сфінкси.</w:t>
      </w:r>
    </w:p>
    <w:p w:rsidR="00000000" w:rsidDel="00000000" w:rsidP="00000000" w:rsidRDefault="00000000" w:rsidRPr="00000000" w14:paraId="000000C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гіпокампи обабіч змієногої богині.</w:t>
      </w:r>
    </w:p>
    <w:p w:rsidR="00000000" w:rsidDel="00000000" w:rsidP="00000000" w:rsidRDefault="00000000" w:rsidRPr="00000000" w14:paraId="000000C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 грифони.</w:t>
      </w:r>
    </w:p>
    <w:p w:rsidR="00000000" w:rsidDel="00000000" w:rsidP="00000000" w:rsidRDefault="00000000" w:rsidRPr="00000000" w14:paraId="000000CA">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B">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Геометричні і рослинні.</w:t>
      </w:r>
    </w:p>
    <w:p w:rsidR="00000000" w:rsidDel="00000000" w:rsidP="00000000" w:rsidRDefault="00000000" w:rsidRPr="00000000" w14:paraId="000000C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геометричні.</w:t>
      </w:r>
    </w:p>
    <w:p w:rsidR="00000000" w:rsidDel="00000000" w:rsidP="00000000" w:rsidRDefault="00000000" w:rsidRPr="00000000" w14:paraId="000000C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вісімкоподібні і дугоподібні.</w:t>
      </w:r>
    </w:p>
    <w:p w:rsidR="00000000" w:rsidDel="00000000" w:rsidP="00000000" w:rsidRDefault="00000000" w:rsidRPr="00000000" w14:paraId="000000C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трикутники.</w:t>
      </w:r>
    </w:p>
    <w:p w:rsidR="00000000" w:rsidDel="00000000" w:rsidP="00000000" w:rsidRDefault="00000000" w:rsidRPr="00000000" w14:paraId="000000C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(В)</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кругла форма.</w:t>
      </w:r>
    </w:p>
    <w:p w:rsidR="00000000" w:rsidDel="00000000" w:rsidP="00000000" w:rsidRDefault="00000000" w:rsidRPr="00000000" w14:paraId="000000D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рослинні.</w:t>
      </w:r>
    </w:p>
    <w:p w:rsidR="00000000" w:rsidDel="00000000" w:rsidP="00000000" w:rsidRDefault="00000000" w:rsidRPr="00000000" w14:paraId="000000D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пальмети і акант.</w:t>
      </w:r>
    </w:p>
    <w:p w:rsidR="00000000" w:rsidDel="00000000" w:rsidP="00000000" w:rsidRDefault="00000000" w:rsidRPr="00000000" w14:paraId="000000D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лотос, розетки, бутони.</w:t>
      </w:r>
    </w:p>
    <w:p w:rsidR="00000000" w:rsidDel="00000000" w:rsidP="00000000" w:rsidRDefault="00000000" w:rsidRPr="00000000" w14:paraId="000000D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(В)</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хрестоподібні, прикрашені рослинним орнаментом.</w:t>
      </w:r>
    </w:p>
    <w:p w:rsidR="00000000" w:rsidDel="00000000" w:rsidP="00000000" w:rsidRDefault="00000000" w:rsidRPr="00000000" w14:paraId="000000D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за каталогом золотих аплікацій одягу зі Східноєвропейського Степу, представленого в дисертації О. В. Ліфантій (2018), у похованнях басейну СД відсутні екземпляри зі сценами братання скіфів, бляшки із зображенням скіфа перед богинею; скіфів, що стріляють з лука; пластинки із зображеннями кабано-птаха, грифоно-гіпокампа; членистоногих, коней, мушлі.</w:t>
      </w:r>
    </w:p>
    <w:p w:rsidR="00000000" w:rsidDel="00000000" w:rsidP="00000000" w:rsidRDefault="00000000" w:rsidRPr="00000000" w14:paraId="000000D5">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6">
      <w:pPr>
        <w:spacing w:after="0" w:line="360" w:lineRule="auto"/>
        <w:ind w:firstLine="709"/>
        <w:jc w:val="both"/>
        <w:rPr>
          <w:rFonts w:ascii="Times New Roman" w:cs="Times New Roman" w:eastAsia="Times New Roman" w:hAnsi="Times New Roman"/>
          <w:b w:val="1"/>
          <w:sz w:val="28"/>
          <w:szCs w:val="28"/>
        </w:rPr>
      </w:pPr>
      <w:bookmarkStart w:colFirst="0" w:colLast="0" w:name="_heading=h.17dp8vu" w:id="10"/>
      <w:bookmarkEnd w:id="10"/>
      <w:r w:rsidDel="00000000" w:rsidR="00000000" w:rsidRPr="00000000">
        <w:rPr>
          <w:rFonts w:ascii="Times New Roman" w:cs="Times New Roman" w:eastAsia="Times New Roman" w:hAnsi="Times New Roman"/>
          <w:b w:val="1"/>
          <w:sz w:val="28"/>
          <w:szCs w:val="28"/>
          <w:rtl w:val="0"/>
        </w:rPr>
        <w:t xml:space="preserve">2.2. Семантичне значення зображень</w:t>
      </w:r>
    </w:p>
    <w:p w:rsidR="00000000" w:rsidDel="00000000" w:rsidP="00000000" w:rsidRDefault="00000000" w:rsidRPr="00000000" w14:paraId="000000D7">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 з моментів, який завжди був дискусійним для дослідників-скіфологів — семантичне значення зображень у творах декоративного мистецтва, оскільки відсутність писемності створює низку додаткових гіпотез, які неможливо підтвердити. Переважній більшості предметів приписують апотропейні функції, а самі елементи трактують як відображення культу родючості і ідей відродження. Варто зупинитись на цьому питанні і систематизувати матеріал, застосовуючи також художньо-стилістичний аналіз.</w:t>
      </w:r>
    </w:p>
    <w:p w:rsidR="00000000" w:rsidDel="00000000" w:rsidP="00000000" w:rsidRDefault="00000000" w:rsidRPr="00000000" w14:paraId="000000D9">
      <w:pPr>
        <w:spacing w:after="0" w:line="360" w:lineRule="auto"/>
        <w:ind w:firstLine="709"/>
        <w:jc w:val="both"/>
        <w:rPr>
          <w:rFonts w:ascii="Times New Roman" w:cs="Times New Roman" w:eastAsia="Times New Roman" w:hAnsi="Times New Roman"/>
          <w:b w:val="1"/>
          <w:sz w:val="28"/>
          <w:szCs w:val="28"/>
        </w:rPr>
      </w:pPr>
      <w:bookmarkStart w:colFirst="0" w:colLast="0" w:name="_heading=h.3rdcrjn" w:id="11"/>
      <w:bookmarkEnd w:id="11"/>
      <w:r w:rsidDel="00000000" w:rsidR="00000000" w:rsidRPr="00000000">
        <w:rPr>
          <w:rFonts w:ascii="Times New Roman" w:cs="Times New Roman" w:eastAsia="Times New Roman" w:hAnsi="Times New Roman"/>
          <w:b w:val="1"/>
          <w:sz w:val="28"/>
          <w:szCs w:val="28"/>
          <w:rtl w:val="0"/>
        </w:rPr>
        <w:t xml:space="preserve">2.2.1. Антропоморфні образи в творах торевтики. </w:t>
      </w:r>
      <w:r w:rsidDel="00000000" w:rsidR="00000000" w:rsidRPr="00000000">
        <w:rPr>
          <w:rFonts w:ascii="Times New Roman" w:cs="Times New Roman" w:eastAsia="Times New Roman" w:hAnsi="Times New Roman"/>
          <w:sz w:val="28"/>
          <w:szCs w:val="28"/>
          <w:rtl w:val="0"/>
        </w:rPr>
        <w:t xml:space="preserve">Антропоморфні зображення у творах торевтики з скіфських курганів мають комплексну символіку і семантику. Сюжети представлені попарно поєднаними менадами в екстатичному танці і образом Володарки звірів. Іншим типом є обличчя-маски чоловіків і жінок.</w:t>
      </w:r>
      <w:r w:rsidDel="00000000" w:rsidR="00000000" w:rsidRPr="00000000">
        <w:rPr>
          <w:rtl w:val="0"/>
        </w:rPr>
      </w:r>
    </w:p>
    <w:p w:rsidR="00000000" w:rsidDel="00000000" w:rsidP="00000000" w:rsidRDefault="00000000" w:rsidRPr="00000000" w14:paraId="000000D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i w:val="1"/>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сюжетні (ПМ, к. № 8, п. 1; МСМ, к. № 11) (додаток А).</w:t>
      </w:r>
    </w:p>
    <w:p w:rsidR="00000000" w:rsidDel="00000000" w:rsidP="00000000" w:rsidRDefault="00000000" w:rsidRPr="00000000" w14:paraId="000000D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менади в екстатичному танці (ПМ, к. № 8, п. 1) (додаток А).</w:t>
      </w:r>
    </w:p>
    <w:p w:rsidR="00000000" w:rsidDel="00000000" w:rsidP="00000000" w:rsidRDefault="00000000" w:rsidRPr="00000000" w14:paraId="000000D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anchor allowOverlap="1" behindDoc="0" distB="0" distT="0" distL="114300" distR="114300" hidden="0" layoutInCell="1" locked="0" relativeHeight="0" simplePos="0">
            <wp:simplePos x="0" y="0"/>
            <wp:positionH relativeFrom="margin">
              <wp:posOffset>1426210</wp:posOffset>
            </wp:positionH>
            <wp:positionV relativeFrom="margin">
              <wp:posOffset>19396710</wp:posOffset>
            </wp:positionV>
            <wp:extent cx="2983230" cy="3854450"/>
            <wp:effectExtent b="0" l="0" r="0" t="0"/>
            <wp:wrapSquare wrapText="bothSides" distB="0" distT="0" distL="114300" distR="114300"/>
            <wp:docPr id="2131474592" name="image25.jpg"/>
            <a:graphic>
              <a:graphicData uri="http://schemas.openxmlformats.org/drawingml/2006/picture">
                <pic:pic>
                  <pic:nvPicPr>
                    <pic:cNvPr id="0" name="image25.jpg"/>
                    <pic:cNvPicPr preferRelativeResize="0"/>
                  </pic:nvPicPr>
                  <pic:blipFill>
                    <a:blip r:embed="rId33"/>
                    <a:srcRect b="0" l="0" r="0" t="0"/>
                    <a:stretch>
                      <a:fillRect/>
                    </a:stretch>
                  </pic:blipFill>
                  <pic:spPr>
                    <a:xfrm>
                      <a:off x="0" y="0"/>
                      <a:ext cx="2983230" cy="3854450"/>
                    </a:xfrm>
                    <a:prstGeom prst="rect"/>
                    <a:ln/>
                  </pic:spPr>
                </pic:pic>
              </a:graphicData>
            </a:graphic>
          </wp:anchor>
        </w:drawing>
      </w:r>
      <w:r w:rsidDel="00000000" w:rsidR="00000000" w:rsidRPr="00000000">
        <w:rPr>
          <w:rFonts w:ascii="Times New Roman" w:cs="Times New Roman" w:eastAsia="Times New Roman" w:hAnsi="Times New Roman"/>
          <w:sz w:val="28"/>
          <w:szCs w:val="28"/>
        </w:rPr>
        <w:drawing>
          <wp:anchor allowOverlap="1" behindDoc="0" distB="0" distT="0" distL="114300" distR="114300" hidden="0" layoutInCell="1" locked="0" relativeHeight="0" simplePos="0">
            <wp:simplePos x="0" y="0"/>
            <wp:positionH relativeFrom="margin">
              <wp:posOffset>748665</wp:posOffset>
            </wp:positionH>
            <wp:positionV relativeFrom="margin">
              <wp:posOffset>19396754</wp:posOffset>
            </wp:positionV>
            <wp:extent cx="4324350" cy="2654300"/>
            <wp:effectExtent b="0" l="0" r="0" t="0"/>
            <wp:wrapSquare wrapText="bothSides" distB="0" distT="0" distL="114300" distR="114300"/>
            <wp:docPr id="2131474597" name="image58.jpg"/>
            <a:graphic>
              <a:graphicData uri="http://schemas.openxmlformats.org/drawingml/2006/picture">
                <pic:pic>
                  <pic:nvPicPr>
                    <pic:cNvPr id="0" name="image58.jpg"/>
                    <pic:cNvPicPr preferRelativeResize="0"/>
                  </pic:nvPicPr>
                  <pic:blipFill>
                    <a:blip r:embed="rId34"/>
                    <a:srcRect b="0" l="0" r="0" t="0"/>
                    <a:stretch>
                      <a:fillRect/>
                    </a:stretch>
                  </pic:blipFill>
                  <pic:spPr>
                    <a:xfrm>
                      <a:off x="0" y="0"/>
                      <a:ext cx="4324350" cy="2654300"/>
                    </a:xfrm>
                    <a:prstGeom prst="rect"/>
                    <a:ln/>
                  </pic:spPr>
                </pic:pic>
              </a:graphicData>
            </a:graphic>
          </wp:anchor>
        </w:drawing>
      </w:r>
      <w:r w:rsidDel="00000000" w:rsidR="00000000" w:rsidRPr="00000000">
        <w:rPr>
          <w:rFonts w:ascii="Times New Roman" w:cs="Times New Roman" w:eastAsia="Times New Roman" w:hAnsi="Times New Roman"/>
          <w:sz w:val="28"/>
          <w:szCs w:val="28"/>
          <w:rtl w:val="0"/>
        </w:rPr>
        <w:t xml:space="preserve">Скіфські жіночі головні убори доволі різноманітні й існує низка реконструкцій, серед яких варто відзначити дослідження і реконструкції Т. В. Мірошиної (1980; 1981) та Л. С. Клочко (1992; 2000; 2006). Золоті пластини від головних уборів розділяють на формоутворювальні та неформоутворювальні. До формоутворювальних відносять довгі золоті пластини різної форми, стеленгіди, метопіди, ободки, підвіски-бутони (Гречко, 2010, с. 84). Головні убори підкреслювали високий соціальний статус померлого і були надзвичайного рідкісним предметом серед знахідок у поховальному інвентарі Лісостепу. </w:t>
      </w:r>
    </w:p>
    <w:p w:rsidR="00000000" w:rsidDel="00000000" w:rsidP="00000000" w:rsidRDefault="00000000" w:rsidRPr="00000000" w14:paraId="000000D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Щодо скарбів некрополів Харківської області, деталі жіночих головних уборів із зображенням менад датуються скіфським часом і знайдені експедицією Харківського історичного музею під керівництвом В. Г. Бородуліна в к. № 8 ПМ. Ще один головний убір, прикрашений комплексним міфологічним сюжетом, знайдено в МСМ, п. 3, к. № 8. Залишки головного убору були виявлені в районі черепа небіжчиці. Суцільні золоті пластинки дали можливість відновити первісний вигляд цього елементу аристократичного костюму. Знахідку з ПМ реконструював Л. І. Бабенко (</w:t>
      </w:r>
      <w:r w:rsidDel="00000000" w:rsidR="00000000" w:rsidRPr="00000000">
        <w:rPr>
          <w:rFonts w:ascii="Times New Roman" w:cs="Times New Roman" w:eastAsia="Times New Roman" w:hAnsi="Times New Roman"/>
          <w:b w:val="0"/>
          <w:i w:val="0"/>
          <w:color w:val="000000"/>
          <w:sz w:val="28"/>
          <w:szCs w:val="28"/>
          <w:rtl w:val="0"/>
        </w:rPr>
        <w:t xml:space="preserve">Бабенко, 2002</w:t>
      </w:r>
      <w:r w:rsidDel="00000000" w:rsidR="00000000" w:rsidRPr="00000000">
        <w:rPr>
          <w:rFonts w:ascii="Times New Roman" w:cs="Times New Roman" w:eastAsia="Times New Roman" w:hAnsi="Times New Roman"/>
          <w:sz w:val="28"/>
          <w:szCs w:val="28"/>
          <w:rtl w:val="0"/>
        </w:rPr>
        <w:t xml:space="preserve">) (іл. 2.1).</w:t>
      </w:r>
    </w:p>
    <w:p w:rsidR="00000000" w:rsidDel="00000000" w:rsidP="00000000" w:rsidRDefault="00000000" w:rsidRPr="00000000" w14:paraId="000000D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Головний убір складався з декількох частин і через падіння перекриття поховання порядок розміщення золотих пластинок порушився. Зверху знаходились деталі обідків з підвісками, дещо нижче зафіксовано метопіду, прикрашену рослинним орнаментом. Нижче метопіди знаходилася стеленгіда у вигляді дугоподібної пластини з трьох частин, прикрашена сценами полювання вершників на оленів. Під стеленгідою розміщувалися викладені півколом шість пластин із зображенням сфінксів. Нижнє положення займали чотири пластини із зображенням менад, про які йдеться в цьому розділі. До того ж це дві великі і дві малих формоутворювальні цілісні пластини, на яких відтиснуті у барельєфі фігури менад у двох різних позах. Цим вони відрізняються від аналогічних зображень менад, вирізаних за контуром, які походять з аристократичних поховань скіфського Степу. Згідно зі свідченнями Л. І. Бабенка (2002, с. 60), розміри двох великих пластин: заввишки — 4,7—5,3 см, завдовжки 12,5—13,4 см, а двох малих — заввишки 4,6—4,9 см, завдовжки 2,8—3,0 см.</w:t>
      </w:r>
    </w:p>
    <w:p w:rsidR="00000000" w:rsidDel="00000000" w:rsidP="00000000" w:rsidRDefault="00000000" w:rsidRPr="00000000" w14:paraId="000000D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степових варіантів варто виокремити нашивні платівки із зображенням менад, вирізаних по контуру, або ідентичні до них рельєфні зображення на формоутворювальних головний убір пластинах з Діївого кургану, Гайманової Могили, Водославки, Денисової Могили (див. з літературою Treister, 2001, p. 141; Бидзиля, Полин, 2012, кат. 308, с. 494-497). Жодного типового предмету серед поховань басейну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до сьогодні не знайдено, але серед пам’яток Лісостепової Скіфії подібний жіночий головний убір походить з Великого Рижанівського кургану (Скорый, Хохоровски, 2018, с. 88-91, рис. 187, 188) (іл. 2.2). Курган розташований у південній частині Дніпровського Лісостепового Правобережжя і датується у межах 280—260 рр. до н. е. На думку М. І. Ростовцева, рижанівська пам’ятка фактично ідентична з діївською, і обидві виготовлені за одним штампом (іл. 2.3) (див. літературу Скорый, Хохоровски, 2018, с. 88-91). С. С. Безсонова (1983, с. 74-75) дотримується протилежної думки і згадує про три різні штампи, якими оздоблювали бляшки з Діївого кургану, Гайманової Могили і Денисової Могили, а також лісостепового поховання. На думку провідного спеціаліста з елліно-скіфської торевтики М. Ю. Трейстера, для виготовлення на перший погляд однакових зображень танцюючих менад було використано дві матриці: одну — для пластин з Гайманової могили і к. № 6 поблизу с. Водославка на Херсонщині; другу — для виготовлення менад із Діївого кургану, Денисової Могили і пластин з Рижанівки (Treister, 2001, p. 141).</w:t>
      </w:r>
    </w:p>
    <w:p w:rsidR="00000000" w:rsidDel="00000000" w:rsidP="00000000" w:rsidRDefault="00000000" w:rsidRPr="00000000" w14:paraId="000000E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доволі добру збереженість пластин з менадами з Пісочина, декілька штампованих зображень є фрагментарними, обрізаними впритул до фігур, або навіть з частинами тіла чи атрибутами. Ці та інші особливості зацікавили першопублікатора цього головного убору. Л. І. Бабенко, аналізуючи комплекс зображень на пластинах від головного убору з Пісочина, їх загалом низькі художні якості, висунув припущення, що у цьому головному уборі використано браковані пластини, які накопичились у майстерні торевта під час виготовлення інших прикрас для головних уборів з аналогічними зображеннями. При нагоді майстер ці відбраковані обрізки від золотих рельєфних пластин спромігся продати на периферію скіфського світу. Саме цим, на думку науковця, пояснюється те, чому в одному головному уборі було використано стільки різних за образами і сюжетами зображень, що є нетиповим для головних уборів знатних скіф’янок (див. з літературою Бабенко, 2005, с. 128).</w:t>
      </w:r>
    </w:p>
    <w:p w:rsidR="00000000" w:rsidDel="00000000" w:rsidP="00000000" w:rsidRDefault="00000000" w:rsidRPr="00000000" w14:paraId="000000E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Згодом, при публікації матеріалів кургану Гайманова Могила, С. В. Полін прийшов до висновку, що менади із Діївого кургану, Гайманової Могили, Рижанівки і Пісочина виготовлені одним і тим самим штампом, або його копіями (Бидзиля, Полин, 2012, кат. 308, с. 497).</w:t>
      </w:r>
    </w:p>
    <w:p w:rsidR="00000000" w:rsidDel="00000000" w:rsidP="00000000" w:rsidRDefault="00000000" w:rsidRPr="00000000" w14:paraId="000000E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широкій пластині з Великого Рижанівського кургану зображено 5 менад, що танцюють (іл. 2.4). Довжина пластини становить 17 см, ширина — 5 см. Виріб неохайно зрізаний з обох сторін і вигнутий. Натомість пісочинський зразок також має невідшліфовані краї, проте він не заокруглений. Груба обробка поверхні свідчить про вторинне використання деталей. Зауважимо, менади мали бути розташовані попарно: фігуру з тирсом у калафі завжди відтискали повернутою обличчям до менади з ножем і головою цапа в руках. У зв’язку з цим непарна кількість свідчить про пошкодження виробу, а згодом і зрізання пластини. На думку С. А. Скорого і Я. Хохоровські, лише малі пластини з ПМ могли бути зроблені одним і тим самим штампом, що обумовлено однаковою висотою зображених менад у високому рельєфі — 4,6 см. Пластин із зображенням менад з Великого Рижанівського кургану було декілька, як і в ПМ. Найімовірніше, скіфський курган з похованням заможної жінки пограбовано ще в 1887 році (Скорый, Хохоровски, 2018, с. 90-91).</w:t>
      </w:r>
    </w:p>
    <w:p w:rsidR="00000000" w:rsidDel="00000000" w:rsidP="00000000" w:rsidRDefault="00000000" w:rsidRPr="00000000" w14:paraId="000000E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Інвентар з к. № 8, п. 1 ПМ має велику кількість аналогій з іншими комплексами, що дозволило Л. І. Бабенко (2005, с. 162) датувати пластини з менадами з Пісочина, а також Діївого кургану, Денисової Могили і Великого Рижанівського кургану у межах 330—300 рр. до н. е. У пізніших дослідженнях, де окремо підіймалися питання хронології скіфських курганів Степу і Лісостепу, в контексті зображень менад на пластинах від головних жіночих уборів С. В. Полін визначив наступні дати для курганів, де їх було виявлено: Діїв курган: 350—345 рр. до н. е., Гайманова Могила: 365—350 рр. до н. е., Рижанівський курган, кургану № 8 у Пісочині, курган № 6 поблизу Водославки: у межах другої — третьої чверті IV ст. до н. е.; Денисова Могила за поєднанням пластин: третя чверть IV ст. до н. е. (Бидзиля, Полин, 2012, кат. 308, с. 497, 578). Нарешті, С. А. Скорий і Я. Хохоровські (Скорый, Хохоровски, 2018) датували Великий Рижанівський курган ще пізнішим часом: у межах 280—260 рр. до н. е. Отже, як бачимо, серед науковців досі тривають дискусії щодо хронології зазначених скіфських курганів. Більш-менш впевнено можна стверджувати лише те, що коштовні прикраси від цих головних уборів могли покласти в поховання не одразу після їх виготовлення, а через деякий час, навіть через кілька поколінь використання в ритуалах.</w:t>
      </w:r>
    </w:p>
    <w:p w:rsidR="00000000" w:rsidDel="00000000" w:rsidP="00000000" w:rsidRDefault="00000000" w:rsidRPr="00000000" w14:paraId="000000E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 самого початку досліджень ці жіночі фігури на платівках із скіфських курганів ідентифіковано дослідниками як менади.</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Менади були давньоеллінськими міфічними жінками, натхненними богом виноробства і вина Діонісом покинути свої домівки і родини та блукати горами та лісами, співаючи і танцюючи в стані екстатичного божевілля (звідки і походить їх назва, яка з давньогрецької перекладається як божевільні, шалені). Їх образи набувають популярності у численних творах мистецтва Давньої Еллади, де їх зображують у фіасі Діоніса, найчастіше поруч із сатирами. Окрім таких, насичених еротикою сцен, є й інші сюжети, які науковці ідентифікують з культовими сценами. У їх репрезентації у творах мистецтва діонісійські уявлення такого роду не можуть бути пов'язані з якоюсь конкретною міфологічною чи культовою подією. Вони радше мають на увазі безмежне життя у сфері влади Діоніса (Isler-Kerényi, 2015, p. 14-19).</w:t>
      </w:r>
    </w:p>
    <w:p w:rsidR="00000000" w:rsidDel="00000000" w:rsidP="00000000" w:rsidRDefault="00000000" w:rsidRPr="00000000" w14:paraId="000000E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основних атрибутів, які художники зображують у руках менад: цілі або розрубані частини тіл жертовних тварин, якими вони розмахують, широкий ніж, тирс, кротали, тощо. Ці міфологічні персонажі, одягнені у довгі тонкі пеплоси або хітони, драпірування яких додатково підкреслюють динаміку їх яскравих танців з некоординованими, екстатичними рухами під час жертвоприношень. На плечі накинуто небриду — плямисту шкіру оленя (Isler-Kerényi, 2015, p. 53-55, fig. 27, 43, 47, 69; 98; 99; Liveri A., 2021, fig. 4; 5).</w:t>
      </w:r>
    </w:p>
    <w:p w:rsidR="00000000" w:rsidDel="00000000" w:rsidP="00000000" w:rsidRDefault="00000000" w:rsidRPr="00000000" w14:paraId="000000E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35 курганів ПМ, розкопаних експедицією Харківського історичного музею в 1978—1980 рр., тільки в одному виявлені залишки головного убору, які є особливо цінними, з огляду на відсутність у скіфських племен масового виготовлення парадних головних уборів (Бабенко, 2002, с. 59). Надзвичайно рідкісним для племен Лісостепової Скіфії залишаються платівки із сюжетом танцюючих менад. Цей мотив, скоріше за все було привнесено унаслідок еллінізації аристократичної верхівки скіфських племен, яка розпочалась ще в архаїчний період, але найбільшої міри отримала упродовж IV ст. до н. е. Скіфи мали близькі економічні, політичні і культурні контакти з античними державами Північного Причорномор’я. Культурні впливи поширювались на території Лісостепу як через скіфів-номадів, так і внаслідок торговельних відносин з понтійськими еллінами (Rusyayeva, 2007).</w:t>
      </w:r>
    </w:p>
    <w:p w:rsidR="00000000" w:rsidDel="00000000" w:rsidP="00000000" w:rsidRDefault="00000000" w:rsidRPr="00000000" w14:paraId="000000E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на це століття припадає виникнення і розквіт елліно-скіфського мистецтва — різноманітних творів торевтики із коштовних металів, які греки спеціально виготовляли для аристократичної верхівки скіфів. Ці вироби доволі часто мали зображення не тільки образів і сюжетів з зображенням скіфів, але й давньогрецьких міфологічних персонажів, а подекуди й складні багатофігурні міфологічні сцени. Ці вироби до скіфів потрапляли у якості дипломатичних дарунків, частини посагу еллінських дівчат з аристократичних родин з античних держав Північного Причорномор’я, які виходили заміж за заможних скіфів, найчастіше синів скіфських царів, спеціально виготовлялись на продаж, тощо. Це сприяло встановленню довгострокових мирних, сусідських відносин, а також еллінізації правлячої верхівки більшості скіфських племен (Русяєва, 2008, с. 510-530; 2010, с. 187-196).</w:t>
      </w:r>
    </w:p>
    <w:p w:rsidR="00000000" w:rsidDel="00000000" w:rsidP="00000000" w:rsidRDefault="00000000" w:rsidRPr="00000000" w14:paraId="000000E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Упродовж IV ст. до н. е. скіфи зазнали певного впливу еллінських вірувань і мистецтва, у тому числі за рахунок витворів боспорських майстрів, чим зумовлено появу менад у творах торевтики, виготовлених еллінами для номадів Степу, а також племен Лісостепової Скіфії. Важливо підкреслити, що образи менад характерні лише для оздоблення жіночих головних уборів, вони не фігурують серед елементів чоловічого костюму. Найяскравіше еллінські традиції проявлені в роботах торевтів IV ст. до н. е., коли з’являється увага до дрібних деталей, розробки елементів одягу зображених героїв, передачі плавності вигинів тіла. Менади в еллінів стали надзвичайно популярним персонажами в мистецтві у зв’язку з постановкою в 405 р. до н. е. в Афінах драми «Вакханки» Евріпіда (Stieber, 2011). На кінець V ст. до н. е. також припадає творчість Каллімаха, який відомий не тільки винайденням коринфського ордеру, але й нині втраченими рельєфами так званих «лаконських танцівниць», що були зображеннями танцюючих менад, відомих тепер за численними і значно пізнішими неоаттичними копіями. На думку окремих науковців, Евріпід мав можливість познайомитись особисто з Каллімахом при дворі Архелая, що також вплинуло на його образи менад (див. з літературою Stieber, 2011, p. 46). 360 р. до н. е. створена також знаменита статуя «Менада» Скопаса з гвинтоподібним рухом тіла, надзвичайно динамічна і граційна, що не могло не вплинути на появу цього сюжету на золотих аплікативних виробах із скіфських курганів (Русяєва, 1995, с. 28). Пізніше цей шедевр пізньокласичного давньогрецького мистецтва вважали скульптурним прототипом для зображення менади з ножем і ногою козла також й інші науковці як археологи, так й історики мистецтва (див. з літературою Бидзиля, Полин, 2012, с. 496).</w:t>
      </w:r>
    </w:p>
    <w:p w:rsidR="00000000" w:rsidDel="00000000" w:rsidP="00000000" w:rsidRDefault="00000000" w:rsidRPr="00000000" w14:paraId="000000E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Щодо семантики менад у жіночому скіфському головному уборі та його використанні у різний час дослідники висловили різні припущення. В. А. Рябова вважала, що жінки, які носили ці головні убори були жрицями синкретичного скіфо-еллінського культу плодючості (Рябова, 1979, с. 47-51). С. С. Безсонова (1983, с. 76) певною мірою підтримала це припущення, припускаючи, що жінки, у похованнях яких знайдені платівки із зображенням менад, могли бути учасницями екстатичного ритуалу культу родючості або ж навіть жрицями. Іншої точки зору притримувався Д. С. Раєвський, який припускав існування у скіфів власних екстатичних культів, до яких було пристосовано іконографію, яка сформувалась в еллінському інокультурному середовищі, для втілення персонажів власне скіфських міфів (Раевский, 1985, с. 176). Л. І. Бабенко (2002, с. 64-65) образи менад на головному уборі з Пісочина та їх семантику у скіфському середовищі також розглядав з позицій Д. С. Раєвського.</w:t>
      </w:r>
    </w:p>
    <w:p w:rsidR="00000000" w:rsidDel="00000000" w:rsidP="00000000" w:rsidRDefault="00000000" w:rsidRPr="00000000" w14:paraId="000000E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Чотири формоутворювальні золоті пластини з п. 1, к. № 8 ПМ містять сумарно 10 зображень менад в екстатичному танці (іл. 2.5). Натомість нас цікавлять художньо-стилістичні особливості. На знахідках з Великого Рижанівського кургану і з к. № 8, п. 1 ПМ група менад зображена на суцільному листі золотої фольги, але серед знахідок у Степовій Скіфії, зокрема прикрасах головного убору з аристократичного поховання Діїв курган фігури менад на рельєфних пластинах обрізані за контуром. Цей головний убір шляхетної скіф’янки прикрашали 24 фігури менад. Попри те, що фігури на платівках вирізані окремо, О. В. Ліфантій (2018, с. 91) відносить зображення менад до підгрупи «сюжетні», аргументуючи розподіл розміщенням на головному уборі двох менад нібито в парі зі значними проміжками між ними. Таким чином, розташовані послідовно менади в парі утворюють ритмічний порядок фігур, які зі свого боку створюють динамічну композицію. На парності фігур у вигляді жінок, що танцюють, наголошують й інші дослідники (Бабенко, Чижова, 2001, с. 87). До того ж варто перерахувати й інші степові кургани, у яких знайдені аналогічні золоті бляшки: Гайманова і Денисова Могили, Велика Близниця (Бабенко, Чижова, 2001, с. 87).</w:t>
      </w:r>
    </w:p>
    <w:p w:rsidR="00000000" w:rsidDel="00000000" w:rsidP="00000000" w:rsidRDefault="00000000" w:rsidRPr="00000000" w14:paraId="000000E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Звернемось до стилістичних особливостей сюжету. Менади повернені обличчям у профіль, а тілом у фас, при чому риси обличчя недеталізовані і не виражають емоцій. Вони одягнені в довгий хітон і тримають характерні предмети в руках: тирс, голова цапа, стегно жертовної тварини і ніж. На пісочинській рельєфній пластині ритміка композиції і рухів фігур проявляється завдяки чергуванню попарно зображених фігур. Візьмемо до уваги дві широкі пластини, на яких зображено по чотири менади. Ймовірно, майстер використовував дві матриці для оформлення металевої поверхні. Чергування відтисків із різними ракурсами врівноважує композицію. Майстер не дотримується принципу симетричного розміщення фігур, чим створює додатковий рух у сюжетній сцені. Ці зображення аналогічні до артефактів з степових курганів.</w:t>
      </w:r>
    </w:p>
    <w:p w:rsidR="00000000" w:rsidDel="00000000" w:rsidP="00000000" w:rsidRDefault="00000000" w:rsidRPr="00000000" w14:paraId="000000E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такий спосіб можна стверджувати, що у середовищі як степових, так і лісостепових скіфів мав поширення певний ритуал, в якому приймали участь жінки, згодом поховані у головних уборах прикрашених фігурами менад в екстатичному танці. У скіфських у курганах № 8 Пісочинського могильника, Великому Рижанівському, Діївому, Гаймановій Могилі, Денисовій Могилі, №6 поблизу с. Водославка знайдено майже ідентичні зображення менад у двох варіантах. Перший варіант — менада, що танцює з тирсом у правій руці та головою цапа у лівій. У неї гладко зачесане волосся з ледь наміченими прядками і важкий вузол на потилиці, позаду голови трикутник, що схожий на частину якогось головного убору невизначеного типу. Швидкі рухи підкреслюють драпіровки довгого до щиколоток хітона з напуском, що підперезаний на талії. На плечі накинуто небріду з ніжками, ймовірно зі шкури цапа, що розвивається за спиною. Другий варіант має певні відмінності як у позі, так і в атрибутах, елементах одягу, зачісці. Це зображення менади зі спини, з головою і ногами у профіль. Вона одягнена у такий самий хітон. Однак у неї закинута назад голова з довгим волоссям, що спадає до стегон, з локонами, які позначені як горизонтальними, так і вертикальними рисками. Права рука зігнута в лікті і тримає короткий широкий ніж, піднятий вістрям догори, ліва опущена, в ній нога цапа (іл. 2.3—2.5).</w:t>
      </w:r>
    </w:p>
    <w:p w:rsidR="00000000" w:rsidDel="00000000" w:rsidP="00000000" w:rsidRDefault="00000000" w:rsidRPr="00000000" w14:paraId="000000E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Спільним для обох варіантів і знахідок у цих шести курганах є вкрай груба робота, без позначення дрібних деталей, яка притаманна для всіх матриць, які використовували для виготовлення цих прикрас. Таку якість роботи, доволі поширену для аплікативних пластин, виконаних у техніці штампування (Русяєва, 2010, с. 195), можна пояснити не тільки відсутністю завершального пророблювання деталей у техніці гравіювання і карбування, яку використовували талановиті митці (зокрема, на пластинах з менадами з кургану Велика Близниця або Огуз), але й тим, що це робота посереднього майстра чи учня, який не володів технічною досконалістю.</w:t>
      </w:r>
    </w:p>
    <w:p w:rsidR="00000000" w:rsidDel="00000000" w:rsidP="00000000" w:rsidRDefault="00000000" w:rsidRPr="00000000" w14:paraId="000000E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Оскільки ці пластини з менадами є творами елліно-скіфської торевтики, в якій велике значення має пристосування еллінської іконографії до релігійних і світоглядних уявлень скіфів, розглянемо окремі атрибути, які тримають у руках менади. У руках жінок в обох варіантах зображень є частини тіла розчленованих жертовних тварин: голова або нога. До речі, досі не існує спільної точки зору щодо зображення частин тіла жертовної тварини у руках менад. Одні скіфологи вважають, що це цап (див. з літературою Бабенко, 2005, с. 124; Скорый, Хохоровски, 2018, с. 90), інші — баран (див. з літературою Бидзиля, Полин, 2012, кат. 308, с. 497, 578). Сприяють такій різній інтерпретації як дуже низькі художні якості пластин, так і вкрай обмежені знання про скіфську релігію. На сьогодні прийнята думка про приналежність козла, як одного з найдавніших одомашнених тварин, до символів і атрибутів скіфського бога рослинності і родючості (Бессонова, 1983, с. 75). Розчленовану тварину вважають жертовною, адже відомі архаїчні ритуали зі шматуванням цапа. З іншого боку, бог Діоніс перевтілювався ще в деяких тварин, серед яких досить часто був козел, що підкреслює відповідність скіфських уявлень еллінським (Клочко, 2000, с. 28).</w:t>
      </w:r>
    </w:p>
    <w:p w:rsidR="00000000" w:rsidDel="00000000" w:rsidP="00000000" w:rsidRDefault="00000000" w:rsidRPr="00000000" w14:paraId="000000E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Ще одним важливим атрибутом на пластинах є тирс. Згідно з віруваннями еллінів, його виготовляли з велетенського стебла фенхеля, обвивали виноградним листям, плющем, а також часто увінчували шишкою пінії. У давньоеллінському мистецтві однак не існувало єдиної іконографії щодо цього предмету, який зображували як у руках Діоніса, так і менад і сатирів (Isler-Kerényi, 2015, p. 66, 100, 190-192, 196-197, 202-205, fig. 27, 43, 47, 69; 98-109). Проте тирс у руках менад з скіфських курганів дещо відрізняється від зображень у грецькому вазопису. На це звернула увагу С. С. Безсонова, досліджуючи релігійні вірування скіфів. На її думку, така своєрідна форма тирса  — у вигляді гілки з пагонами, що завершується чимось схожим на бутон, є свідченням бажання еллінського торевта наблизити атрибути менад до норм скіфського культу. Науковиця підкреслила, що підвалини сприйняття елементів еллінського культу Діоніса, до якого належали менади, було закладено у самій скіфській релігії, в її найдавніших формах, які сходили до екстатичного шаманського ритуалу (Бессонова, 1983, с. 75-76).</w:t>
      </w:r>
    </w:p>
    <w:p w:rsidR="00000000" w:rsidDel="00000000" w:rsidP="00000000" w:rsidRDefault="00000000" w:rsidRPr="00000000" w14:paraId="000000F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Володарка звірів (МСМ, к. № 11) (додаток А).</w:t>
      </w:r>
    </w:p>
    <w:p w:rsidR="00000000" w:rsidDel="00000000" w:rsidP="00000000" w:rsidRDefault="00000000" w:rsidRPr="00000000" w14:paraId="000000F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Сюжети взаємодії антропоморфних і зооморфних персонажів у сіверсько-донецькому варіанті золотих бляшок відсутні. Проте є варіанти взаємодії поліморфних і зооморфних образів, що яскраво демонструє платівка із зображенням геральдичної композиції. Архаїчний тип Володарки звірів знайдений у двох екземплярах в кургані 11 МСМ. Аплікативний виріб достатньо великий за розмірами у порівнянні з попередніми зразками — 3,0х2,8 см (Бандуровский, Буйнов, 2000, с. 99-100, рис. 19: 5). Знахідка з кургану Старомерчанського могильника датується IV </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початком III ст. до н. е. (Бандуровский, Буйнов, 2000, с. 36). На прямокутній платівці стилізовано зображено фігуру жінки, яка по обидва боки підіймає вгору двох пантер (іл. 2.7). По краях виріб окантований псевдозерню. Хижаки міцно тримають лапами богиню за поперек і ноги. Тулуб і голова відтиснуті у фас, а стопи — у профіль. Образ не має індивідуалізованих рис обличчя і виконаний з порушенням пропорцій частин тіла. Жінка одягнена в притаманний для скіфського костюму одяг. На її голові прямокутний калаф, а на тілі кафтан. На думку С. С. Безсонової (1983, с. 82), образ Володарки звірів має безпосередній зв'язок з мистецтвом і релігією народів Передньої Азії і ототожнюється з Кібелою або Артемідою. Вперше геральдичні композиції в мистецтві почали з’являтись на Близькому Сході. Серед найпопулярніших нових мотивів була група з трьох фігур, що складається з людини і дерева чи людини в оточенні геральдичних звірів. Першопочатково центральною фігурою був герой Гільгамеш, а обабіч стояли звірі, як уособлення сил хаосу і темряви, із якими він боровся. Скіфи перетворили образ на Велику богиню, а тварин — на її помічників (Rice, 1957, p. 151).</w:t>
      </w:r>
    </w:p>
    <w:p w:rsidR="00000000" w:rsidDel="00000000" w:rsidP="00000000" w:rsidRDefault="00000000" w:rsidRPr="00000000" w14:paraId="000000F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Курган 11 з МСМ і курган 8 могильника поблизу м. Пісочин можна вважати на сьогодні найбагатшими похованнями, в яких було знайдено велику кількість предметів розкоші. Вони мають величезне значення для уточнення етнокультурної історії сіверсько-донецького Лісостепу V—IV ст. до н. е. Розташування саме в цьому місці некрополів еліти скіфського часу зумовлена знаходженням поруч Муравського Шляху, який з'єднував Лісостеп зі Степом і Таврикою (Окатенко, 2022, с. 178). Варто зазначити, що в кургані 11 був похований чоловік, представник соціальної верхівки серед місцевого населення. Ближче до стінок поховання, крім золотої бляшки, археологи виявили залізний меч із плакованим золотом руків'ям, срібний круглодонний келих із фризом із зображенням голівок биків, золоті обмотки нагайки та нашивні пластинки, срібне окуття точильного каменя-оселка, бронзові поножі-кнеміди, наконечники списа, дротиків та стріл, давньогрецький посуд, бронзове дзеркало із залізним руків'ям тощо (Окатенко, 2022, с. 179). На жаль, більшість поховального інвентарю було пограбовано.</w:t>
      </w:r>
    </w:p>
    <w:p w:rsidR="00000000" w:rsidDel="00000000" w:rsidP="00000000" w:rsidRDefault="00000000" w:rsidRPr="00000000" w14:paraId="000000F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Володарка звірів була одним із важливих фігур у скіфському мистецтві і міфології. Вона являє собою богиню, чия влада поширювалась на світ тварин. У скіфській культурі тварини грали значну роль, як джерело їжі, одягу і духовного зв’язку. Володарка звірів могла бути зображена на різноманітних художніх об’єктах, дуже часто з атрибутами, пов’язаними з тваринами, такими як олені, орли та інші істоти. Цей образ також мав магічне значення і міг бути пов'язаний з ритуалами, які переплетені з полюваннями, обрядами поклоніння тваринами або навіть магією. Володарка звірій символізувала зв'язок між людиною і тваринним світом, і її образ відображав важливість природи і тварин в ідеології скіфів. Платівок з подібним сюжетно-композиційним вирішенням у степових зразках не виявлено.</w:t>
      </w:r>
    </w:p>
    <w:p w:rsidR="00000000" w:rsidDel="00000000" w:rsidP="00000000" w:rsidRDefault="00000000" w:rsidRPr="00000000" w14:paraId="000000F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 голова у фас (МСМ, к. № 2; ПМ, к. № 22) (додаток А). </w:t>
      </w:r>
    </w:p>
    <w:p w:rsidR="00000000" w:rsidDel="00000000" w:rsidP="00000000" w:rsidRDefault="00000000" w:rsidRPr="00000000" w14:paraId="000000F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Бляшка із зображенням жіночого обличчя знайдена в кургані 22 ПМ (іл. 2.8). Вона складається з голови і двох підвісок у вигляді бутонів. Розміри голови — 1,7х1,6 см, підвісок — 1,8х0,7 см (Бабенко, 2004, с. 153). Прикраса датується другою чвертю IV ст. до н. е. і знайдена в одному екземплярі (Бабенко, 2005, с. 166). Видовжений овал обличчя вирізаний по контуру. Очі жіночого образа мигдалевидні, а ніс — вузький. Дугоподібні тонкі брови чітко окреслені. Волосся акуратно зачесане назад, розділене хвилястими об’ємними пасмами. Чоло широке і відкрите. Вуста пухкі, нижня і верхня губи відокремлені лінією. Додаткові елементи у вигляді сережок чи підвісок у зображенні голови відсутні. До короткої шиї кріпляться дві золоті підвіски-бутони. Так звані «обличчя-маски» зазвичай передані більш грубими лініями, ніж пісочинський варіант (Бабенко, 2004, с. 153). Риси обличчя жінки трактовані чітко і гармонійно. Жіночі голівки іноді надають інформацію про ідеали краси місцевого населення, особливості зачісок, проте відомостей про функції цього образа в релігії скіфів немає (Клочко, 2006, с. 67).</w:t>
      </w:r>
    </w:p>
    <w:p w:rsidR="00000000" w:rsidDel="00000000" w:rsidP="00000000" w:rsidRDefault="00000000" w:rsidRPr="00000000" w14:paraId="000000F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Інший зразок антропоморфних платівок походить з кургану 2 з МСМ (іл. 2.9). Він датується IV </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початком III ст. до н. е. і всього складає 3 екземпляри (Бандуровский, Буйнов, 2000, с. 100, рис. 5: 2). У діаметрі платівка становить 1,2 см. На круглій формі, оздобленій по периметру окантовкою з псевдозерні, витиснене стилізоване зображення обличчя, яке виконано грубими лініями і значно відрізняється від вишуканого пісочинського зразка у вигляді жіночої тендітної голівки. Кругле обличчя не містить додаткових декоративних елементів у вигляді прикрас і тяжіє до маски, позбавленої індивідуальності і емоцій.</w:t>
      </w:r>
    </w:p>
    <w:p w:rsidR="00000000" w:rsidDel="00000000" w:rsidP="00000000" w:rsidRDefault="00000000" w:rsidRPr="00000000" w14:paraId="000000F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науковому полі побутує думка В. А. Іллінської, що прототипами пластин із зображенням жіночого обличчя анфас є пластини і медальйони еллінських майстрів із зображенням богині Деметри або Кори з пишною зачіскою і бусами або ж голова Афіни у крилатому шоломі з пасмами волосся, що визирають з-під нього (див. з літературою Грибкова, 2012а, с. 131).</w:t>
      </w:r>
    </w:p>
    <w:p w:rsidR="00000000" w:rsidDel="00000000" w:rsidP="00000000" w:rsidRDefault="00000000" w:rsidRPr="00000000" w14:paraId="000000F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3</w:t>
      </w:r>
      <w:r w:rsidDel="00000000" w:rsidR="00000000" w:rsidRPr="00000000">
        <w:rPr>
          <w:rFonts w:ascii="Times New Roman" w:cs="Times New Roman" w:eastAsia="Times New Roman" w:hAnsi="Times New Roman"/>
          <w:sz w:val="28"/>
          <w:szCs w:val="28"/>
          <w:rtl w:val="0"/>
        </w:rPr>
        <w:t xml:space="preserve"> — голова в профіль (ПМ, к. № 8, п. 1) (додаток А).</w:t>
      </w:r>
    </w:p>
    <w:p w:rsidR="00000000" w:rsidDel="00000000" w:rsidP="00000000" w:rsidRDefault="00000000" w:rsidRPr="00000000" w14:paraId="000000F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Круглі бляшки зі стилізованим зображенням бородатого сатира в профіль вправо знайдені в к. № 8, п. 1 ПМ у кількості 15 екземплярів в районі грудей небіжчиці (Бабенко, 2005, с. 20). У діаметрі платівка становить 1,7 см (Бабенко, 2005, с. 134). На думку Л. І. Бабенка, на бляшці зображено голову чоловіка з вусами і бородою, що повністю закривають рот (Бабенко, 2004, с. 153; Бабенко, 2005, с. 134, рис. 17: 6). Проте загальні риси обличчя, форма носа, маленький ріг та широко розкритий рот не дозволяють віднести його до бородатого чоловіка. За формою і розташуванням голови у профіль платівки нагадують монети, тому їх називають платівками «монетного типу» (іл. 2.10). На нашу думку, вони схожі на монети Пантикапея з обличчям сатира на аверсі, які почали карбувати, ймовірно, при боспорському царі Спартоці I. Встановити хронологічні межі нам допоміг «Каталог-архів “Монети Боспора”», в якому зібрані і систематизовані більшість відомих монет Боспорського царства. Датування на сайті наведено згідно зі свідченнями дослідників. Верхня хронологічна межа карбування такого типу монет за класифікацією В. А. Анохіна, що наведена в монографії «Монетное дело Боспора», становить 438—400 рр. до н. е. (Автономний період, близько 530—379 рр. до н. е.), а нижня — 47—40 рр. до н. е. (Понтійський період, близько 109—15/14 рр. до н. е.) (Анохин, 1986). Монети карбували із міді, срібла і золота.</w:t>
      </w:r>
    </w:p>
    <w:p w:rsidR="00000000" w:rsidDel="00000000" w:rsidP="00000000" w:rsidRDefault="00000000" w:rsidRPr="00000000" w14:paraId="000000F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Нами виокремлено наступні іконографічні типи голови сатирів: 1. голова бородатого або безбородого сатира в профіль вліво або вправо; 2. голова бородатого або безбородого сатира в профіль вліво або вправо у вінку; 3. голова бородатого або безбородого сатира в три чверті вправо або вліво; 4. голова бородатого або безбородого сатира в три чверті у вінку вліво. На деяких монетах образи передані реалістично і деталізовано, на інших — стилізовано.</w:t>
      </w:r>
    </w:p>
    <w:p w:rsidR="00000000" w:rsidDel="00000000" w:rsidP="00000000" w:rsidRDefault="00000000" w:rsidRPr="00000000" w14:paraId="000000F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Пісочинські платівки виготовлені із золота і належать до першого іконографічного типу і датуються останньою третиною IV ст. до н. е. Варто зазначити, що на думку Л. І Бабенка (2005, с. 163) круглі платівки можна порівнювати з боспорськими статерами 340—315 рр. до н. е. Датування припадає на період правління ранніх Спартокідів (близько 379—275 рр. до н. е.). У цей період автономне карбування монет було припинено на всіх територіях, крім Пантикапея. Розпочався етап економічного розквіту Боспорського царства, підйом карбування, що обумовлено випуском власного золота, яке вийшло на зовнішній ринок. Саме в той час у типології монет переважало зображення голови сатира, з бородою або безбородого (Анохин,1986, с. 31). За ще однією версією дослідників платівки «монетного типу» наслідують тетрадрахми Філіпа II Македонського (Полин, Алексеев, 2018, с. 300). Вони датують виготовлення золотих бляшок початком безпосередніх контактів скіфів із царем Філіпом ІІ, тобто другою — третьою чвертю IV ст. до н. е. (Полин, Алексеев, 2018, с. 304). На срібних монетах македонського правителя карбували голову Зевса Олімпійського в лавровому вінку. У такому разі образ на скіфських платівках розглядають, як зображення бородатого чоловіка. Надмірно стилізовані образи Зевса на бляшках трактують, як достатньо примітивні, подібні до зображень сатира (Полин, Алексеев, 2018, с. 303). Інша група науковців зіставляє виріб з боспорськими статерами, проте не згадує про монети Філіпа II Македонського (Бабенко, 2005, с. 163). Детально розглянувши платівки, ми не знайшли жодних деталей, бодай стилізованих, які нагадували б лавровий вінець.</w:t>
      </w:r>
    </w:p>
    <w:p w:rsidR="00000000" w:rsidDel="00000000" w:rsidP="00000000" w:rsidRDefault="00000000" w:rsidRPr="00000000" w14:paraId="000000FC">
      <w:pPr>
        <w:spacing w:after="0" w:line="360" w:lineRule="auto"/>
        <w:ind w:firstLine="709"/>
        <w:jc w:val="both"/>
        <w:rPr>
          <w:rFonts w:ascii="Times New Roman" w:cs="Times New Roman" w:eastAsia="Times New Roman" w:hAnsi="Times New Roman"/>
          <w:sz w:val="28"/>
          <w:szCs w:val="28"/>
        </w:rPr>
      </w:pPr>
      <w:bookmarkStart w:colFirst="0" w:colLast="0" w:name="_heading=h.26in1rg" w:id="12"/>
      <w:bookmarkEnd w:id="12"/>
      <w:r w:rsidDel="00000000" w:rsidR="00000000" w:rsidRPr="00000000">
        <w:rPr>
          <w:rFonts w:ascii="Times New Roman" w:cs="Times New Roman" w:eastAsia="Times New Roman" w:hAnsi="Times New Roman"/>
          <w:sz w:val="28"/>
          <w:szCs w:val="28"/>
          <w:rtl w:val="0"/>
        </w:rPr>
        <w:t xml:space="preserve">Твори торевтики зі скіфських курганів із зображенням сатирів, що належать до елліно-скіфського мистецтва, М. В. Русяєва (1995, с. 25) за стилістичними ознаками і хронологією розділила на три типи: стилізовані, грубо-перебільшені та реалістичні образи старших і молодших сатирів. Образ на платівці з к. № 8, п. 1 ПМ можна віднести до грубо-перебільшених. Безбородий сатир має рівні довгі пасма волосся, зачесані назад. М’язи обличчя напружені, чоло маленьке, надміру збільшені пухкі вуста широко розкриті. Його око круглої форми витріщене з втисненими зіницями і підкреслене лініями. Напівкругла тонка брова або відтиснена над оком, або виходить з верхньої лінії ока вниз на інших платівках. За незначними відмінностями в трактуванні можна припустити, що цей тип золотих бляшок виготовляли іншою матрицею, а отже, їх було, як мінімум, дві. Ніс маленький і приплюснутий, збігається з хвилястою лінією чола. Перебільшені риси обличчя є символом неприборканості істоти і руйнівної сили, яка з’являється через вживання вина, дара бога Діоніса. Ріг трактовано невеликим біля вилиць фігури. Може здаватися, що це вухо чоловіка, проте порівняння з боспорськими монетами надає елементу інакшого значення. Л. І. Бабенко описує суперечливу деталь, як вухо, що видно через гладкі пасма (Бабенко, 2005, с. 134). У другій половині IV ст. до н. е. на пантікапейських монетах образ сатира має невеликі ріжки, які нібито є елементом пишної зачіски із зачесаним назад волоссям (іл. 2.11). Вони датуються автономним періодом (близько 530—379 рр. до н.е.) історії розвитку Боспорського царства. У сатира важкі повіки, які відтиснено і на пісочинському виробі. Нижня частина платівки доповнена валиком, який передає плавний зріз шиї. По периметру кругла форма окантована псевдозерню. Зверху і знизу пробиті симетричні отвори для кріплення виробу.</w:t>
      </w:r>
    </w:p>
    <w:p w:rsidR="00000000" w:rsidDel="00000000" w:rsidP="00000000" w:rsidRDefault="00000000" w:rsidRPr="00000000" w14:paraId="000000FD">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E">
      <w:pPr>
        <w:spacing w:after="0" w:line="360" w:lineRule="auto"/>
        <w:ind w:firstLine="709"/>
        <w:jc w:val="both"/>
        <w:rPr>
          <w:rFonts w:ascii="Times New Roman" w:cs="Times New Roman" w:eastAsia="Times New Roman" w:hAnsi="Times New Roman"/>
          <w:b w:val="1"/>
          <w:sz w:val="28"/>
          <w:szCs w:val="28"/>
        </w:rPr>
      </w:pPr>
      <w:bookmarkStart w:colFirst="0" w:colLast="0" w:name="_heading=h.lnxbz9" w:id="13"/>
      <w:bookmarkEnd w:id="13"/>
      <w:r w:rsidDel="00000000" w:rsidR="00000000" w:rsidRPr="00000000">
        <w:rPr>
          <w:rFonts w:ascii="Times New Roman" w:cs="Times New Roman" w:eastAsia="Times New Roman" w:hAnsi="Times New Roman"/>
          <w:b w:val="1"/>
          <w:sz w:val="28"/>
          <w:szCs w:val="28"/>
          <w:rtl w:val="0"/>
        </w:rPr>
        <w:t xml:space="preserve">2.2.2. Зооморфні зображення на платівках</w:t>
      </w:r>
    </w:p>
    <w:p w:rsidR="00000000" w:rsidDel="00000000" w:rsidP="00000000" w:rsidRDefault="00000000" w:rsidRPr="00000000" w14:paraId="000000FF">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0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похованнях МСМ і ПМ знайдені платівки зі штампованими зображеннями оленів і зайців. Спочатку науковці вважали, що серед пам’яток сіверсько-донецького локального варіанта відсутні зразки так званого «звіриного стилю». Теза про культурну периферійність була спростована завдяки археологічним дослідженням Пісочинського кургану, під час яких виявлено золоті платівки із зображенням зооморфних образів і фантастичних істот (Бабенко, 2006, с. 76). У Геродота згадано скіфський пантеон із семи богів (Herod. IV, 59), але немає згадки про зооморфні вищі сили. Більшість тварин, які поширено у скіфському мистецтві, мають також важливу роль у мистецтві Стародавнього Сходу, починаючи з IV тис. до н. е. і в наступні періоди (Rice, 1957, p. 151). Доказом особливого ставлення і наділення сакральними рисами тварин у скіфів є декоративне мистецтво.</w:t>
      </w:r>
    </w:p>
    <w:p w:rsidR="00000000" w:rsidDel="00000000" w:rsidP="00000000" w:rsidRDefault="00000000" w:rsidRPr="00000000" w14:paraId="0000010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Невирішеним питанням залишається з’ясування сенсового наповнення окремих зооморфних образів. Вчені вважають, що в них об’єднані еллінські, суто скіфські і передньосхідні ідеологічні уявлення (Граков, 1947; Бессонова, 1983).</w:t>
      </w:r>
    </w:p>
    <w:p w:rsidR="00000000" w:rsidDel="00000000" w:rsidP="00000000" w:rsidRDefault="00000000" w:rsidRPr="00000000" w14:paraId="0000010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i w:val="1"/>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олені (ПМ, к. № 2; ПМ, к. № 8, п. 1; ПМ, к. № 22; ПМ, к. № 32; МСМ, к. № 6) (додаток А).</w:t>
      </w:r>
    </w:p>
    <w:p w:rsidR="00000000" w:rsidDel="00000000" w:rsidP="00000000" w:rsidRDefault="00000000" w:rsidRPr="00000000" w14:paraId="0000010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олень, що лежить (ПМ, к. № 2; ПМ, к. № 22; ПМ, к. № 32) (додаток А).</w:t>
      </w:r>
    </w:p>
    <w:p w:rsidR="00000000" w:rsidDel="00000000" w:rsidP="00000000" w:rsidRDefault="00000000" w:rsidRPr="00000000" w14:paraId="0000010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ранньому залізному віці лісостепові землі мали більше лісів до масових вирубок дерев у XVIII—XIX cт. Під час археологічних розкопок у селищах і городищах скіфського часу були виявлені кістки таких диких тварин, як лось, благородний олень, вовк, кабан та інші (Шрамко, 1962, с. 177). Однак, серед знайдених золотих платівок відсутні такі, що мають зображення образів вовка, кабана і лося. Можна стверджувати, беручи до уваги побутові реалії населення Сіверського Донця, що полювання переважно відбувалось на благородного оленя. Саме цю тварину почали активно штампувати на аплікативних прикрасах. Змагання між мисливцем і оленем могло бути ритуальним, аби підкреслити чоловічу силу і витривалість. Проте, чи обожнювали місцеві племена тварин, ми не беремось стверджувати. Незважаючи на відсутність відомостей, образ активно використовували для прикрашення одягу, як аристократія Лісостепу, так і Степу.</w:t>
      </w:r>
    </w:p>
    <w:p w:rsidR="00000000" w:rsidDel="00000000" w:rsidP="00000000" w:rsidRDefault="00000000" w:rsidRPr="00000000" w14:paraId="0000010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Образ оленя вважається одним із найпопулярніших у скіфському мистецтві. У різні періоди часу цю тварину зображували з відмінними стилістичними особливостями. За доби архаїки це переважно тварина з підібганими ногами та великими гіллястими рогами, які могли перебільшувати розмір тулуба тварини (Грібкова, 2012b, с. 137). Саме таку іконографію мають зразки IV ст. до н. е. з ПМ. Проте, зображення стають більш схематичними і втрачена реалістична передача образа. Світ скіфів розділений на три світи: небесний, земний і підземний. Олень пов'язаний із земним світом, матеріальним, тому зображення його з підібганими ногами може означати позу тварини в момент принесення її в жертву. Образ оленя став символом духовного культу для номадів і був основним джерелом життя. </w:t>
      </w:r>
    </w:p>
    <w:p w:rsidR="00000000" w:rsidDel="00000000" w:rsidP="00000000" w:rsidRDefault="00000000" w:rsidRPr="00000000" w14:paraId="0000010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Досконало зображення тварини у скіфському мистецтві дослідила Г. В. Вертієнко (2018). Науковиця звертає увагу на давньоіранську етимологію слова «олень», без якого складно з’ясувати семантику образа, а також на священні книги Ріґведа і Молодша Авеста (Вертієнко, 2018, с. 418). Олень міг бути центральною фігурою в мистецтві і його часто зображували у зв’язку з щоденним полюванням скіфів. Дослідниця зазначає, що в парадигмі світу іранських народів олень і бик входять до одного типу тварин (Вертієнко, 2018, с. 423). Зображення бика не набуло популярності в скіфському мистецтві, подібно до коня чи оленя. Як відомо, бик уособлював мужність, силу родючості, хоробрість. Отже, цю роль перебрав на себе олень. Існує версія, що назва скіфів «сака» можна інтерпретувати, як «панти» або «олень» (Piotrovsky, 1975, p. 9). Зі світовим деревом, популярним в іконографії індоєвропейців, пов'язаний образ птаха і оленя. Відомий скіфолог Ю.Б. Полідович (2014, с. 73) виділив три типи зображення оленя за позою: а) з прямими ногами та піднятою головою; б) з підібганими ногами та піднятою головою; в) з підібганими ногами та розвернутою назад головою. Два перші типи присутні в похованнях ПМ і МСМ. Л. І. Бабенко (2005, с. 129-131, ) систематизував пластини з зображенням оленя, що знайдені в ПМ, на дві групи: перша — олень, що лежить, у якому він виділив 3 варіанти; друга — олень, що йде. </w:t>
      </w:r>
    </w:p>
    <w:p w:rsidR="00000000" w:rsidDel="00000000" w:rsidP="00000000" w:rsidRDefault="00000000" w:rsidRPr="00000000" w14:paraId="0000010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Практично всі пластинки із зображенням оленя виявлені саме в похованнях ПМ, а в МСМ вони становлять меншість від загальної кількості бляшок. Поховання к. № 2 ПМ було пограбовано. На глибині 4,0—4,1 м всією площиною могили були розкидані в довільному порядку різноманітні предмети, серед яких знаходились золоті нашивні пластинки із зображенням оленя (Бабенко, 2005, с. 129-131). Усього знайдено 26 бляшок і їх розміри достатньо невеликі — 2,6х2,8 см (Бабенко, 2004, с. 150). У кургані 22 ПМ золоті бляшки виявлені під черепом і прикрашали головний убір, виготовлений з невідомого матеріалу через погану збереженість (Бабенко, 2005, с. 28). Бляшки знайдені в шести екземплярах і менші за розмірами, ніж в кургані 2 — 2,4х2,5 см (Бабенко, 2004, с. 150). Однак, це не виключає можливість застосування в обох випадках однієї матриці, але дещо зміненої. Подібні вироби виготовляли на замовлення еллінські майстри, що підтверджується типовими знахідками в степових курганах. Скіфи, що мешкали в Лісостепу, наслідували культуру номадів, тому що останні були забезпеченішими і, відповідно, впливовішими. Вони підтримували культурно-економічні зв’язки з мешканцями античних держав Північного Причорномор’я, передусім з Пантікапеєм як столицею Боспорського царства. Вирізані за контуром фігури оленів з к. № 2 і к. № 22 зображені в профіль з широко відкритим оком. Роги тварини передані чотирма лініями, що торкаються спини, і з додаванням пари завитків над головою. Олені з вище зазначених курганів мають спільні стилістичні ознаки. Травоїдний образ має безліч варіантів іконографії, проте завжди строго зображений у профіль з щільно підібганими ногами в напрузі. Натомість тварина з кургану 32 ПМ передана в профіль вліво, роги асиметричні і тулуб фігури побудований ламаними лініями. Голова оленя деформована і неприродньо видовжена, рот відкритий. Знахідка в к. № 32 різко контрастує з попередніми екземплярами. Дослідники зазначають, що подібне композиційне вирішення властиве місцевим варіантам, у яких прослідковуються схематичність і асиметрія. Розмір платівки — 3,5х3,8 см (Бабенко, 2004, с. 151). В обох варіантах олені мають гіперболізований розмір рогів, який дорівнює розмірам тулуба. Умовність зображення додає композиції динаміки і робить його символічним. До того ж за контуром бляха вирізана дещо неохайно. Мабуть, це пов’язано з вторинним використанням предмету. Можна стверджувати, беручи до уваги параметри і грубу обрізку контуру, що подібні бляхи застосовували не для прикрашення одягу, а для оббивки дерев’яних посудин (Бабенко, 2004, с. 151).</w:t>
      </w:r>
    </w:p>
    <w:p w:rsidR="00000000" w:rsidDel="00000000" w:rsidP="00000000" w:rsidRDefault="00000000" w:rsidRPr="00000000" w14:paraId="0000010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олень, що йде (ПМ, к. № 8, п. 1; МСМ, к. № 6) (додаток А).</w:t>
      </w:r>
    </w:p>
    <w:p w:rsidR="00000000" w:rsidDel="00000000" w:rsidP="00000000" w:rsidRDefault="00000000" w:rsidRPr="00000000" w14:paraId="0000010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Олень, що йде з к. № 8. п. 1 ПМ переданий у профіль вправо і відтиснений на квадратній платівці, прикрашеній псевдозерню по периметру. Бляха знайдена в 9 екземплярах. Фігура за формою є квадратом — 2,7х2,7 см. Аналогічна пам’ятка знайдена в кургані № 6 старомерчанського могильника, а також у кургані № 1 групи 4 біля хутора Настельного (див. з літературою Бабенко, 2005, с. 131). Вони виготовлені за однією матрицею без внесення будь-яких змін під час відтиснення. Зображення тварини доволі схематичне. Роги показані смугами, голова маленька, тулуб сформований плавними лініями. Олені, що лежать, не мають такої довгої і проробленої шиї, як олень, що йде. До того ж мускулатура тіла менш виражена і створюється враження, що тварина перебуває в розслабленому стані. У цьому полягає парадокс виникнення напруги в образі тварини, що лежить, і цілковитий спокій у тварині, яка широко розставляє ноги і здійснює рух. Цілком правомірним буде зробити припущення, що олень, що лежить, є зображенням тварини в жертовній позі. Оскільки органічні речовини, тканину і шкіру неможливо реконструювати, початкове розміщення платівок на костюмі небіжчика встановити складно. Форма виробу натякає на універсальне застосування. Його могли використовувати, як знахідку з к. № 32 ПМ, для оббивки посудини. Дійсно, ідентичний олень зображений в центрі дерев’яної посудини з кургану 11 групи «Частих» (Бабенко, 2004, с. 151). Пам’ятки, які застосовували для прикрашення ємностей у певній місцевості, могли мати діаметрально протилежне призначення в іншій.</w:t>
      </w:r>
    </w:p>
    <w:p w:rsidR="00000000" w:rsidDel="00000000" w:rsidP="00000000" w:rsidRDefault="00000000" w:rsidRPr="00000000" w14:paraId="0000010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Встановити символічний зв'язок певної тварини з божеством скіфського пантеону доволі складно. Оскільки раніше було зазначено, що олень в мистецтві скіфів має подібне семантичне значення, як бик в ідеології Стародавнього Сходу, то можна припустити, що олень міг асоціюватись з чоловічим божеством, насамперед з Папаєм (грецький Зевс), оскільки одним із символом Зевса є бик, а олень пов'язаний саме з Папаєм, крізь призму іранських вірувань                                  (Мота, 2023, с. 58). </w:t>
      </w:r>
    </w:p>
    <w:p w:rsidR="00000000" w:rsidDel="00000000" w:rsidP="00000000" w:rsidRDefault="00000000" w:rsidRPr="00000000" w14:paraId="0000010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 заєць (ПМ, к. № 2) (додаток А).</w:t>
      </w:r>
    </w:p>
    <w:p w:rsidR="00000000" w:rsidDel="00000000" w:rsidP="00000000" w:rsidRDefault="00000000" w:rsidRPr="00000000" w14:paraId="0000010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кургані 2 ПМ разом із зображенням оленя було знайдено платівки у вигляді зайця з підібганими ногами і притиснутими вушками до спини (Бабенко, 2005, с. 131-132, рис. 4:13). Його зображення набуло популярності в IV ст. до н.е., і образ в скіфському мистецтві є полісемантичний. Оскільки заєць пов'язаний зі світоглядними уявленнями мешканців Північного Причорномор’я, один з аспектів — зв'язок з культом богині Афродіти. У скіфів він уособлював Аргімпасу, яка вважалась скіфським аналогом еллінської богині кохання і пристрасті (Клочко, 2000, с. 24-25). Образ зайця не був центральним у скіфському мистецтві і поступався відтворенням інших диких тварин — хижакам, оленям, козлам, птахам (Полидович, Вольная, 2005, с. 415).</w:t>
      </w:r>
    </w:p>
    <w:p w:rsidR="00000000" w:rsidDel="00000000" w:rsidP="00000000" w:rsidRDefault="00000000" w:rsidRPr="00000000" w14:paraId="0000010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кургані знайдено два типи платівок. Через надмірну стилізацію другий тип іноді ідентифікують, як зображення маленької тварини, яка подібна до грифона. На думку Л.І. Бабенка (2004, с. 151), попереду голови істота має маленький дзьобик. На перший погляд, образ можна асоціювати із зооморфним. Однак, присутність двох смужок на спині натякає, що на платівці зображена фантастична істота. Вона подібна до маленького грифона, що нібито згортається в кільце і має широко розплющені очі. Автор дотримується думки, що золоті бляшки з кургану 2 ПМ є двома типами зображення зайця, а смуги є не більш, ніж декоративним елементом. Золоті аплікативні прикраси першого типу вирізані по контуру. На них зображено зайця в профіль вліво. Голова кругла, маленьке вушко щільно притиснуте до спини. Розміри — 1,3х0,8 см, знайдено 9 екземплярів. Розміри бляшок другого типу — 1,2х0,7 см і загалом знайдено 16 екземплярів. За розмірами й іконографією вона наближена до першого типу, але має низку декоративних елементів. Тварина передана в профіль вліво і між головою і задньою частиною тулуба — дві вертикальні смужки. Вздовж спини до самого низу простягається рядок маленьких опуклих крапок. Зайці нашиті на одязі поперемінно і мають певний семантичний зв'язок між собою. Наприклад, попарно нашиті платівки із зображенням менад на жіночих головних уборах пов’язані між собою і утворюють сюжетно-композиційну єдність. Зайці є символом відродження і родючості. Не відокремлює фантастичну істоту від зайця Д. С. Гречко (2010, с. 84) і тематично розділяє всі нашивні платівки на 4 групи: зооморфні, антропоморфні, з рослинними сюжетами та з геометричними мотивами. О. В. Бандуровський і Ю. В. Буйнов (2000, с. 99) також класифікують знахідки як зображення двох видів зайців. На трьох бляшках є дротяні петлі в нижній частині, до яких кріпились підвіски-бутони.</w:t>
      </w:r>
    </w:p>
    <w:p w:rsidR="00000000" w:rsidDel="00000000" w:rsidP="00000000" w:rsidRDefault="00000000" w:rsidRPr="00000000" w14:paraId="0000010E">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F">
      <w:pPr>
        <w:spacing w:after="0" w:line="360" w:lineRule="auto"/>
        <w:ind w:firstLine="709"/>
        <w:jc w:val="both"/>
        <w:rPr>
          <w:rFonts w:ascii="Times New Roman" w:cs="Times New Roman" w:eastAsia="Times New Roman" w:hAnsi="Times New Roman"/>
          <w:b w:val="1"/>
          <w:sz w:val="28"/>
          <w:szCs w:val="28"/>
        </w:rPr>
      </w:pPr>
      <w:bookmarkStart w:colFirst="0" w:colLast="0" w:name="_heading=h.35nkun2" w:id="14"/>
      <w:bookmarkEnd w:id="14"/>
      <w:r w:rsidDel="00000000" w:rsidR="00000000" w:rsidRPr="00000000">
        <w:rPr>
          <w:rFonts w:ascii="Times New Roman" w:cs="Times New Roman" w:eastAsia="Times New Roman" w:hAnsi="Times New Roman"/>
          <w:b w:val="1"/>
          <w:sz w:val="28"/>
          <w:szCs w:val="28"/>
          <w:rtl w:val="0"/>
        </w:rPr>
        <w:t xml:space="preserve">2.2.3. Зображення з поліморфними образами і сюжетами</w:t>
      </w:r>
    </w:p>
    <w:p w:rsidR="00000000" w:rsidDel="00000000" w:rsidP="00000000" w:rsidRDefault="00000000" w:rsidRPr="00000000" w14:paraId="00000110">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Поліморфні образи з поховань в басейні СД представлені фантастичними істотами і антропополіморфними образами у взаємодії з іншими персонажами на формоутворювальних пластинках, які походять із заможного к. № 8, п. 1 ПМ. Виключення становлять бляшки зі стилізованим зображенням грифонів, які знайдені в к. № 32, к 29, к. № 25 ПМ, адже вони не є оздобою головного убору і неформоутворювальні. Платівок з поліморфними образами в старомерчанському некрополі поки що не виявлено. Скіфська релігія має зв'язок з пережитком тотемічних вірувань, що пов’язано з ідеєю взаємного перетворення тварини, людини і рослини  в єдиний образ (Бессонова 1983, с. 78). Поліморфні зображення в ПМ є унікальними, тому що тут вперше знайдені неповторювальні зразки ані в похованнях Степу, ані в найближчих регіонах Лісостепу. </w:t>
      </w:r>
    </w:p>
    <w:p w:rsidR="00000000" w:rsidDel="00000000" w:rsidP="00000000" w:rsidRDefault="00000000" w:rsidRPr="00000000" w14:paraId="0000011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сюжетні (ПМ, к. № 8, п. 1) (додаток А). </w:t>
      </w:r>
    </w:p>
    <w:p w:rsidR="00000000" w:rsidDel="00000000" w:rsidP="00000000" w:rsidRDefault="00000000" w:rsidRPr="00000000" w14:paraId="0000011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двотілі сфінкси (ПМ, к. № 8, п. 1) (додаток А).</w:t>
      </w:r>
    </w:p>
    <w:p w:rsidR="00000000" w:rsidDel="00000000" w:rsidP="00000000" w:rsidRDefault="00000000" w:rsidRPr="00000000" w14:paraId="0000011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Технікою штампування двотілі сфінкси нанесені на шість золотих пластин довжиною 5—5,5 см, шириною — 2,8—3,1 см (Бандуровский, Буйнов, 2000, с. 96). Знахідка в к. № 8, п. 1 ПМ була частиною оздоблення головного убору заможної скіф’янки. У зв’язку з цим дві довгі пластини розділили на шість маленьких частин. Зображення сфінксів набуло популярності в мистецтві скіфів у IV ст. до н.е. Фантастична істота була символом життєдайності природи, протектором від сили злих духів (Клочко, 2018, с. 120). Вона є антропополіморфною і походить з близькосхідної міфології. Напівлюдина, напівлев міг бути запозичений з релігійного світу хетів (Rice, 1957, p. 167). Пізніше образ перейняли елліни, які згодом вплинули на скіфське мистецтво. На формоутворювальних пластинах сфінкси зображені в геральдичній позі з однією головою в </w:t>
      </w:r>
      <w:r w:rsidDel="00000000" w:rsidR="00000000" w:rsidRPr="00000000">
        <w:rPr>
          <w:rFonts w:ascii="Times New Roman" w:cs="Times New Roman" w:eastAsia="Times New Roman" w:hAnsi="Times New Roman"/>
          <w:i w:val="1"/>
          <w:sz w:val="28"/>
          <w:szCs w:val="28"/>
          <w:rtl w:val="0"/>
        </w:rPr>
        <w:t xml:space="preserve">en face</w:t>
      </w:r>
      <w:r w:rsidDel="00000000" w:rsidR="00000000" w:rsidRPr="00000000">
        <w:rPr>
          <w:rFonts w:ascii="Times New Roman" w:cs="Times New Roman" w:eastAsia="Times New Roman" w:hAnsi="Times New Roman"/>
          <w:sz w:val="28"/>
          <w:szCs w:val="28"/>
          <w:rtl w:val="0"/>
        </w:rPr>
        <w:t xml:space="preserve"> і розташовані ритмічно в ряд. Вони мають людське обличчя і головний убір, тіло лева і пташині крила, які дещо подібні в іконографії до крил грифона. Власне, мотив двотілого сфінкса набув популярності саме в еллінському мистецтві (Копейкина, 1986, с. 56-57). Загальна асиметрія і площинність зображення характерна для образа на пісочинському зразку. Риси обличчя стилізовані, тяжіють до маски, адже позбавлені індивідуальних рис. Очі сфінкса оваловидні, він має плаский ніс і тонкі губи.</w:t>
      </w:r>
    </w:p>
    <w:p w:rsidR="00000000" w:rsidDel="00000000" w:rsidP="00000000" w:rsidRDefault="00000000" w:rsidRPr="00000000" w14:paraId="0000011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гіпокампи обабіч змієногої богині (ПМ, к. № 8, п. 1) (додаток А).</w:t>
      </w:r>
    </w:p>
    <w:p w:rsidR="00000000" w:rsidDel="00000000" w:rsidP="00000000" w:rsidRDefault="00000000" w:rsidRPr="00000000" w14:paraId="0000011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Дві золоті пластини довжиною 18,5—19,0 см і шириною 3,6 см входять до загальної будови парадного головного убору, знайденого в ПМ, к. № 8, п. 1 (Бабенко, 2005, с. 122-123, рис. 16: 1-2) (іл. 2.12). На обох формоутворювальних пластинках сюжет однаковий. На них зображено змієногу богиню, яка є центром композиції наративу з гіпокампами, сценою шматування орлом зайця і еллінськими рослинними мотивами. Змієногу богиню ще прийнято називати в скіфології змієдівою, Апі, прародителькою скіфів. Вона вважалась породженням землі і інтерпретація образу в нижній частині з пагонами рослин є адаптацією іконографії до еллінських уявлень (Ліфантій, 2018, с. 172). На голові богині калаф, одяг істоти нагадує за виглядом листя аканта, підперезане в районі талії широким поясом. До того ж «сукня» вкрита пір’ями, а в нижній частині видніється хвіст. Її тіло комплексне за будовою: воно вкрите пір’ям і має форму тіла птаха (Jacobson, 1995, p. 174). Риси обличчя грубі, позбавлені деталізації і передані схематично. Образ водночас нагадує людиноподібну і змію, і птаха. З іншого боку, це складний фітоморфний мотив, який поєднує частини тіла людини. Гіпокампи обабіч богині утворюють геральдичну композицію і нібито проростають з неї. Сюжет поєднується між собою рослинними мотивами, крім сцени шматування, яка створює асиметрію і зображена нібито осторонь від загальних подій. Фантастичні істоти повернуті спиною до богині й утворюють групу, що включає центральну фігуру — божество і її духів-охоронців — гіпокампів. Голова тварини більше схожа на дракона або на кабана, ніж на коника. Гіпокампи проростають з гілок аканта. Їхнє тіло плавно вигнуте, тонке, деталізоване ритмічними лініями на животі і гребені, що простягається вздовж голови і спини. Гребінь має голчасті закінчення.</w:t>
      </w:r>
    </w:p>
    <w:p w:rsidR="00000000" w:rsidDel="00000000" w:rsidP="00000000" w:rsidRDefault="00000000" w:rsidRPr="00000000" w14:paraId="0000011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 грифони (ПМ, к. № 32; ПМ, к. № 29; ПМ, к. № 25) (додаток А).</w:t>
      </w:r>
    </w:p>
    <w:p w:rsidR="00000000" w:rsidDel="00000000" w:rsidP="00000000" w:rsidRDefault="00000000" w:rsidRPr="00000000" w14:paraId="0000011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Образ грифона має багато варіантів іконографії елліно-скіфського мистецтва. Бляшки цієї істоти з ПМ представлені трьома оригінальними варіантами, виділеними Л. І. Бабенком (2004, с. 151; 2005, с. 133-134). Загальний вигляд відрізняється лише декоративними деталями, дещо відмінною іконографією і формою золотої платівки. На бляшках першого варіанта грифон зображений на пластині квадратної форми із заокругленими кінцями. Істота показана в профіль вліво. Якість роботи достатньо низька, образ схематичний і надмірно стилізований. Деякі деталі відсутні і передані лише виступами. Розміри платівки — 1,5х1,3 см. По одній бляшці цього варіанта виявлено в к. № 29 і к. № 32 ПМ (Бабенко, 2004, с. 152; 2005, с. 133, рис. 37: 5, 38; 4). Вони виготовлені за однією матрицею. Голова грифона посаджена на довгу тонку шию і повернута назад, на що вказує розкритий дзьоб. Зі спини розправлені великі крила, а позаду стирчить невеликий хвостик півкільцем. Тулуб істоти масивний, як у хижака сімейства котячих. Грифон стоїть на двох лапах, вигини тулуба показано лініями. </w:t>
      </w:r>
    </w:p>
    <w:p w:rsidR="00000000" w:rsidDel="00000000" w:rsidP="00000000" w:rsidRDefault="00000000" w:rsidRPr="00000000" w14:paraId="0000011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Другий варіант</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зображення грифона з кургану № 32 менш деталізований і має прямокутну форму із заокругленими кінцями. Істота зображена також в профіль вліво, голова посаджена просто на тулуб і нахилена вниз, на що вказує великий дзьоб, який майже торкається передньої лапи тварини. Маленькі крила і хвіст спрямовані вверх. Платівка виконана в двох екземплярах, її розміри — 1,2х0,9 см (Бабенко, 2004, с. 153; 2005, с. 133, рис. 38: 5). </w:t>
      </w:r>
    </w:p>
    <w:p w:rsidR="00000000" w:rsidDel="00000000" w:rsidP="00000000" w:rsidRDefault="00000000" w:rsidRPr="00000000" w14:paraId="0000011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Бляшки третього варіанта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з кургану № 25 овальної форми і збереглись у п’яти екземплярах. Розміри — 1,2х0,8 см (Бабенко, 2004, с. 153; 2005, с. 133-134, рис. 34: 7). На платівках зображено фантастичну істоту в профіль вліво. Голова плавно перетікає в тулуб і частини тіла поєднані лініями. Дзьоб невеликих розмірів з чітко підкресленою восковицею. Крила пророблені чотирма прямокутними виступами. П’ята бляшка відрізняється іконографічно і за способом кріплення дрібними деталями, але за розмірами аналогічна попереднім (Бабенко, 2005, с. 134; 2005, с. 134, рис. 34: 7б). У процесі виготовлення предметів для поховального інвентаря майстер змінював матрицю.</w:t>
      </w:r>
    </w:p>
    <w:p w:rsidR="00000000" w:rsidDel="00000000" w:rsidP="00000000" w:rsidRDefault="00000000" w:rsidRPr="00000000" w14:paraId="0000011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степових варіантів аналогічні вироби відсутні, незважаючи на надзвичайну популярність грифона в декоративному мистецтві скіфів. Однак, перший варіант з к. № 29 і к. № 32 подібний до золотого аплікативного виробу, знайденого поблизу Шполи, Дар’ївське урочище, що в Лісостепу (Бабенко, 2005, с. 134). Знахідки другого і третього варіантів не мають аналогій. Схематичність образів на платівках натякає на можливе виготовлення творів торевтики місцевими майстрами.</w:t>
      </w:r>
    </w:p>
    <w:p w:rsidR="00000000" w:rsidDel="00000000" w:rsidP="00000000" w:rsidRDefault="00000000" w:rsidRPr="00000000" w14:paraId="0000011C">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D">
      <w:pPr>
        <w:spacing w:after="0" w:line="360" w:lineRule="auto"/>
        <w:ind w:firstLine="709"/>
        <w:jc w:val="both"/>
        <w:rPr>
          <w:rFonts w:ascii="Times New Roman" w:cs="Times New Roman" w:eastAsia="Times New Roman" w:hAnsi="Times New Roman"/>
          <w:b w:val="1"/>
          <w:sz w:val="28"/>
          <w:szCs w:val="28"/>
        </w:rPr>
      </w:pPr>
      <w:bookmarkStart w:colFirst="0" w:colLast="0" w:name="_heading=h.1ksv4uv" w:id="15"/>
      <w:bookmarkEnd w:id="15"/>
      <w:r w:rsidDel="00000000" w:rsidR="00000000" w:rsidRPr="00000000">
        <w:rPr>
          <w:rFonts w:ascii="Times New Roman" w:cs="Times New Roman" w:eastAsia="Times New Roman" w:hAnsi="Times New Roman"/>
          <w:b w:val="1"/>
          <w:sz w:val="28"/>
          <w:szCs w:val="28"/>
          <w:rtl w:val="0"/>
        </w:rPr>
        <w:t xml:space="preserve">2.2.4. Пластинки з геометричними і рослинними мотивами</w:t>
      </w:r>
    </w:p>
    <w:p w:rsidR="00000000" w:rsidDel="00000000" w:rsidP="00000000" w:rsidRDefault="00000000" w:rsidRPr="00000000" w14:paraId="0000011E">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Рослинні мотиви, як і олень, в декоративному мистецтві скіфів є символом відродження і родючості. Орнамент у вигляді хвилі, що біжить, розеток, трикутників і ромбічної сітки з крапками в кожній комірці, квітки є стародавніми символами на тему родючості (Бессонова, 1983, с. 70). Розетки і трикутники причетні до культу сонця. Бляшки з рослинними і геометричними мотивами не були рідкісними предметами поховального інвентаря серед соціальної верхівки по всій Скіфії. Більшість орнаментальних мотивів осілі племена запозичили в номадів, проте саме рослинні візерунки в похованнях останніх з’явились під впливом землеробського населення.</w:t>
      </w:r>
    </w:p>
    <w:p w:rsidR="00000000" w:rsidDel="00000000" w:rsidP="00000000" w:rsidRDefault="00000000" w:rsidRPr="00000000" w14:paraId="0000012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Формоутворювальні пластинки з геометричним і рослинним орнаментом здебільшого оздоблені еллінськими мотивами. Виключення становлять розетки, адже вони виникли в давньогрецькому мистецтві під впливом близькосхідних культур. </w:t>
      </w:r>
    </w:p>
    <w:p w:rsidR="00000000" w:rsidDel="00000000" w:rsidP="00000000" w:rsidRDefault="00000000" w:rsidRPr="00000000" w14:paraId="0000012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геометричні (МСМ, к. № 2; МСМ, к. № 4; МСМ, к. № 8; МСМ, к. № 11; ПМ, к. № 7; ПМ, к. № 8, п. 1.; ПМ, к. № 18, п. 1; ПМ, к. № 29; ПМ, к. № 32) (додаток А).</w:t>
      </w:r>
    </w:p>
    <w:p w:rsidR="00000000" w:rsidDel="00000000" w:rsidP="00000000" w:rsidRDefault="00000000" w:rsidRPr="00000000" w14:paraId="00000122">
      <w:pPr>
        <w:spacing w:after="0" w:line="360" w:lineRule="auto"/>
        <w:ind w:firstLine="709"/>
        <w:jc w:val="both"/>
        <w:rPr>
          <w:rFonts w:ascii="Times New Roman" w:cs="Times New Roman" w:eastAsia="Times New Roman" w:hAnsi="Times New Roman"/>
          <w:sz w:val="28"/>
          <w:szCs w:val="28"/>
        </w:rPr>
      </w:pPr>
      <w:bookmarkStart w:colFirst="0" w:colLast="0" w:name="_heading=h.44sinio" w:id="16"/>
      <w:bookmarkEnd w:id="16"/>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вісімкоподібні і дугоподібні (МСМ, к. № 2; МСМ, к. № 4; ПМ, к. № 32) (додаток А).</w:t>
      </w:r>
    </w:p>
    <w:p w:rsidR="00000000" w:rsidDel="00000000" w:rsidP="00000000" w:rsidRDefault="00000000" w:rsidRPr="00000000" w14:paraId="0000012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Вісімкоподібні бляшки, або ж «бантики», з старомерчанських курганів складаються з двох округлих частин і перетинки посередині (МСМ, к. № 2; МСМ, к. № 4). З усіх бляшок лише одна з к. № 32 ПМ відрізняється за іконографією. На одному з округлих кінців відтиснено обличчя личини з широко розкритими очима і ротом круглої форми. Перетинка і друга округла частина оздоблені лініями. Довжина бляшки — 2,4 см, діаметр кіл — 1,0 см (Бабенко, 2004, с. 153; 2005, с. 135-136, рис. 38: 3).</w:t>
      </w:r>
    </w:p>
    <w:p w:rsidR="00000000" w:rsidDel="00000000" w:rsidP="00000000" w:rsidRDefault="00000000" w:rsidRPr="00000000" w14:paraId="0000012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Дугоподібні бляшки знайдені в к. № 32 ПМ у двох екземплярах. По всій довжині на аплікації ритмічно розташовані виступи у вигляді кола. За зовнішніми ознаками платівка нагадує стилізоване зображення гусениці. Розміри — 3,5х0,5 см (Бабенко, 2004, с. 154). Прямих аналогій у степових варіантах не виявлено. </w:t>
      </w:r>
    </w:p>
    <w:p w:rsidR="00000000" w:rsidDel="00000000" w:rsidP="00000000" w:rsidRDefault="00000000" w:rsidRPr="00000000" w14:paraId="0000012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трикутники (МСМ, к. № 2; ПМ, к. № 7; ПМ, к. № 29) (додаток А).</w:t>
      </w:r>
    </w:p>
    <w:p w:rsidR="00000000" w:rsidDel="00000000" w:rsidP="00000000" w:rsidRDefault="00000000" w:rsidRPr="00000000" w14:paraId="0000012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Бляшки у вигляді трикутників Л. І. Бабенком розділено на рівносторонні і різносторонні. Аплікації з к. № 2 МСМ і к. № 7 ПМ мають форму різностороннього трикутника, а з к. № 29 ПМ — рівностороннього. В к. № 29 знайдено 3 екземпляри платівок. Рівносторонній трикутник прикрашений дрібними опуклими виступами. Розміри — 1,2х1,1 см (Бабенко, 2004, с. 154; 2005, с. 139, рис. 13: 6; 37: 3). Різносторонній трикутник з к. № 7 ПМ також оздоблений округлими деталями і має шість рядів. Розміри — 1,7х1,9 см (Бабенко, 2004, с. 154). Аплікативні прикраси виготовлені з використанням різних штампів. Пам’ятка з к. № 2 МСМ близька за розмірами до пісочинських зразків, але кількість рядів із псевдозерні більша. Точні розміри цього виробу встановити за публікаціями не вдалось. Трикутники вважаються символом жіночого і чоловічого начала серед багатьох культур.</w:t>
      </w:r>
    </w:p>
    <w:p w:rsidR="00000000" w:rsidDel="00000000" w:rsidP="00000000" w:rsidRDefault="00000000" w:rsidRPr="00000000" w14:paraId="0000012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(В)</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кругла форма (МСМ, к. № 2; МСМ, к. № 4; МСМ, к. № 8; МСМ, к. № 11; ПМ, к. № 8, п. 1.; ПМ, к. № 18, п. 1) (додаток А).</w:t>
      </w:r>
    </w:p>
    <w:p w:rsidR="00000000" w:rsidDel="00000000" w:rsidP="00000000" w:rsidRDefault="00000000" w:rsidRPr="00000000" w14:paraId="0000012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Платівки округлої форми знайдені в багатьох курганах. Вони відрізняються між собою лише за розмірами. У деяких похованнях некрополя СМ вдалось зафіксувати обшивку золотими аплікаціями рукавів жіночого верхнього одягу (Бандуровский, Буйнов, 2000, с. 102).</w:t>
      </w:r>
    </w:p>
    <w:p w:rsidR="00000000" w:rsidDel="00000000" w:rsidP="00000000" w:rsidRDefault="00000000" w:rsidRPr="00000000" w14:paraId="0000012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рослинні (МСМ, к. № 2; МСМ, к. № 4; МСМ, к. № 8; МСМ, к. № 11; ПМ, к. № 2; ПМ, к. № 8, п. 1; ПМ, к. № 18, п. 2; ПМ, к. № 22; ПМ, к. № 29; ПМ, к. № 32; ПМ, к. № 33) (додаток А).</w:t>
      </w:r>
    </w:p>
    <w:p w:rsidR="00000000" w:rsidDel="00000000" w:rsidP="00000000" w:rsidRDefault="00000000" w:rsidRPr="00000000" w14:paraId="0000012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пальмети і акант (ПМ, к. № 8, п. 1; ПМ, к. № 29; МСМ, к. № 8) (додаток А).</w:t>
      </w:r>
    </w:p>
    <w:p w:rsidR="00000000" w:rsidDel="00000000" w:rsidP="00000000" w:rsidRDefault="00000000" w:rsidRPr="00000000" w14:paraId="0000012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Пальмети — це пальмова гілка, акант — рослина з аналогічною назвою. Їх досить часто плутають, тож детальну різницю між пальметою і акантом висвітлено М. В. Русяєвою (2000). Пам’ятки цього типу знайдені в к. № 29 ПМ у вигляді окремої бляшки і на двох метопідах з рослинним орнаментом в к. № 8, п. 1 ПМ і МСМ, к. № 8.</w:t>
      </w:r>
    </w:p>
    <w:p w:rsidR="00000000" w:rsidDel="00000000" w:rsidP="00000000" w:rsidRDefault="00000000" w:rsidRPr="00000000" w14:paraId="0000012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Платівка з к. № 29 вирізана за контуром у вигляді пальмети, яка проростає з двох волют і має 7 потовщених пелюсток. Розміри — 2,4х1,8 см (Бабенко, 2004, с. 153). Зображення пальмети виникло на Сході в VII ст. до н. е. і в еллінській культурі вперше застосовано в архітектурному орнаменті і вазописі (Русяева, 2000, с. 41). До того ж пальмовий лист пов'язаний з божественними еллінськими близнюками Артемідою і Аполлоном (Kelaher, 2019). Невідомо, чи існував прототип Артеміди в скіфському пантеоні. Натомість прототипом Аполлона з подібними божественними функціями, згідно з Геродотом, був Гойтосір. Бог має солярне походження, тому пальмета може асоціюватись із символами сонця у скіфській культурі. Подібна теза потребує подальших досліджень і аргументацій.</w:t>
      </w:r>
    </w:p>
    <w:p w:rsidR="00000000" w:rsidDel="00000000" w:rsidP="00000000" w:rsidRDefault="00000000" w:rsidRPr="00000000" w14:paraId="0000012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метопідах з к. № 8 п. 1 ПМ і, к. № 8 МСМ сюжет представлений пальметками і пишним листям аканта. Якщо значення пальметки цілком зрозуміле через антропоморфний образ Аполлона, то з приводу аканта питання залишається відкритим. Його семантичне значення в обох культурах складно встановити і можна припустити, що мотив став активно вживаним доповнюваним елементом у ювелірному мистецтві еллінів і скіфів саме через появу коринфського архітектурного ордера. Низ оздоблений рельєфом у вигляді ритмічно поєднаних невеликих півкіл. Метопіда з к. № 8 п. 1 — золота пластина довжиною 34,5 см, шириною 4,4 см (Бандуровский, Буйнов, 2000, с. 95). Пальмета на частині головного убору є центром композиції, довкола якої паростки аканта, квітки лотоса і арацеї. Старомерчанська формоутворювальна пластина виконана за іншою матрицею і має довжину 27,8 см, ширину — 3,3 см (Бандуровский, Буйнов, 2000, с. 97). Світове дерево з розеткою — центр композиції, а довкола другорядні деталі у вигляді паростків аканта, квіток лотоса й арацеї. Зображення нечітке, виконане грубувато і примітивно, що свідчить про виконання роботи місцевим майстром.</w:t>
      </w:r>
    </w:p>
    <w:p w:rsidR="00000000" w:rsidDel="00000000" w:rsidP="00000000" w:rsidRDefault="00000000" w:rsidRPr="00000000" w14:paraId="0000012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лотос, розетки, бутони (ПМ, к. № 2; ПМ, к. № 8, п. 1; ПМ, к. № 18, п. 2; ПМ, к. № 22; ПМ, к. № 32; МСМ, к. № 2; МСМ, к. № 4; МСМ, к. № 11) (додаток А).</w:t>
      </w:r>
    </w:p>
    <w:p w:rsidR="00000000" w:rsidDel="00000000" w:rsidP="00000000" w:rsidRDefault="00000000" w:rsidRPr="00000000" w14:paraId="0000012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Бляшка у вигляді квітки лотоса знайдена в одному екземплярі в к. № 32 ПМ і має розміри — 3,0х3,2 см (Бабенко, 2004, с. 153; 2005, 137, рис. 38: 6). Квітка має три загострені пелюстки, виконана симетрично, бічні пелюстки пропорційні і направлені в сторони. По контуру вони прикрашені псевдозерню. Розквітлий лотос доповнений двома листками приквітника. Рослина мала особливе символічне значення. Вона пов'язана з відродженням, духовним пробудження і родючістю.</w:t>
      </w:r>
    </w:p>
    <w:p w:rsidR="00000000" w:rsidDel="00000000" w:rsidP="00000000" w:rsidRDefault="00000000" w:rsidRPr="00000000" w14:paraId="0000013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Платівок у вигляді розеток у ПМ не виявлено. Розетки з к. № 4 і к. № 11 МСМ є рідкісними. Рослинний мотив привнесений у скіфську культуру від еллінів. Квітки одношарові, тобто складені з одного ряду пелюсток. Виріб з к. № 11 має дещо меншу серцевину і дрібніші пелюстки, але масивне обрамлення у вигляді рифленого кола.</w:t>
      </w:r>
    </w:p>
    <w:p w:rsidR="00000000" w:rsidDel="00000000" w:rsidP="00000000" w:rsidRDefault="00000000" w:rsidRPr="00000000" w14:paraId="0000013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Фактично всі бутони виконували функцію підвіски і є доповнюваними елементами до виробів. Платівки складаються з бутона і невеликої дротяної петельки над ними. Бутони можна розділити на п’ять підтипів: 1. жолудеподібні (ПМ, к. № 8, п. 1); 2. округлі з пальметкою (МСМ, к. № 2); 3. витягнуті без декоративних елементів (ПМ, к. № 18, п. 2); 4. витягнуті з псевдозерню (ПМ, к. № 22; ПМ, к. № 2); 5. витягнуті з півкруглими верхом і псевдозерню по довжині (ПМ, к. № 2). Витягнуті підвіски з гладкою поверхнею і декорованою псевдозерню можуть бути стилізованими зображеннями букових горішків. Варто зазначити, що бутони в Степовій Скіфії застосовували, як кулони до намиста і скроневих прикрас, іноді в декілька рядів. Вони могли різнитись за розмірами і рясно оздобленні філігранню. Такою знахідкою є пара скроневих підвісок з кургану Велика Близниця (іл. 2.13). Так само жіночий парадний головний убір з ПМ. 8, к. № 1 має один ряд подібних жолудеподібних підвісок однакового розміру з мінімальним декоруванням верхньої частини (іл. 2.14). Оскільки кількість золота вважається індикатором заможності небіжчика, то одне з найбагатших поховань Дніпровського лісостепового Лівобережжя можна прирівнювати за соціальним статусом до номадів. Проте порівняння жіночих наборів демонструє ресурсну складову Лісостепової і Степової Скіфії.</w:t>
      </w:r>
    </w:p>
    <w:p w:rsidR="00000000" w:rsidDel="00000000" w:rsidP="00000000" w:rsidRDefault="00000000" w:rsidRPr="00000000" w14:paraId="0000013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Права підвіска до платівки із зображенням зайця з к. № 2 ПМ і підвіска з пальметою зверху з к. № 2 МСМ не має аналогів серед степових варіантів.</w:t>
      </w:r>
    </w:p>
    <w:p w:rsidR="00000000" w:rsidDel="00000000" w:rsidP="00000000" w:rsidRDefault="00000000" w:rsidRPr="00000000" w14:paraId="0000013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(В)</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хрестоподібні, прикрашені рослинним орнаментом (ПМ, к. № 33).</w:t>
      </w:r>
    </w:p>
    <w:p w:rsidR="00000000" w:rsidDel="00000000" w:rsidP="00000000" w:rsidRDefault="00000000" w:rsidRPr="00000000" w14:paraId="00000134">
      <w:pPr>
        <w:spacing w:after="0" w:line="360" w:lineRule="auto"/>
        <w:ind w:firstLine="709"/>
        <w:jc w:val="both"/>
        <w:rPr>
          <w:rFonts w:ascii="Times New Roman" w:cs="Times New Roman" w:eastAsia="Times New Roman" w:hAnsi="Times New Roman"/>
          <w:sz w:val="28"/>
          <w:szCs w:val="28"/>
        </w:rPr>
      </w:pPr>
      <w:bookmarkStart w:colFirst="0" w:colLast="0" w:name="_heading=h.2jxsxqh" w:id="17"/>
      <w:bookmarkEnd w:id="17"/>
      <w:r w:rsidDel="00000000" w:rsidR="00000000" w:rsidRPr="00000000">
        <w:rPr>
          <w:rFonts w:ascii="Times New Roman" w:cs="Times New Roman" w:eastAsia="Times New Roman" w:hAnsi="Times New Roman"/>
          <w:sz w:val="28"/>
          <w:szCs w:val="28"/>
          <w:rtl w:val="0"/>
        </w:rPr>
        <w:t xml:space="preserve">Хрестоподібні платівки, прикрашені рослинним орнаментом, є комплексним солярним символом. У к. № 33 ПМ Л. І. Бабенко виділив два варіанти (2005, с. 137-138, рис. 40: 8-9) (іл. 2.15). </w:t>
      </w:r>
      <w:r w:rsidDel="00000000" w:rsidR="00000000" w:rsidRPr="00000000">
        <w:rPr>
          <w:rFonts w:ascii="Times New Roman" w:cs="Times New Roman" w:eastAsia="Times New Roman" w:hAnsi="Times New Roman"/>
          <w:i w:val="1"/>
          <w:sz w:val="28"/>
          <w:szCs w:val="28"/>
          <w:rtl w:val="0"/>
        </w:rPr>
        <w:t xml:space="preserve">Перший  варіант</w:t>
      </w:r>
      <w:r w:rsidDel="00000000" w:rsidR="00000000" w:rsidRPr="00000000">
        <w:rPr>
          <w:rFonts w:ascii="Times New Roman" w:cs="Times New Roman" w:eastAsia="Times New Roman" w:hAnsi="Times New Roman"/>
          <w:sz w:val="28"/>
          <w:szCs w:val="28"/>
          <w:rtl w:val="0"/>
        </w:rPr>
        <w:t xml:space="preserve"> має п’ять кіл, що композиційно утворюють квадрат. Чотири кола мають вигляд розеток і розташовані довкола меншого кола з двома обідками і випуклим центром. Кожна квітка має 15 пелюсток. Коло і розетка є символом відродження, а також солярним. Усього в похованні знайдено 6 екземплярів. Розміри бляшок — 2х2,2 см (Бабенко, 2004, с. 154). </w:t>
      </w:r>
      <w:r w:rsidDel="00000000" w:rsidR="00000000" w:rsidRPr="00000000">
        <w:rPr>
          <w:rFonts w:ascii="Times New Roman" w:cs="Times New Roman" w:eastAsia="Times New Roman" w:hAnsi="Times New Roman"/>
          <w:i w:val="1"/>
          <w:sz w:val="28"/>
          <w:szCs w:val="28"/>
          <w:rtl w:val="0"/>
        </w:rPr>
        <w:t xml:space="preserve">2 варіант </w:t>
      </w:r>
      <w:r w:rsidDel="00000000" w:rsidR="00000000" w:rsidRPr="00000000">
        <w:rPr>
          <w:rFonts w:ascii="Times New Roman" w:cs="Times New Roman" w:eastAsia="Times New Roman" w:hAnsi="Times New Roman"/>
          <w:sz w:val="28"/>
          <w:szCs w:val="28"/>
          <w:rtl w:val="0"/>
        </w:rPr>
        <w:t xml:space="preserve">складається з квадрата з діагоналями і більшого за розмірами хреста з рослинним орнаментом. Степових аналогів не виявлено. Виріб симетричний і високої якості, з великою кількістю декоративних елементів. Розміри — 2,3х2,1 см. Усього виявлено 2 екземпляри (Бабенко, 2004, с. 154).</w:t>
      </w:r>
    </w:p>
    <w:p w:rsidR="00000000" w:rsidDel="00000000" w:rsidP="00000000" w:rsidRDefault="00000000" w:rsidRPr="00000000" w14:paraId="00000135">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6">
      <w:pPr>
        <w:spacing w:after="0" w:line="360" w:lineRule="auto"/>
        <w:ind w:firstLine="709"/>
        <w:jc w:val="both"/>
        <w:rPr>
          <w:rFonts w:ascii="Times New Roman" w:cs="Times New Roman" w:eastAsia="Times New Roman" w:hAnsi="Times New Roman"/>
          <w:b w:val="1"/>
          <w:sz w:val="28"/>
          <w:szCs w:val="28"/>
        </w:rPr>
      </w:pPr>
      <w:bookmarkStart w:colFirst="0" w:colLast="0" w:name="_heading=h.z337ya" w:id="18"/>
      <w:bookmarkEnd w:id="18"/>
      <w:r w:rsidDel="00000000" w:rsidR="00000000" w:rsidRPr="00000000">
        <w:rPr>
          <w:rFonts w:ascii="Times New Roman" w:cs="Times New Roman" w:eastAsia="Times New Roman" w:hAnsi="Times New Roman"/>
          <w:b w:val="1"/>
          <w:sz w:val="28"/>
          <w:szCs w:val="28"/>
          <w:rtl w:val="0"/>
        </w:rPr>
        <w:t xml:space="preserve">2.3. Елліни і скіфи: до питання культурних впливів населення Північного Причорномор'я на лісостепові племена в басейні Сіверського Донця</w:t>
      </w:r>
    </w:p>
    <w:p w:rsidR="00000000" w:rsidDel="00000000" w:rsidP="00000000" w:rsidRDefault="00000000" w:rsidRPr="00000000" w14:paraId="00000137">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3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Скіфи впродовж свого існування взаємодіяли з багатьма могутніми цивілізаціями, але найтісніше вони контактували з населенням античних держав Північного Причорномор’я, що яскраво виражено в творах елліно-скіфської торевтики IV ст. до н. е., яку греки спеціально виготовляли для аристократичної верхівки скіфів.</w:t>
      </w:r>
    </w:p>
    <w:p w:rsidR="00000000" w:rsidDel="00000000" w:rsidP="00000000" w:rsidRDefault="00000000" w:rsidRPr="00000000" w14:paraId="0000013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Важливо відзначити, що, упродовж цих контактів, суто скіфське мистецтво поступово занепадало, що знайшло найяскравіший вияв у IV ст. до н. е., коли у скіфському звіриному стилі остаточно зникають самобутні риси, які ще жевріли у попередньому V ст. до н. е. Окрім того за рахунок таких коштовних виробів, серед яких на особливу увагу заслуговує саме масова продукція боспорських майстерень — золоті аплікативні пластини для прикрашання скіфського чоловічого і жіночого одягу, скіфи переступили межу свого зооморфізму і сприйняли традиції реалістичного давньоеллінського антропоморфізму, що спричинило у тому числі зміни у їх світогляді і ритуалах (Русяєва, 2008, с. 510-530; 2010, с. 187-196).</w:t>
      </w:r>
    </w:p>
    <w:p w:rsidR="00000000" w:rsidDel="00000000" w:rsidP="00000000" w:rsidRDefault="00000000" w:rsidRPr="00000000" w14:paraId="0000013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Еллінська культура і мистецтво активно впливали на еліту скіфів упродовж IV ст. до н. е. Але цей вплив почався значно раніше і зафіксовано в писемних джерелах. Розглянемо твердження на прикладі відомостей давньогрецького «батька» історії Геродота про скіфського правителя Скіла. Геродот доволі розгорнуто пише про нього у розділі, який отримав назву «Скіфський логос» своєї «Історії в дев’яти книгах». Мати Скіла була еллінкою з Істрії, яка навчила сина батьківській мові і грамоті. Він брав активну участь в різноманітних ритуалах і відійшов від скіфської ідеології, за що був жорстоко вбитий співвітчизниками. Іноземні звичаї у ті часи викликали обурення в скіфському суспільстві. Скіл приносив жертви еллінським богам і долучався до проведення містерій бога Діоніса (Herod. IV, 78-80). Описані події датовані 60—50 роками V ст. до н. е. (Доватур, Каллистов, Шишова, 1982, с. 316-320). Хоча Скілові і відрубали голову, деякі дослідники вважають, що саме завдяки еллінізації правителя відправлення діонісійського культу і поява діонісійських сюжетів у творах торевтики виникли у Степовій і Лісостеповій Скіфії (Русяєва, 1995, с. 22). Скіфи обожнювали вживати надмірну кількість вина, тому прийняття нового божества в більшої частини населення не викликало супротиву. З поширення культу дарувальника вина у скіфському мистецтві почали зображувати його послідовниць — менад. Натомість науковиця М. В. Русяєва (1995, c. 22) зазначає, що у першій половині V ст. до н. е. скіфи не бажали долучатись до вакхічних процесій і могли протистояти масовому вживанню алкоголю. Серед знахідок у басейні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а саме в МСМ і ПМ не знайдено сцен із зображенням голови бога Діоніса і Пана. До сьогодні формоутворювальні пластини із зображенням менад і кругла платівка із зображенням профільної голови бородатого сатира з к. № 8, п. 1 залишаються єдиними зразками, що свідчать про поширення діонісійських сюжетів серед згаданих некрополів Дніпро-Донецького Лісостепу. </w:t>
      </w:r>
    </w:p>
    <w:p w:rsidR="00000000" w:rsidDel="00000000" w:rsidP="00000000" w:rsidRDefault="00000000" w:rsidRPr="00000000" w14:paraId="0000013B">
      <w:pPr>
        <w:spacing w:after="0" w:line="360" w:lineRule="auto"/>
        <w:ind w:firstLine="709"/>
        <w:jc w:val="both"/>
        <w:rPr>
          <w:rFonts w:ascii="Times New Roman" w:cs="Times New Roman" w:eastAsia="Times New Roman" w:hAnsi="Times New Roman"/>
          <w:sz w:val="28"/>
          <w:szCs w:val="28"/>
        </w:rPr>
      </w:pPr>
      <w:bookmarkStart w:colFirst="0" w:colLast="0" w:name="_heading=h.3j2qqm3" w:id="19"/>
      <w:bookmarkEnd w:id="19"/>
      <w:r w:rsidDel="00000000" w:rsidR="00000000" w:rsidRPr="00000000">
        <w:rPr>
          <w:rFonts w:ascii="Times New Roman" w:cs="Times New Roman" w:eastAsia="Times New Roman" w:hAnsi="Times New Roman"/>
          <w:sz w:val="28"/>
          <w:szCs w:val="28"/>
          <w:rtl w:val="0"/>
        </w:rPr>
        <w:t xml:space="preserve">У зооморфних образах, відтиснених на золотих платівках із скіфських курганів, помітний вплив урартійського, ассиро-вавилонського, а також грецького мистецтва, проте стиль від того не позбавлений унікальності (Шрамко, 1962, с. 166). Однак візуально культура Сходу відстежується і в інших типах зображення. Більшість платівок, знайдених у басейні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датовані кінцем V—IV ст. до н. е. Саме в цей час відбувається активна торгівельна і культурна взаємодія між античними державами Північного Причорномор’я і місцевими варварськими племенами, серед яких значну роль відігравали скіфи. Ольвія мала економічні зв’язки зі Скіфією вже наприкінці VI та в першій половині V ст. до н. е. (Крижицький, Зубар &amp; Русяєва, 1998, с. 91).</w:t>
      </w:r>
    </w:p>
    <w:p w:rsidR="00000000" w:rsidDel="00000000" w:rsidP="00000000" w:rsidRDefault="00000000" w:rsidRPr="00000000" w14:paraId="0000013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Грецька культура вплинула на скіфську через торгівлю, контакти та війни. Скіфи позичали елементи мистецтва, архітектури, релігії та інші аспекти грецької культури. Наприклад, знання грецьких ремесел може бути відображене в скіфських знахідках.</w:t>
      </w:r>
    </w:p>
    <w:p w:rsidR="00000000" w:rsidDel="00000000" w:rsidP="00000000" w:rsidRDefault="00000000" w:rsidRPr="00000000" w14:paraId="0000013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Скіфи степу вплинули на лісостепових скіфів шляхом культурного обміну, торгівлі та можливо війн. Цей обмін міг включати обмін знаннями, технологіями, мистецтвом та ідеями. Скіфи степу, наприклад, можуть внести зміни в матеріальну культуру, військову тактику або соціальні звичаї лісостепових скіфів.</w:t>
      </w:r>
    </w:p>
    <w:p w:rsidR="00000000" w:rsidDel="00000000" w:rsidP="00000000" w:rsidRDefault="00000000" w:rsidRPr="00000000" w14:paraId="0000013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басейні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грецький вплив на скіфів може бути помітним у багатьох аспектах їхнього життя. Грецькі товари, такі як кераміка, скляні вироби та прикраси, найчастіше потрапляли до скіфських поселень через торгівлю. Крім того, можливі культурні взаємодії, такі як контакти з грецькими державами на узбережжі Чорного моря, могли вплинути на релігійні вірування, мистецтво та ідеї у скіфському суспільстві.</w:t>
      </w:r>
    </w:p>
    <w:p w:rsidR="00000000" w:rsidDel="00000000" w:rsidP="00000000" w:rsidRDefault="00000000" w:rsidRPr="00000000" w14:paraId="0000013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басейні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який охоплює територію сучасної України, грецький вплив на скіфів був особливо помітним завдяки торговим контактам та культурній взаємодії. Грецькі держави на узбережжі Чорного моря, особливо Боспорське царство, стали центрами торгівлі та обміну ідеями між греками та скіфами. Такий обмін вплинув на розвиток матеріальної і духовної культури, соціальних звичаїв і релігійних обрядів скіфського суспільства.</w:t>
      </w:r>
    </w:p>
    <w:p w:rsidR="00000000" w:rsidDel="00000000" w:rsidP="00000000" w:rsidRDefault="00000000" w:rsidRPr="00000000" w14:paraId="00000140">
      <w:pPr>
        <w:spacing w:after="0" w:line="360" w:lineRule="auto"/>
        <w:ind w:firstLine="709"/>
        <w:jc w:val="both"/>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41">
      <w:pPr>
        <w:spacing w:after="0" w:line="360" w:lineRule="auto"/>
        <w:ind w:firstLine="709"/>
        <w:jc w:val="center"/>
        <w:rPr>
          <w:rFonts w:ascii="Times New Roman" w:cs="Times New Roman" w:eastAsia="Times New Roman" w:hAnsi="Times New Roman"/>
          <w:b w:val="1"/>
          <w:sz w:val="28"/>
          <w:szCs w:val="28"/>
        </w:rPr>
      </w:pPr>
      <w:bookmarkStart w:colFirst="0" w:colLast="0" w:name="_heading=h.1y810tw" w:id="20"/>
      <w:bookmarkEnd w:id="20"/>
      <w:r w:rsidDel="00000000" w:rsidR="00000000" w:rsidRPr="00000000">
        <w:rPr>
          <w:rFonts w:ascii="Times New Roman" w:cs="Times New Roman" w:eastAsia="Times New Roman" w:hAnsi="Times New Roman"/>
          <w:b w:val="1"/>
          <w:sz w:val="28"/>
          <w:szCs w:val="28"/>
          <w:rtl w:val="0"/>
        </w:rPr>
        <w:t xml:space="preserve">РОЗДІЛ 3. СПІЛЬНІ І ВІДМІННІ РИСИ ПЛАТІВОК У БАСЕЙНІ СІВЕРСЬКОГО ДОНЦЯ І СТЕПОВОЇ СКІФІЇ</w:t>
      </w:r>
    </w:p>
    <w:p w:rsidR="00000000" w:rsidDel="00000000" w:rsidP="00000000" w:rsidRDefault="00000000" w:rsidRPr="00000000" w14:paraId="00000142">
      <w:pPr>
        <w:spacing w:after="0" w:line="360" w:lineRule="auto"/>
        <w:ind w:firstLine="709"/>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4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процесі написання порівняльного аналізу платівок у басейні </w:t>
      </w:r>
      <w:r w:rsidDel="00000000" w:rsidR="00000000" w:rsidRPr="00000000">
        <w:rPr>
          <w:rFonts w:ascii="Times New Roman" w:cs="Times New Roman" w:eastAsia="Times New Roman" w:hAnsi="Times New Roman"/>
          <w:sz w:val="28"/>
          <w:szCs w:val="28"/>
          <w:highlight w:val="white"/>
          <w:rtl w:val="0"/>
        </w:rPr>
        <w:t xml:space="preserve">СД</w:t>
      </w:r>
      <w:r w:rsidDel="00000000" w:rsidR="00000000" w:rsidRPr="00000000">
        <w:rPr>
          <w:rFonts w:ascii="Times New Roman" w:cs="Times New Roman" w:eastAsia="Times New Roman" w:hAnsi="Times New Roman"/>
          <w:sz w:val="28"/>
          <w:szCs w:val="28"/>
          <w:rtl w:val="0"/>
        </w:rPr>
        <w:t xml:space="preserve"> з платівками Степу використано розроблену О. В Ліфантій (2018) типологію з використанням цифрового і буквенного позначення. Степові кургани багатші на знахідки. Платівки, що прикрашали одяг, виявлено у значно більшій кількості, однак не завжди його за життя носили померлі. На думку науковців, доволі часто ці прикраси спеціально замовляли родичі для поховальної церемонії, аби підкреслити соціальний статус небіжчика, його статки. Порівняльна таблиця аплікативних прикрас представлена в Додатку Б.</w:t>
      </w:r>
    </w:p>
    <w:p w:rsidR="00000000" w:rsidDel="00000000" w:rsidP="00000000" w:rsidRDefault="00000000" w:rsidRPr="00000000" w14:paraId="00000144">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5">
      <w:pPr>
        <w:spacing w:after="0" w:line="360" w:lineRule="auto"/>
        <w:ind w:firstLine="709"/>
        <w:jc w:val="both"/>
        <w:rPr>
          <w:rFonts w:ascii="Times New Roman" w:cs="Times New Roman" w:eastAsia="Times New Roman" w:hAnsi="Times New Roman"/>
          <w:b w:val="1"/>
          <w:sz w:val="28"/>
          <w:szCs w:val="28"/>
        </w:rPr>
      </w:pPr>
      <w:bookmarkStart w:colFirst="0" w:colLast="0" w:name="_heading=h.4i7ojhp" w:id="21"/>
      <w:bookmarkEnd w:id="21"/>
      <w:r w:rsidDel="00000000" w:rsidR="00000000" w:rsidRPr="00000000">
        <w:rPr>
          <w:rFonts w:ascii="Times New Roman" w:cs="Times New Roman" w:eastAsia="Times New Roman" w:hAnsi="Times New Roman"/>
          <w:b w:val="1"/>
          <w:sz w:val="28"/>
          <w:szCs w:val="28"/>
          <w:rtl w:val="0"/>
        </w:rPr>
        <w:t xml:space="preserve">3.1. Антропоморфні зображення</w:t>
      </w:r>
    </w:p>
    <w:p w:rsidR="00000000" w:rsidDel="00000000" w:rsidP="00000000" w:rsidRDefault="00000000" w:rsidRPr="00000000" w14:paraId="00000146">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4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сюжетні.</w:t>
      </w:r>
    </w:p>
    <w:p w:rsidR="00000000" w:rsidDel="00000000" w:rsidP="00000000" w:rsidRDefault="00000000" w:rsidRPr="00000000" w14:paraId="0000014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менади в екстатичному танці.</w:t>
      </w:r>
    </w:p>
    <w:p w:rsidR="00000000" w:rsidDel="00000000" w:rsidP="00000000" w:rsidRDefault="00000000" w:rsidRPr="00000000" w14:paraId="0000014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Платівки з менадами, що танцюють, знайдені в чотирьох степових курганах, а саме в Діївому, Гаймановій Могилі, Денисовій Могилі й к. № 6 поблизу с. Водославка на Херсонщині (див. з літературою Treister, 2001, p. 141; Бидзиля, Полин, 2012, кат. 308, с. 494-497). Бляшки у формі менад прикрашали головні убори. На лісостеповому зразку жінки відтиснуті на довгих пластинах. Здебільшого в степових варіантах вони вирізані окремо за контуром. Варто зазначати, що цей факт не виключає обов’язкової парної присутності двох менад на одному головному уборі, що наголошує на сталості сюжету (Ліфантій, 2018, с. 91). Менади пов’язані з діонісійськими сюжетами і входить до типу I4Ga (Ліфантій, 2018, с. 91-92, рис. 2.17). Зображення з ПМ відтворені за схожими матрицями, як у Степовій Скіфії. Відмінності між зразками полягають у зображенні тирса. Жезл зі стебла фенхеля увінчаний шишкою пінії, проте зразок із Гайманової Могили найбільше наближений за виглядом до пісочинського. Видовжені лусочки шишки показані попарно в два ряди на великій відстані одна від одної. Пінія з Діївого кургану має три лусочки, які щільно зібрані. Усі зображення подібні між собою, але виконані за різними матрицями.</w:t>
      </w:r>
    </w:p>
    <w:p w:rsidR="00000000" w:rsidDel="00000000" w:rsidP="00000000" w:rsidRDefault="00000000" w:rsidRPr="00000000" w14:paraId="0000014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 голова у фас.</w:t>
      </w:r>
    </w:p>
    <w:p w:rsidR="00000000" w:rsidDel="00000000" w:rsidP="00000000" w:rsidRDefault="00000000" w:rsidRPr="00000000" w14:paraId="0000014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Витончена жіноча голівка з к. № 22 ПМ входить до типу </w:t>
      </w:r>
      <w:r w:rsidDel="00000000" w:rsidR="00000000" w:rsidRPr="00000000">
        <w:rPr>
          <w:rFonts w:ascii="Times New Roman" w:cs="Times New Roman" w:eastAsia="Times New Roman" w:hAnsi="Times New Roman"/>
          <w:b w:val="1"/>
          <w:sz w:val="28"/>
          <w:szCs w:val="28"/>
          <w:rtl w:val="0"/>
        </w:rPr>
        <w:t xml:space="preserve">I1Ed</w:t>
      </w:r>
      <w:r w:rsidDel="00000000" w:rsidR="00000000" w:rsidRPr="00000000">
        <w:rPr>
          <w:rFonts w:ascii="Times New Roman" w:cs="Times New Roman" w:eastAsia="Times New Roman" w:hAnsi="Times New Roman"/>
          <w:sz w:val="28"/>
          <w:szCs w:val="28"/>
          <w:rtl w:val="0"/>
        </w:rPr>
        <w:t xml:space="preserve">. Зразок з к. № 1, п. 2 Володимирівки за виглядом голови з виділеною шиєю, зачесаним назад волоссям і тонкими бровами подібний до пісочинського варіанта. Однак вони виконані з використанням відмінних матриць. Як зазначає Л. І. Бабенко (2005, с. 135), подібні прикраси із зображенням бляшок-«масок обличчя» також знайдені в к. Солоха, в к. № 2 в урочищі Галущине, к. № 3 поблизу с. Богданівка на Херсонщині, проте всі ці аналогії лише загальними рисами схожі на пісочинську бляшку, на якому обличчя жінки трактовано більш витончено. </w:t>
      </w:r>
    </w:p>
    <w:p w:rsidR="00000000" w:rsidDel="00000000" w:rsidP="00000000" w:rsidRDefault="00000000" w:rsidRPr="00000000" w14:paraId="0000014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Жіноче обличчя-маска овальної форми з к. № 2 МСМ подібна за виглядом до типу </w:t>
      </w:r>
      <w:r w:rsidDel="00000000" w:rsidR="00000000" w:rsidRPr="00000000">
        <w:rPr>
          <w:rFonts w:ascii="Times New Roman" w:cs="Times New Roman" w:eastAsia="Times New Roman" w:hAnsi="Times New Roman"/>
          <w:b w:val="1"/>
          <w:sz w:val="28"/>
          <w:szCs w:val="28"/>
          <w:rtl w:val="0"/>
        </w:rPr>
        <w:t xml:space="preserve">I1Bi</w:t>
      </w:r>
      <w:r w:rsidDel="00000000" w:rsidR="00000000" w:rsidRPr="00000000">
        <w:rPr>
          <w:rFonts w:ascii="Times New Roman" w:cs="Times New Roman" w:eastAsia="Times New Roman" w:hAnsi="Times New Roman"/>
          <w:sz w:val="28"/>
          <w:szCs w:val="28"/>
          <w:rtl w:val="0"/>
        </w:rPr>
        <w:t xml:space="preserve">. Риси старомерчанської платівки стилізовані, а степові зразки більш деталізовані. Наприклад, знахідка з к. № 1 Водославки має пишну зачіску, відділену лініями від контурів обличчя.</w:t>
      </w:r>
    </w:p>
    <w:p w:rsidR="00000000" w:rsidDel="00000000" w:rsidP="00000000" w:rsidRDefault="00000000" w:rsidRPr="00000000" w14:paraId="0000014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3</w:t>
      </w:r>
      <w:r w:rsidDel="00000000" w:rsidR="00000000" w:rsidRPr="00000000">
        <w:rPr>
          <w:rFonts w:ascii="Times New Roman" w:cs="Times New Roman" w:eastAsia="Times New Roman" w:hAnsi="Times New Roman"/>
          <w:sz w:val="28"/>
          <w:szCs w:val="28"/>
          <w:rtl w:val="0"/>
        </w:rPr>
        <w:t xml:space="preserve"> — голова в профіль.</w:t>
      </w:r>
    </w:p>
    <w:p w:rsidR="00000000" w:rsidDel="00000000" w:rsidP="00000000" w:rsidRDefault="00000000" w:rsidRPr="00000000" w14:paraId="0000014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Платівка із зображенням голови сатира в профіль вправо подібна до знахідок з Олександропольського кургану. Вони відрізняються якістю виконання і матрицею, хоча суттєва схожість за побудовою композиції присутня. В олександропольській платівці риси обличчя трактовані більш чітко і по краях круглого виробу валик має більше відтисків, що імітує дрібну зернь. Чоло велике, зі зморшками, око мигдалевидне і вигнута лінія брови підкреслює насуплений вираз обличчя. Науковець С. В. Полін описує вуста, як проміжок між вусами і бородою, які прикривають частину обличчя (Полин, Алексеев, 2018, с. 303). На нашу думку, образ є зображенням сатира з широко розкритими пухкими вустами, як і в пісочинському варіанті. Бляшок в Олександропольському кургані виявлено лише 9. Крім того, для кріплення зроблено три отвори. У к. № 8, п. 1 ПМ їх знайдено 15. Обличчя сатира можна віднести до профільного зображення людини варіанта </w:t>
      </w:r>
      <w:r w:rsidDel="00000000" w:rsidR="00000000" w:rsidRPr="00000000">
        <w:rPr>
          <w:rFonts w:ascii="Times New Roman" w:cs="Times New Roman" w:eastAsia="Times New Roman" w:hAnsi="Times New Roman"/>
          <w:b w:val="1"/>
          <w:sz w:val="28"/>
          <w:szCs w:val="28"/>
          <w:rtl w:val="0"/>
        </w:rPr>
        <w:t xml:space="preserve">I2Be </w:t>
      </w:r>
      <w:r w:rsidDel="00000000" w:rsidR="00000000" w:rsidRPr="00000000">
        <w:rPr>
          <w:rFonts w:ascii="Times New Roman" w:cs="Times New Roman" w:eastAsia="Times New Roman" w:hAnsi="Times New Roman"/>
          <w:sz w:val="28"/>
          <w:szCs w:val="28"/>
          <w:rtl w:val="0"/>
        </w:rPr>
        <w:t xml:space="preserve">(друга чверть — середина IV ст. до н. е.), хоча пісочинські платівки датуються останньою третиною IV ст. до н. е. (Ліфантій, 2018, с. 149). Аналогічні зразки за стилістичними ознаками і іконографією знайдені в наступних курганах: Перший Мордвинівський, Чортомлицький, Мелітопольський, Діївий, Денисова Могила, Огуз, курган поблизу с. Верхній Рогачик, Восьмий П’ятибратній, Сірогозький, Єлизаветинський (Русяєва, 1995, с. 27; Бабенко, 2005, с. 134). Оскільки деякі дослідники дотримуються думки, що зображення створене під впливом тетрадрахм Філіппа II Македонського (Полин, Алексеев, 2018, с. 300), нами була здійснена спроба знайти стилізовані елементи в пісочинській платівці, подібні до лаврового вінця, який є атрибутом Зевса Олімпійського. Можна лише зазначити, що в пасмах гладкого волосся на фотографіях і рисунках Л. І. Бабенка вони відсутні. В описі Л. І. Бабенка цієї інформації також немає (Бабенко, 2005, с. 134), як і в дослідженнях С. В. Поліна про схожі платівки з Олександропольського кургану (Полин, Алексеев, 2018, с. 300).</w:t>
      </w:r>
    </w:p>
    <w:p w:rsidR="00000000" w:rsidDel="00000000" w:rsidP="00000000" w:rsidRDefault="00000000" w:rsidRPr="00000000" w14:paraId="0000014F">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0">
      <w:pPr>
        <w:spacing w:after="0" w:line="360" w:lineRule="auto"/>
        <w:ind w:firstLine="709"/>
        <w:jc w:val="both"/>
        <w:rPr>
          <w:rFonts w:ascii="Times New Roman" w:cs="Times New Roman" w:eastAsia="Times New Roman" w:hAnsi="Times New Roman"/>
          <w:b w:val="1"/>
          <w:sz w:val="28"/>
          <w:szCs w:val="28"/>
        </w:rPr>
      </w:pPr>
      <w:bookmarkStart w:colFirst="0" w:colLast="0" w:name="_heading=h.2xcytpi" w:id="22"/>
      <w:bookmarkEnd w:id="22"/>
      <w:r w:rsidDel="00000000" w:rsidR="00000000" w:rsidRPr="00000000">
        <w:rPr>
          <w:rFonts w:ascii="Times New Roman" w:cs="Times New Roman" w:eastAsia="Times New Roman" w:hAnsi="Times New Roman"/>
          <w:b w:val="1"/>
          <w:sz w:val="28"/>
          <w:szCs w:val="28"/>
          <w:rtl w:val="0"/>
        </w:rPr>
        <w:t xml:space="preserve">3.2. Зооморфні зображення</w:t>
      </w:r>
    </w:p>
    <w:p w:rsidR="00000000" w:rsidDel="00000000" w:rsidP="00000000" w:rsidRDefault="00000000" w:rsidRPr="00000000" w14:paraId="00000151">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5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i w:val="1"/>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олені.</w:t>
      </w:r>
    </w:p>
    <w:p w:rsidR="00000000" w:rsidDel="00000000" w:rsidP="00000000" w:rsidRDefault="00000000" w:rsidRPr="00000000" w14:paraId="0000015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олень, що лежить.</w:t>
      </w:r>
    </w:p>
    <w:p w:rsidR="00000000" w:rsidDel="00000000" w:rsidP="00000000" w:rsidRDefault="00000000" w:rsidRPr="00000000" w14:paraId="0000015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Олень, що лежить, в обох варіантах з курганів 2 і 22 ПМ аналогічні знахідкам зі знаменитого кургану Солоха. У кургані Солоха в ногах скелета B знайдено 60 аплікацій у вигляді оленя (Манцевич, 1987, с. 68). Одяг скелета B був рясно вкритий золотими платівками, відомо, що бляхи із зображенням оленя нашивали поверх кафтана чи шароварів (Манцевич, 1987, с. 20). Серед них 19 екземплярів мають ідентичний розмір із виробом з кургану 2 ПМ — 2,4х2,5 см. Вони виготовлені за однією технікою, але в степовому зразку 2 варіанта відсутній хвіст. Інші два варіанти з Солохи мають мінімальні відмінності, але всі 60 екземплярів виконані за трьома різними матрицями. Найближчим до лісостепових платівок з к. № 2 і № 22 ПМ є перший варіант з кургану Солоха, оскільки фігура тварини, що лежить, передана в профіль вправо, око позначене колом зі слізником, опущеним донизу, на лобі два відростки рогів у вигляді симетрично розміщених завитків, вздовж них насічки, короткий хвіст опущений. Фігури вирізані за контуром, ноги тварин підібгані до тулуба. Образ оленя з підібганими ногами поширений в степових і лісостепових курганах, що натякає на єдину моду в одязі представників аристократії (Петренко, 1967, с. 29).</w:t>
      </w:r>
    </w:p>
    <w:p w:rsidR="00000000" w:rsidDel="00000000" w:rsidP="00000000" w:rsidRDefault="00000000" w:rsidRPr="00000000" w14:paraId="0000015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Бляшка з кургану 32 ПМ використовувалась для оббивки дерев’яних посудин, а лише після неохайного вилучення з поверхні ємності могла бути декоративною оздобою одягу. За зовнішніми ознаками найбільш близький зразок знайдений у кургані 403 поблизу с. Журовка. Матриці образів різні. У тварин відмінні абриси тулуба, роги, проте в обох випадках 4 ноги, які звір щільно підтискає під себе. Знахідки з курганів №№ 2, 22, 32 ПМ мають характерні ознаки для типу </w:t>
      </w:r>
      <w:r w:rsidDel="00000000" w:rsidR="00000000" w:rsidRPr="00000000">
        <w:rPr>
          <w:rFonts w:ascii="Times New Roman" w:cs="Times New Roman" w:eastAsia="Times New Roman" w:hAnsi="Times New Roman"/>
          <w:b w:val="1"/>
          <w:sz w:val="28"/>
          <w:szCs w:val="28"/>
          <w:rtl w:val="0"/>
        </w:rPr>
        <w:t xml:space="preserve">III3Fb</w:t>
      </w:r>
      <w:r w:rsidDel="00000000" w:rsidR="00000000" w:rsidRPr="00000000">
        <w:rPr>
          <w:rFonts w:ascii="Times New Roman" w:cs="Times New Roman" w:eastAsia="Times New Roman" w:hAnsi="Times New Roman"/>
          <w:sz w:val="28"/>
          <w:szCs w:val="28"/>
          <w:rtl w:val="0"/>
        </w:rPr>
        <w:t xml:space="preserve"> (Ліфантій, 2018, с. 121-122).</w:t>
      </w:r>
    </w:p>
    <w:p w:rsidR="00000000" w:rsidDel="00000000" w:rsidP="00000000" w:rsidRDefault="00000000" w:rsidRPr="00000000" w14:paraId="0000015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олень, що йде.</w:t>
      </w:r>
    </w:p>
    <w:p w:rsidR="00000000" w:rsidDel="00000000" w:rsidP="00000000" w:rsidRDefault="00000000" w:rsidRPr="00000000" w14:paraId="0000015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Олені на квадратній платівці з рамкою з псевдозерні з курганного могильника 6 біля смт Старий Мерчик і з кургану 8 поблизу м. Пісочин подібні до варіанта </w:t>
      </w:r>
      <w:r w:rsidDel="00000000" w:rsidR="00000000" w:rsidRPr="00000000">
        <w:rPr>
          <w:rFonts w:ascii="Times New Roman" w:cs="Times New Roman" w:eastAsia="Times New Roman" w:hAnsi="Times New Roman"/>
          <w:b w:val="1"/>
          <w:sz w:val="28"/>
          <w:szCs w:val="28"/>
          <w:rtl w:val="0"/>
        </w:rPr>
        <w:t xml:space="preserve">III3Fa</w:t>
      </w:r>
      <w:r w:rsidDel="00000000" w:rsidR="00000000" w:rsidRPr="00000000">
        <w:rPr>
          <w:rFonts w:ascii="Times New Roman" w:cs="Times New Roman" w:eastAsia="Times New Roman" w:hAnsi="Times New Roman"/>
          <w:sz w:val="28"/>
          <w:szCs w:val="28"/>
          <w:rtl w:val="0"/>
        </w:rPr>
        <w:t xml:space="preserve">. Найближчий до них зразок походить з п. 2, к. № 2 поблизу с. Якимівка. На них зображено оленя в профіль вліво, що стоїть на чотирьох ногах. Тулуб плямистий, око і рот не об’єднані лінією. Прямокутна форма платівки оздоблена псевдозерню. Матриці відрізняються дрібними деталями. Олень з к. № 6 МСМ і з к. № 8 ПМ переданий в профіль вправо, поверхня тулуба гладка і без заглибин, око і рот з’єднані суцільною лінією.</w:t>
      </w:r>
    </w:p>
    <w:p w:rsidR="00000000" w:rsidDel="00000000" w:rsidP="00000000" w:rsidRDefault="00000000" w:rsidRPr="00000000" w14:paraId="0000015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Сюжетно-композиційна єдність виробів культури степових і лісостепових скіфів не обтяжена додатковими деталями і складними сценами, як у східної гілки скіфських племен саків. У виробах відсутні складні ракурси, нерозбірливі деталі, поєднання двох і більше фігур оленів в одному виробі. Приклад з урочища Пазирик, кургану 1 у вигляді дерев’яної підвіски до вуздечки з парою оленів яскраво демонструє стилістичну різницю виробів (іл. 3.1).</w:t>
      </w:r>
    </w:p>
    <w:p w:rsidR="00000000" w:rsidDel="00000000" w:rsidP="00000000" w:rsidRDefault="00000000" w:rsidRPr="00000000" w14:paraId="0000015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 заєць.</w:t>
      </w:r>
    </w:p>
    <w:p w:rsidR="00000000" w:rsidDel="00000000" w:rsidP="00000000" w:rsidRDefault="00000000" w:rsidRPr="00000000" w14:paraId="0000015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Заєць з кургану 2 ПМ має аналогії зі знахідками в степових курганах. Їх можна віднести до типу </w:t>
      </w:r>
      <w:r w:rsidDel="00000000" w:rsidR="00000000" w:rsidRPr="00000000">
        <w:rPr>
          <w:rFonts w:ascii="Times New Roman" w:cs="Times New Roman" w:eastAsia="Times New Roman" w:hAnsi="Times New Roman"/>
          <w:b w:val="1"/>
          <w:sz w:val="28"/>
          <w:szCs w:val="28"/>
          <w:rtl w:val="0"/>
        </w:rPr>
        <w:t xml:space="preserve">III4Ba</w:t>
      </w:r>
      <w:r w:rsidDel="00000000" w:rsidR="00000000" w:rsidRPr="00000000">
        <w:rPr>
          <w:rFonts w:ascii="Times New Roman" w:cs="Times New Roman" w:eastAsia="Times New Roman" w:hAnsi="Times New Roman"/>
          <w:sz w:val="28"/>
          <w:szCs w:val="28"/>
          <w:rtl w:val="0"/>
        </w:rPr>
        <w:t xml:space="preserve">. До нього входять вирізані за контуром пластинки у вигляді зайця. Знахідка з к. № 4, п. 1 Дідової Могили має багато схожих виробів, але на спині тварини відсутні будь-які опуклості, як у зайця другого варіанта з пісочинського кургану. Стилізоване зображення маленької тварини з підібганими ногами інтерпретують науковці як зайця, грифона, котячого хижака, копитного, бабака (Ліфантій, 2018, с. 97). Однак, автор дотримується думки дослідників, які інтерпретують звіра, як другий варіант зображення зайця (Гречко, 2010, с. 84; Бандуровский, Буйнов, 2000, с. 99).</w:t>
      </w:r>
    </w:p>
    <w:p w:rsidR="00000000" w:rsidDel="00000000" w:rsidP="00000000" w:rsidRDefault="00000000" w:rsidRPr="00000000" w14:paraId="0000015B">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C">
      <w:pPr>
        <w:spacing w:after="0" w:line="360" w:lineRule="auto"/>
        <w:ind w:firstLine="709"/>
        <w:jc w:val="both"/>
        <w:rPr>
          <w:rFonts w:ascii="Times New Roman" w:cs="Times New Roman" w:eastAsia="Times New Roman" w:hAnsi="Times New Roman"/>
          <w:b w:val="1"/>
          <w:sz w:val="28"/>
          <w:szCs w:val="28"/>
        </w:rPr>
      </w:pPr>
      <w:bookmarkStart w:colFirst="0" w:colLast="0" w:name="_heading=h.1ci93xb" w:id="23"/>
      <w:bookmarkEnd w:id="23"/>
      <w:r w:rsidDel="00000000" w:rsidR="00000000" w:rsidRPr="00000000">
        <w:rPr>
          <w:rFonts w:ascii="Times New Roman" w:cs="Times New Roman" w:eastAsia="Times New Roman" w:hAnsi="Times New Roman"/>
          <w:b w:val="1"/>
          <w:sz w:val="28"/>
          <w:szCs w:val="28"/>
          <w:rtl w:val="0"/>
        </w:rPr>
        <w:t xml:space="preserve">3.3. Поліморфні зображення</w:t>
      </w:r>
    </w:p>
    <w:p w:rsidR="00000000" w:rsidDel="00000000" w:rsidP="00000000" w:rsidRDefault="00000000" w:rsidRPr="00000000" w14:paraId="0000015D">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5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сюжетні.</w:t>
      </w:r>
    </w:p>
    <w:p w:rsidR="00000000" w:rsidDel="00000000" w:rsidP="00000000" w:rsidRDefault="00000000" w:rsidRPr="00000000" w14:paraId="0000015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двотілі сфінкси.</w:t>
      </w:r>
    </w:p>
    <w:p w:rsidR="00000000" w:rsidDel="00000000" w:rsidP="00000000" w:rsidRDefault="00000000" w:rsidRPr="00000000" w14:paraId="0000016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Пластинка головного убору з к. № 8 п. 1 ПМ подібна до типу </w:t>
      </w:r>
      <w:r w:rsidDel="00000000" w:rsidR="00000000" w:rsidRPr="00000000">
        <w:rPr>
          <w:rFonts w:ascii="Times New Roman" w:cs="Times New Roman" w:eastAsia="Times New Roman" w:hAnsi="Times New Roman"/>
          <w:b w:val="1"/>
          <w:sz w:val="28"/>
          <w:szCs w:val="28"/>
          <w:rtl w:val="0"/>
        </w:rPr>
        <w:t xml:space="preserve">IIG</w:t>
      </w:r>
      <w:r w:rsidDel="00000000" w:rsidR="00000000" w:rsidRPr="00000000">
        <w:rPr>
          <w:rFonts w:ascii="Times New Roman" w:cs="Times New Roman" w:eastAsia="Times New Roman" w:hAnsi="Times New Roman"/>
          <w:sz w:val="28"/>
          <w:szCs w:val="28"/>
          <w:rtl w:val="0"/>
        </w:rPr>
        <w:t xml:space="preserve"> з кургану Чортомлик. У похованні знайшли золотий виріб з повторюваним сюжетом двотілого сфінкса. На метопіді розміщені в ряд істоти, які зверху і знизу обрамлені геометричними елементами (Ліфантій 2018, с. 57). На пісочинському зразку сфінкси відтиснені у високому рельєфі, а на чортомлицькому вони вирізані за контуром. Матриця для виготовлення степового виробу деталізована, що видно на зображенні високої якості. </w:t>
      </w:r>
    </w:p>
    <w:p w:rsidR="00000000" w:rsidDel="00000000" w:rsidP="00000000" w:rsidRDefault="00000000" w:rsidRPr="00000000" w14:paraId="0000016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гіпокампи обабіч змієногої богині.</w:t>
      </w:r>
    </w:p>
    <w:p w:rsidR="00000000" w:rsidDel="00000000" w:rsidP="00000000" w:rsidRDefault="00000000" w:rsidRPr="00000000" w14:paraId="0000016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формоутворювальній пластині з кургану Куль-Оба зображено чергування пальмет, антропоморфну змієногу богиню, гіпокампів, дрібних пташок, що сидять на рослинних пагонах. Іконографія повторює сюжет на пластині з ПМ, а отже, прикраса входить до групи пам’яток типу </w:t>
      </w:r>
      <w:r w:rsidDel="00000000" w:rsidR="00000000" w:rsidRPr="00000000">
        <w:rPr>
          <w:rFonts w:ascii="Times New Roman" w:cs="Times New Roman" w:eastAsia="Times New Roman" w:hAnsi="Times New Roman"/>
          <w:b w:val="1"/>
          <w:sz w:val="28"/>
          <w:szCs w:val="28"/>
          <w:rtl w:val="0"/>
        </w:rPr>
        <w:t xml:space="preserve">IA</w:t>
      </w:r>
      <w:r w:rsidDel="00000000" w:rsidR="00000000" w:rsidRPr="00000000">
        <w:rPr>
          <w:rFonts w:ascii="Times New Roman" w:cs="Times New Roman" w:eastAsia="Times New Roman" w:hAnsi="Times New Roman"/>
          <w:sz w:val="28"/>
          <w:szCs w:val="28"/>
          <w:rtl w:val="0"/>
        </w:rPr>
        <w:t xml:space="preserve">. Зверху і знизу обидві метопіди прикрашені псевдозерню. На виробі з Куль-Оби верх доповнений тонкою смугою, на якій ритмічно розташовані напаяні розетки. Золота пластина з к. № 8 завершена сценою шматування орлом зайця з достатньо реалістичною інтерпретацією. Світ земний і небесний поєднуються. Натомість сцена шматування є нововведенням у лісостеповому варіанті. Ймовірно, майстер використовував дві різні матриці для створення суцільного сюжету. Візуально помітно, що рослинні паростки не перетинаються з тваринами. Сюжет зі змієногою богинею і гіпокампами міг бути виготовлений за однією матрицею. </w:t>
      </w:r>
    </w:p>
    <w:p w:rsidR="00000000" w:rsidDel="00000000" w:rsidP="00000000" w:rsidRDefault="00000000" w:rsidRPr="00000000" w14:paraId="00000163">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4">
      <w:pPr>
        <w:spacing w:after="0" w:line="360" w:lineRule="auto"/>
        <w:ind w:firstLine="709"/>
        <w:jc w:val="both"/>
        <w:rPr>
          <w:rFonts w:ascii="Times New Roman" w:cs="Times New Roman" w:eastAsia="Times New Roman" w:hAnsi="Times New Roman"/>
          <w:b w:val="1"/>
          <w:sz w:val="28"/>
          <w:szCs w:val="28"/>
        </w:rPr>
      </w:pPr>
      <w:bookmarkStart w:colFirst="0" w:colLast="0" w:name="_heading=h.3whwml4" w:id="24"/>
      <w:bookmarkEnd w:id="24"/>
      <w:r w:rsidDel="00000000" w:rsidR="00000000" w:rsidRPr="00000000">
        <w:rPr>
          <w:rFonts w:ascii="Times New Roman" w:cs="Times New Roman" w:eastAsia="Times New Roman" w:hAnsi="Times New Roman"/>
          <w:b w:val="1"/>
          <w:sz w:val="28"/>
          <w:szCs w:val="28"/>
          <w:rtl w:val="0"/>
        </w:rPr>
        <w:t xml:space="preserve">3.4. Геометричні і рослинні мотиви.</w:t>
      </w:r>
    </w:p>
    <w:p w:rsidR="00000000" w:rsidDel="00000000" w:rsidP="00000000" w:rsidRDefault="00000000" w:rsidRPr="00000000" w14:paraId="00000165">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геометричні.</w:t>
      </w:r>
    </w:p>
    <w:p w:rsidR="00000000" w:rsidDel="00000000" w:rsidP="00000000" w:rsidRDefault="00000000" w:rsidRPr="00000000" w14:paraId="0000016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вісімкоподібні.</w:t>
      </w:r>
    </w:p>
    <w:p w:rsidR="00000000" w:rsidDel="00000000" w:rsidP="00000000" w:rsidRDefault="00000000" w:rsidRPr="00000000" w14:paraId="0000016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Вісімкоподібні платівки входить до типу </w:t>
      </w:r>
      <w:r w:rsidDel="00000000" w:rsidR="00000000" w:rsidRPr="00000000">
        <w:rPr>
          <w:rFonts w:ascii="Times New Roman" w:cs="Times New Roman" w:eastAsia="Times New Roman" w:hAnsi="Times New Roman"/>
          <w:b w:val="1"/>
          <w:sz w:val="28"/>
          <w:szCs w:val="28"/>
          <w:rtl w:val="0"/>
        </w:rPr>
        <w:t xml:space="preserve">V4Ca</w:t>
      </w:r>
      <w:r w:rsidDel="00000000" w:rsidR="00000000" w:rsidRPr="00000000">
        <w:rPr>
          <w:rFonts w:ascii="Times New Roman" w:cs="Times New Roman" w:eastAsia="Times New Roman" w:hAnsi="Times New Roman"/>
          <w:sz w:val="28"/>
          <w:szCs w:val="28"/>
          <w:rtl w:val="0"/>
        </w:rPr>
        <w:t xml:space="preserve">. Знахідки наближені за виглядом до аплікацій з Лугової Могили і Олександропольського кургану. Однак, виріб з к. № 32 ПМ не можна віднести до цього варіанта через зооморфні ознаки. Найближче буде тип </w:t>
      </w:r>
      <w:r w:rsidDel="00000000" w:rsidR="00000000" w:rsidRPr="00000000">
        <w:rPr>
          <w:rFonts w:ascii="Times New Roman" w:cs="Times New Roman" w:eastAsia="Times New Roman" w:hAnsi="Times New Roman"/>
          <w:b w:val="1"/>
          <w:sz w:val="28"/>
          <w:szCs w:val="28"/>
          <w:rtl w:val="0"/>
        </w:rPr>
        <w:t xml:space="preserve">V4Ba</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6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трикутники.</w:t>
      </w:r>
    </w:p>
    <w:p w:rsidR="00000000" w:rsidDel="00000000" w:rsidP="00000000" w:rsidRDefault="00000000" w:rsidRPr="00000000" w14:paraId="0000016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Бляшки у вигляді трикутника подібні до типу </w:t>
      </w:r>
      <w:r w:rsidDel="00000000" w:rsidR="00000000" w:rsidRPr="00000000">
        <w:rPr>
          <w:rFonts w:ascii="Times New Roman" w:cs="Times New Roman" w:eastAsia="Times New Roman" w:hAnsi="Times New Roman"/>
          <w:b w:val="1"/>
          <w:sz w:val="28"/>
          <w:szCs w:val="28"/>
          <w:rtl w:val="0"/>
        </w:rPr>
        <w:t xml:space="preserve">V1C. </w:t>
      </w:r>
      <w:r w:rsidDel="00000000" w:rsidR="00000000" w:rsidRPr="00000000">
        <w:rPr>
          <w:rFonts w:ascii="Times New Roman" w:cs="Times New Roman" w:eastAsia="Times New Roman" w:hAnsi="Times New Roman"/>
          <w:sz w:val="28"/>
          <w:szCs w:val="28"/>
          <w:rtl w:val="0"/>
        </w:rPr>
        <w:t xml:space="preserve">Схожі вироби знайдені в Олександропольському кургані, кургані Куль-Оба, Луговій Могилі і багатьох інших степових похованнях. Предмет є типовим і має велику кількість варіацій. </w:t>
      </w:r>
    </w:p>
    <w:p w:rsidR="00000000" w:rsidDel="00000000" w:rsidP="00000000" w:rsidRDefault="00000000" w:rsidRPr="00000000" w14:paraId="0000016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(В)</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кругла форма.</w:t>
      </w:r>
    </w:p>
    <w:p w:rsidR="00000000" w:rsidDel="00000000" w:rsidP="00000000" w:rsidRDefault="00000000" w:rsidRPr="00000000" w14:paraId="0000016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Група </w:t>
      </w:r>
      <w:r w:rsidDel="00000000" w:rsidR="00000000" w:rsidRPr="00000000">
        <w:rPr>
          <w:rFonts w:ascii="Times New Roman" w:cs="Times New Roman" w:eastAsia="Times New Roman" w:hAnsi="Times New Roman"/>
          <w:b w:val="1"/>
          <w:sz w:val="28"/>
          <w:szCs w:val="28"/>
          <w:rtl w:val="0"/>
        </w:rPr>
        <w:t xml:space="preserve">V5Aa</w:t>
      </w:r>
      <w:r w:rsidDel="00000000" w:rsidR="00000000" w:rsidRPr="00000000">
        <w:rPr>
          <w:rFonts w:ascii="Times New Roman" w:cs="Times New Roman" w:eastAsia="Times New Roman" w:hAnsi="Times New Roman"/>
          <w:sz w:val="28"/>
          <w:szCs w:val="28"/>
          <w:rtl w:val="0"/>
        </w:rPr>
        <w:t xml:space="preserve"> представлена круглими бляшками. Платівки цього типу не вважаються рідкісними знахідками і нічим не відрізняються від степових. Наприклад, такими є пластинки з к. № 3, п. 2 Давидівки, к. № 10 Великий Рогачик та інших.</w:t>
      </w:r>
    </w:p>
    <w:p w:rsidR="00000000" w:rsidDel="00000000" w:rsidP="00000000" w:rsidRDefault="00000000" w:rsidRPr="00000000" w14:paraId="0000016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Тип 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рослинні.</w:t>
      </w:r>
    </w:p>
    <w:p w:rsidR="00000000" w:rsidDel="00000000" w:rsidP="00000000" w:rsidRDefault="00000000" w:rsidRPr="00000000" w14:paraId="0000016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(А)</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пальмети і акант.</w:t>
      </w:r>
    </w:p>
    <w:p w:rsidR="00000000" w:rsidDel="00000000" w:rsidP="00000000" w:rsidRDefault="00000000" w:rsidRPr="00000000" w14:paraId="0000016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Пальмета з к. № 29 ПМ наближена до типу </w:t>
      </w:r>
      <w:r w:rsidDel="00000000" w:rsidR="00000000" w:rsidRPr="00000000">
        <w:rPr>
          <w:rFonts w:ascii="Times New Roman" w:cs="Times New Roman" w:eastAsia="Times New Roman" w:hAnsi="Times New Roman"/>
          <w:b w:val="1"/>
          <w:sz w:val="28"/>
          <w:szCs w:val="28"/>
          <w:rtl w:val="0"/>
        </w:rPr>
        <w:t xml:space="preserve">IV1A</w:t>
      </w:r>
      <w:r w:rsidDel="00000000" w:rsidR="00000000" w:rsidRPr="00000000">
        <w:rPr>
          <w:rFonts w:ascii="Times New Roman" w:cs="Times New Roman" w:eastAsia="Times New Roman" w:hAnsi="Times New Roman"/>
          <w:sz w:val="28"/>
          <w:szCs w:val="28"/>
          <w:rtl w:val="0"/>
        </w:rPr>
        <w:t xml:space="preserve">, але відрізняється наявністю сімох листків. Подібні платівки знайдені в Бабиній Могилі, к. № 15, п. 1 Золота Балка і в Луговій Могилі.</w:t>
      </w:r>
    </w:p>
    <w:p w:rsidR="00000000" w:rsidDel="00000000" w:rsidP="00000000" w:rsidRDefault="00000000" w:rsidRPr="00000000" w14:paraId="0000017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Метопіда з к. № 8 п. 1 належить до типу </w:t>
      </w:r>
      <w:r w:rsidDel="00000000" w:rsidR="00000000" w:rsidRPr="00000000">
        <w:rPr>
          <w:rFonts w:ascii="Times New Roman" w:cs="Times New Roman" w:eastAsia="Times New Roman" w:hAnsi="Times New Roman"/>
          <w:b w:val="1"/>
          <w:sz w:val="28"/>
          <w:szCs w:val="28"/>
          <w:rtl w:val="0"/>
        </w:rPr>
        <w:t xml:space="preserve">ID </w:t>
      </w:r>
      <w:r w:rsidDel="00000000" w:rsidR="00000000" w:rsidRPr="00000000">
        <w:rPr>
          <w:rFonts w:ascii="Times New Roman" w:cs="Times New Roman" w:eastAsia="Times New Roman" w:hAnsi="Times New Roman"/>
          <w:sz w:val="28"/>
          <w:szCs w:val="28"/>
          <w:rtl w:val="0"/>
        </w:rPr>
        <w:t xml:space="preserve">і подібна до знахідки з к. № Чортомлик. Старомерчанська метопіда, незважаючи на грубе і спрощене зображення рослинного сюжету, має аналогії з платівкою, знайдену в к. № 2, п. 2 Вільна Україна (</w:t>
      </w:r>
      <w:r w:rsidDel="00000000" w:rsidR="00000000" w:rsidRPr="00000000">
        <w:rPr>
          <w:rFonts w:ascii="Times New Roman" w:cs="Times New Roman" w:eastAsia="Times New Roman" w:hAnsi="Times New Roman"/>
          <w:b w:val="1"/>
          <w:sz w:val="28"/>
          <w:szCs w:val="28"/>
          <w:rtl w:val="0"/>
        </w:rPr>
        <w:t xml:space="preserve">IC</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7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(Б)</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лотос, розетки, бутони.</w:t>
      </w:r>
    </w:p>
    <w:p w:rsidR="00000000" w:rsidDel="00000000" w:rsidP="00000000" w:rsidRDefault="00000000" w:rsidRPr="00000000" w14:paraId="0000017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Пісочинський варіант лотоса за зовнішніми ознаками входить до типу </w:t>
      </w:r>
      <w:r w:rsidDel="00000000" w:rsidR="00000000" w:rsidRPr="00000000">
        <w:rPr>
          <w:rFonts w:ascii="Times New Roman" w:cs="Times New Roman" w:eastAsia="Times New Roman" w:hAnsi="Times New Roman"/>
          <w:b w:val="1"/>
          <w:sz w:val="28"/>
          <w:szCs w:val="28"/>
          <w:rtl w:val="0"/>
        </w:rPr>
        <w:t xml:space="preserve">IV4Ba</w:t>
      </w:r>
      <w:r w:rsidDel="00000000" w:rsidR="00000000" w:rsidRPr="00000000">
        <w:rPr>
          <w:rFonts w:ascii="Times New Roman" w:cs="Times New Roman" w:eastAsia="Times New Roman" w:hAnsi="Times New Roman"/>
          <w:sz w:val="28"/>
          <w:szCs w:val="28"/>
          <w:rtl w:val="0"/>
        </w:rPr>
        <w:t xml:space="preserve">. Незважаючи на це, прямих аналогій платівка не має. Декоративні елементи з псевдозерні на пелюстках у степових варіантах відсутні. Платівки в Степовій Скіфії у вигляді лотоса з к. № 1 Водославки, к. № 46, п. 2 Тетяниної Могили і Бибиної Могили за іконографією найбільше нагадують лісостепові вироби.</w:t>
      </w:r>
    </w:p>
    <w:p w:rsidR="00000000" w:rsidDel="00000000" w:rsidP="00000000" w:rsidRDefault="00000000" w:rsidRPr="00000000" w14:paraId="0000017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Платівки у вигляді одношарових розеток, тобто з одного ряду пелюсток, входять до типу </w:t>
      </w:r>
      <w:r w:rsidDel="00000000" w:rsidR="00000000" w:rsidRPr="00000000">
        <w:rPr>
          <w:rFonts w:ascii="Times New Roman" w:cs="Times New Roman" w:eastAsia="Times New Roman" w:hAnsi="Times New Roman"/>
          <w:b w:val="1"/>
          <w:sz w:val="28"/>
          <w:szCs w:val="28"/>
          <w:rtl w:val="0"/>
        </w:rPr>
        <w:t xml:space="preserve">IV3Aa</w:t>
      </w:r>
      <w:r w:rsidDel="00000000" w:rsidR="00000000" w:rsidRPr="00000000">
        <w:rPr>
          <w:rFonts w:ascii="Times New Roman" w:cs="Times New Roman" w:eastAsia="Times New Roman" w:hAnsi="Times New Roman"/>
          <w:sz w:val="28"/>
          <w:szCs w:val="28"/>
          <w:rtl w:val="0"/>
        </w:rPr>
        <w:t xml:space="preserve">. Найближчим зразком зі Степу є платівки з Лугової Могили до к. № 4 МСМ і з кургану Жовтокам’янка до аплікації з к. № 11 МСМ.</w:t>
      </w:r>
    </w:p>
    <w:p w:rsidR="00000000" w:rsidDel="00000000" w:rsidP="00000000" w:rsidRDefault="00000000" w:rsidRPr="00000000" w14:paraId="00000174">
      <w:pPr>
        <w:spacing w:after="0" w:line="360" w:lineRule="auto"/>
        <w:ind w:firstLine="709"/>
        <w:jc w:val="both"/>
        <w:rPr>
          <w:rFonts w:ascii="Times New Roman" w:cs="Times New Roman" w:eastAsia="Times New Roman" w:hAnsi="Times New Roman"/>
          <w:sz w:val="28"/>
          <w:szCs w:val="28"/>
        </w:rPr>
      </w:pPr>
      <w:bookmarkStart w:colFirst="0" w:colLast="0" w:name="_heading=h.2bn6wsx" w:id="25"/>
      <w:bookmarkEnd w:id="25"/>
      <w:r w:rsidDel="00000000" w:rsidR="00000000" w:rsidRPr="00000000">
        <w:rPr>
          <w:rFonts w:ascii="Times New Roman" w:cs="Times New Roman" w:eastAsia="Times New Roman" w:hAnsi="Times New Roman"/>
          <w:sz w:val="28"/>
          <w:szCs w:val="28"/>
          <w:rtl w:val="0"/>
        </w:rPr>
        <w:t xml:space="preserve">Бутони з к. № 2 ПМ подібні до знахідок у кургані Солоха. До низу припаяні розетки, зверху — дротяне вушко. За класифікацією О.В. Ліфантій їх не можна віднести до жодного типу. Витягнута підвіска без нанесення рельєфу з к. № 18, п. 2 ПМ має аналогії в Діївому кургані, к. № 3, п. 2 Ізобільне, к. № 13, п. 3 Носаки і багато інших. Ця група представляє знахідки типу </w:t>
      </w:r>
      <w:r w:rsidDel="00000000" w:rsidR="00000000" w:rsidRPr="00000000">
        <w:rPr>
          <w:rFonts w:ascii="Times New Roman" w:cs="Times New Roman" w:eastAsia="Times New Roman" w:hAnsi="Times New Roman"/>
          <w:b w:val="1"/>
          <w:sz w:val="28"/>
          <w:szCs w:val="28"/>
          <w:rtl w:val="0"/>
        </w:rPr>
        <w:t xml:space="preserve">V7Ca</w:t>
      </w:r>
      <w:r w:rsidDel="00000000" w:rsidR="00000000" w:rsidRPr="00000000">
        <w:rPr>
          <w:rFonts w:ascii="Times New Roman" w:cs="Times New Roman" w:eastAsia="Times New Roman" w:hAnsi="Times New Roman"/>
          <w:sz w:val="28"/>
          <w:szCs w:val="28"/>
          <w:rtl w:val="0"/>
        </w:rPr>
        <w:t xml:space="preserve">. Жолудеподібна підвіска з к. № 8 п. 1 ПМ схожа на вироби з Мелітопольського кургану (тип </w:t>
      </w:r>
      <w:r w:rsidDel="00000000" w:rsidR="00000000" w:rsidRPr="00000000">
        <w:rPr>
          <w:rFonts w:ascii="Times New Roman" w:cs="Times New Roman" w:eastAsia="Times New Roman" w:hAnsi="Times New Roman"/>
          <w:b w:val="1"/>
          <w:sz w:val="28"/>
          <w:szCs w:val="28"/>
          <w:rtl w:val="0"/>
        </w:rPr>
        <w:t xml:space="preserve">V7B</w:t>
      </w:r>
      <w:r w:rsidDel="00000000" w:rsidR="00000000" w:rsidRPr="00000000">
        <w:rPr>
          <w:rFonts w:ascii="Times New Roman" w:cs="Times New Roman" w:eastAsia="Times New Roman" w:hAnsi="Times New Roman"/>
          <w:sz w:val="28"/>
          <w:szCs w:val="28"/>
          <w:rtl w:val="0"/>
        </w:rPr>
        <w:t xml:space="preserve">). Ліва підвіска до бляшки у вигляді зайця з к. № 2 ПМ і підвіски до жіночої голівки з к. № 22 ПМ мають аналогії зі знахідками з Мелітопольського кургану (</w:t>
      </w:r>
      <w:r w:rsidDel="00000000" w:rsidR="00000000" w:rsidRPr="00000000">
        <w:rPr>
          <w:rFonts w:ascii="Times New Roman" w:cs="Times New Roman" w:eastAsia="Times New Roman" w:hAnsi="Times New Roman"/>
          <w:b w:val="1"/>
          <w:sz w:val="28"/>
          <w:szCs w:val="28"/>
          <w:rtl w:val="0"/>
        </w:rPr>
        <w:t xml:space="preserve">V7Aa</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7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варіант (В)</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хрестоподібні, прикрашені рослинним орнаментом.</w:t>
      </w:r>
    </w:p>
    <w:p w:rsidR="00000000" w:rsidDel="00000000" w:rsidP="00000000" w:rsidRDefault="00000000" w:rsidRPr="00000000" w14:paraId="0000017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Хрестоподібні пластинки 1 варіанта наближені за стилем виконання до типу </w:t>
      </w:r>
      <w:r w:rsidDel="00000000" w:rsidR="00000000" w:rsidRPr="00000000">
        <w:rPr>
          <w:rFonts w:ascii="Times New Roman" w:cs="Times New Roman" w:eastAsia="Times New Roman" w:hAnsi="Times New Roman"/>
          <w:b w:val="1"/>
          <w:sz w:val="28"/>
          <w:szCs w:val="28"/>
          <w:rtl w:val="0"/>
        </w:rPr>
        <w:t xml:space="preserve">V2Aa</w:t>
      </w:r>
      <w:r w:rsidDel="00000000" w:rsidR="00000000" w:rsidRPr="00000000">
        <w:rPr>
          <w:rFonts w:ascii="Times New Roman" w:cs="Times New Roman" w:eastAsia="Times New Roman" w:hAnsi="Times New Roman"/>
          <w:sz w:val="28"/>
          <w:szCs w:val="28"/>
          <w:rtl w:val="0"/>
        </w:rPr>
        <w:t xml:space="preserve">. Степові платівки не мають кіл у вигляді розеток, що робить пісочинський варіант унікальним зразком. Візьмемо до уваги знахідки з к. № 46, п. 2 Тетяниної Могили і з Денисової Могили. У першому випадку всі п’ять кіл оздоблені двома обідками і опуклим центром. У другому — зовнішній обідок має форму квадрата, а центральний у вигляді кола опуклий.</w:t>
      </w:r>
    </w:p>
    <w:p w:rsidR="00000000" w:rsidDel="00000000" w:rsidP="00000000" w:rsidRDefault="00000000" w:rsidRPr="00000000" w14:paraId="00000177">
      <w:pPr>
        <w:spacing w:after="0" w:line="360" w:lineRule="auto"/>
        <w:ind w:firstLine="709"/>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78">
      <w:pPr>
        <w:spacing w:after="0" w:line="360" w:lineRule="auto"/>
        <w:ind w:firstLine="709"/>
        <w:jc w:val="center"/>
        <w:rPr>
          <w:rFonts w:ascii="Times New Roman" w:cs="Times New Roman" w:eastAsia="Times New Roman" w:hAnsi="Times New Roman"/>
          <w:b w:val="1"/>
          <w:sz w:val="28"/>
          <w:szCs w:val="28"/>
        </w:rPr>
      </w:pPr>
      <w:bookmarkStart w:colFirst="0" w:colLast="0" w:name="_heading=h.qsh70q" w:id="26"/>
      <w:bookmarkEnd w:id="26"/>
      <w:r w:rsidDel="00000000" w:rsidR="00000000" w:rsidRPr="00000000">
        <w:rPr>
          <w:rFonts w:ascii="Times New Roman" w:cs="Times New Roman" w:eastAsia="Times New Roman" w:hAnsi="Times New Roman"/>
          <w:b w:val="1"/>
          <w:sz w:val="28"/>
          <w:szCs w:val="28"/>
          <w:rtl w:val="0"/>
        </w:rPr>
        <w:t xml:space="preserve">ВИСНОВКИ</w:t>
      </w:r>
    </w:p>
    <w:p w:rsidR="00000000" w:rsidDel="00000000" w:rsidP="00000000" w:rsidRDefault="00000000" w:rsidRPr="00000000" w14:paraId="00000179">
      <w:pPr>
        <w:spacing w:after="0" w:line="360" w:lineRule="auto"/>
        <w:ind w:firstLine="709"/>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7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Під час опрацювання науково-дослідницьких праць, в яких згадано золоті бляшки в похованнях СД, виділено два етапи: друга половина XX століття і перша чверть XXI століття. На першому етапі опубліковані чисельні наукові дослідження, в яких відбувся збір і аналіз археологічних знахідок. У чисельних новітніх наукових дослідженнях на другому етапі систематизовано здобутки попередніх періодів і надано широкий ілюстративний ряд з формальним описом предметів, а також їх попередньою класифікацією, розробленою Л. І. Бабенком, а згодом уточненою Д. С. Гречком. Однак, на сьогодні відсутня узагальнююча праця, в якій було б зроблено типологію усіх відомих на тепер золотих аплікативних пластин, знайдених у різний час у скіфських курганах Сіверського Донця.</w:t>
      </w:r>
    </w:p>
    <w:p w:rsidR="00000000" w:rsidDel="00000000" w:rsidP="00000000" w:rsidRDefault="00000000" w:rsidRPr="00000000" w14:paraId="0000017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Вивчення наукової літератури та ілюстративної джерельної бази дозволило розробити типологію золотих аплікаційних пластин на матеріалах двох некрополів у басейні СД, яка відрізняється від запропонованого поділу Д. С. Гречка. Платівки з ПМ і МСМ розділено на 4 групи: I. антропоморфні; II. зооморфні; III. Поліморфні; IV. геометричні і рослинні. Кожна група поділена на підгрупи. В залежності від яскраво виражених відмінностей у зображеннях та іконографії в деяких з них виділено варіанти. Так, перша група, що включає антропоморфні сюжетні зображення, має лише два варіанти: менади в екстатичному танці та Володарка звірів, в зображеннях яких є відмінності в залежності від пози, атрибутів або положення окремих частин тіла. Зооморфні образи включають зображення двох типів: олень та заєць. Поза оленя дає змогу виділити два типи його зображення. Тварина, що лежить, і тварина, що йде. У порівнянні з попередніми типологіями Д. С. Гречка і Л. І. Бабенка поліморфні образи і сюжети вперше виділено в окрему групу, яка складається з двох типів. Перший — сюжетні зображення з двотілими сфінксами, а також складніші композиції зі змієногою богинею, гіпокампами і паростками аканту, з птахами. Другий тип — грифони. Остання четверта група — геометричні і рослинні зображення, які об’єднані разом через невелику їх кількість. Серед геометричних фігур виділено три варіанти: вісімкоподібні і дугоподібні; трикутники; круглі за формою. Рослинні також мають три варіанти: пальмети і акант; лотос, розетки, бутони; хрестоподібні, прикрашені рослинним орнаментом. Завдяки виокремленню художньо-стилістичних ознак встановлено локальні варіанти.</w:t>
      </w:r>
    </w:p>
    <w:p w:rsidR="00000000" w:rsidDel="00000000" w:rsidP="00000000" w:rsidRDefault="00000000" w:rsidRPr="00000000" w14:paraId="0000017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У кваліфікаційній роботі узагальнено семантичну інтерпретацію образів і сюжетів на аплікаційних пластинах, яку зробив Л. І. Бабенко щодо знахідок з Пісочинського могильника, а також інших науковців, які звертались до аналогічних зображень, відомих за розкопками в курганах скіфського Степу і Лісостепу. Важливою є дискусія, що не втратила своєї актуальності, щодо діонісійського культу у скіфів, а також існування в їх релігійних обрядах екстатичних культів, що пов’язано з поширенням зображень танцюючих менад на головних уборах знатних скіф’янок, художнім прототипом яких були твори монументальної давньогрецької скульптури роботи Скопаса і драма Евріпіда «Вакханки».</w:t>
      </w:r>
    </w:p>
    <w:p w:rsidR="00000000" w:rsidDel="00000000" w:rsidP="00000000" w:rsidRDefault="00000000" w:rsidRPr="00000000" w14:paraId="0000017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Доведено, що окремі сюжети і поодинокі зображення на платівках мають зв'язок із релігійними практиками іранців, шумерів, хетів, еллінів, давніх єгиптян. Майже всі платівки є символами відродження і культу родючості, а сюжетно-композиційна основа деяких виробів побудована на протиставленні сил добра і зла. Схематичність і грубість образів і сюжетів на більшості платівок властиві творам торевтики, виготовлених місцевими майстрами за довізними еллінськими матрицями.</w:t>
      </w:r>
    </w:p>
    <w:p w:rsidR="00000000" w:rsidDel="00000000" w:rsidP="00000000" w:rsidRDefault="00000000" w:rsidRPr="00000000" w14:paraId="0000017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Загальновідомо, що золоті аплікативні пластини зі скіфських курганів басейну Сіверського Донця є творами елліно-скіфського мистецтва, які виготовляли здебільшого в ювелірних майстернях Пантикапея упродовж IV ст. до н. е. спеціально для скіфів. Вироби з цього регіону здебільшого визначаються доволі низькими художніми якостями, що може свідчити про роботу посередніх майстрів та учнів, а також можливу відсутність достатніх коштів на придбання високохудожніх творів елліно-скіфської торевтики, знахідки яких відомі за розкопками у Частих курганах Воронезької області.</w:t>
      </w:r>
    </w:p>
    <w:p w:rsidR="00000000" w:rsidDel="00000000" w:rsidP="00000000" w:rsidRDefault="00000000" w:rsidRPr="00000000" w14:paraId="0000017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Вважається, що саме номади Степу вплинули на поширення деяких сюжетів на платівках осілого скіфського населення Лісостепу. Оскільки більшість жителів в Лісостепу є землеробським населенням, рослинні мотиви в похованнях номадів з’явились під їхнім впливом. Достатньо велика кількість золотих виробів походить з к. № 8, п. 1 ПМ, а отже, саме в цій могилі представниця соціальної верхівки могла бути дружиною впливової особи або належати до привілейованого стану серед місцевого населення, можливо, вона була жрицею, оскільки її головний убір також прикрашали фігури менад. Встановити рівень достатку похованих в інших курганах Сіверського Донця на тепер неможливо через неодноразові пограбування.  Більшість знахідок науковцями датується кінцем V—IV ст. до н. е. Золоті нашивні аплікації допомагають встановити високий соціальний статус небіжчиків за життя і зрозуміти ідеологічні переконання осілих племен скіфського часу.</w:t>
      </w:r>
    </w:p>
    <w:p w:rsidR="00000000" w:rsidDel="00000000" w:rsidP="00000000" w:rsidRDefault="00000000" w:rsidRPr="00000000" w14:paraId="0000018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Детальний розгляд кожної групи, підгрупи, типу і варіантів аплікативних платівок з курганів басейну Сіверського Донця дозволив провести порівняльний аналіз цих виробів з подібними та аналогічними з поховань скіфського Степу. Для більшого унаочнення розроблено порівняльну таблицю (Додаток Б), при укладенні якої використано методику, розроблену  О. В. Ліфантій для типології аплікативних пластин зі скіфських степових курганів. У цій типологічній системі об’єднано довгі пластини головних уборів і дрібні для оздоблення одягу, оскільки в основу типології покладено не форму чи розмір, а зображення. Для окремих предметів з поховань Сіверського Донця не виявлено аналогій у виробах зі степової зони. Так, у степових скіфських курганах відсутні платівки у вигляді дуги, квадратні платівки з зображенням Володарки звірів, окремі нетипові за іконографією образи грифонів, хрестоподібні пластини з рослинним орнаментом другого варіанта. Для визначення деяких унікальних за іконографією зображень, виявлених у басейні Донця, було розглянуто окремі зразки із сусідніх лісостепових регіонів. Навпаки, у могильниках Пісочина і Старого Мерчика досі не виявлено нашивних платівок зі сценами братання скіфів, із зображенням скіфа перед богинею; скіфів, що стріляють з лука; із зображеннями кабано-птаха, грифоно-гіпокампа; членистоногих, коней, мушлі, які є доволі поширеними у степових похованнях. </w:t>
      </w:r>
    </w:p>
    <w:p w:rsidR="00000000" w:rsidDel="00000000" w:rsidP="00000000" w:rsidRDefault="00000000" w:rsidRPr="00000000" w14:paraId="00000181">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82">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3">
      <w:pPr>
        <w:spacing w:after="0" w:line="360" w:lineRule="auto"/>
        <w:jc w:val="center"/>
        <w:rPr>
          <w:rFonts w:ascii="Times New Roman" w:cs="Times New Roman" w:eastAsia="Times New Roman" w:hAnsi="Times New Roman"/>
          <w:b w:val="1"/>
          <w:sz w:val="28"/>
          <w:szCs w:val="28"/>
        </w:rPr>
      </w:pPr>
      <w:bookmarkStart w:colFirst="0" w:colLast="0" w:name="_heading=h.3as4poj" w:id="27"/>
      <w:bookmarkEnd w:id="27"/>
      <w:r w:rsidDel="00000000" w:rsidR="00000000" w:rsidRPr="00000000">
        <w:rPr>
          <w:rFonts w:ascii="Times New Roman" w:cs="Times New Roman" w:eastAsia="Times New Roman" w:hAnsi="Times New Roman"/>
          <w:b w:val="1"/>
          <w:sz w:val="28"/>
          <w:szCs w:val="28"/>
          <w:rtl w:val="0"/>
        </w:rPr>
        <w:t xml:space="preserve">СПИСОК ВИКОРИСТАНИХ ДЖЕРЕЛ </w:t>
      </w:r>
    </w:p>
    <w:p w:rsidR="00000000" w:rsidDel="00000000" w:rsidP="00000000" w:rsidRDefault="00000000" w:rsidRPr="00000000" w14:paraId="00000184">
      <w:pPr>
        <w:spacing w:after="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8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Анохин В. А., 1986.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Монетное дело Боспора: монография.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Киев: Наукова думка.</w:t>
      </w:r>
    </w:p>
    <w:p w:rsidR="00000000" w:rsidDel="00000000" w:rsidP="00000000" w:rsidRDefault="00000000" w:rsidRPr="00000000" w14:paraId="0000018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Артамонов М. И., 1973.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Сокровища саков. Аму-Дарьинский клад. Алтайские курганы. Минусинские бронзы. Сибирское золото</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Москва: Искусство.</w:t>
      </w:r>
      <w:r w:rsidDel="00000000" w:rsidR="00000000" w:rsidRPr="00000000">
        <w:rPr>
          <w:rtl w:val="0"/>
        </w:rPr>
      </w:r>
    </w:p>
    <w:p w:rsidR="00000000" w:rsidDel="00000000" w:rsidP="00000000" w:rsidRDefault="00000000" w:rsidRPr="00000000" w14:paraId="0000018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Бабенко Л. І., 2002. Жіночий головний убір IV ст. до н.е. з кургану 8 біля с. Пісочин Харківської області.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Археологія.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Вип. 4. С. 59-69.</w:t>
      </w:r>
    </w:p>
    <w:p w:rsidR="00000000" w:rsidDel="00000000" w:rsidP="00000000" w:rsidRDefault="00000000" w:rsidRPr="00000000" w14:paraId="0000018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Бабенко Л. И., 2004. Античный импорт в погребениях Песочинского могильника.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Вып. 3. С. 147-159.</w:t>
      </w:r>
    </w:p>
    <w:p w:rsidR="00000000" w:rsidDel="00000000" w:rsidP="00000000" w:rsidRDefault="00000000" w:rsidRPr="00000000" w14:paraId="0000018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Бабенко Л. И., 2005.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Песочинский курганный могильник скифского времени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монография.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Харьков: ИД Райдер.</w:t>
      </w:r>
    </w:p>
    <w:p w:rsidR="00000000" w:rsidDel="00000000" w:rsidP="00000000" w:rsidRDefault="00000000" w:rsidRPr="00000000" w14:paraId="0000018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Бабенко Л. І., 2006. Образи фантастичних істот у декорі одягу сіверськодонецького населення V—IV ст. до н.е.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Музейні читання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Матеріали наукової конференції «Ювелірне мистецтво – погляд крізь віки» (5—6 грудня 2005 року, м. Київ). Київ: Музей історичних коштовностей України, с. 76-81.</w:t>
      </w:r>
    </w:p>
    <w:p w:rsidR="00000000" w:rsidDel="00000000" w:rsidP="00000000" w:rsidRDefault="00000000" w:rsidRPr="00000000" w14:paraId="0000018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Бабенко Л. И., Чижова Ю. А., 2001. К вопросу о семантике сюжета «танцующие менады».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175 лет Керченскому Музею Древностей (27—29 июля 2001 г.).</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Материалы научной конференции. Керчь, с. 87-89.</w:t>
      </w:r>
    </w:p>
    <w:p w:rsidR="00000000" w:rsidDel="00000000" w:rsidP="00000000" w:rsidRDefault="00000000" w:rsidRPr="00000000" w14:paraId="0000018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Бандуровський О. В., Буйнов Ю. В., 2000.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Курганы скифского времени Харковской области (северскодонецкий вариант).</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Киев: ИА НАНУ.</w:t>
      </w:r>
    </w:p>
    <w:p w:rsidR="00000000" w:rsidDel="00000000" w:rsidP="00000000" w:rsidRDefault="00000000" w:rsidRPr="00000000" w14:paraId="0000018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Бессонова С. С., 1983.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Религиозные представления скифов</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Киев: Наукова думка.</w:t>
      </w:r>
    </w:p>
    <w:p w:rsidR="00000000" w:rsidDel="00000000" w:rsidP="00000000" w:rsidRDefault="00000000" w:rsidRPr="00000000" w14:paraId="0000018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eading=h.1pxezwc" w:id="28"/>
      <w:bookmarkEnd w:id="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Бидзиля В. И., Полин С. В., 2012.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Скифский царский курган Гайманова Могила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Киев: Издательский дом «Скиф».</w:t>
      </w:r>
    </w:p>
    <w:p w:rsidR="00000000" w:rsidDel="00000000" w:rsidP="00000000" w:rsidRDefault="00000000" w:rsidRPr="00000000" w14:paraId="0000018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Вертієнко Г. В., 2018. «Над рогами — сила досконалої зовнішності» (до образу оленя у скіфському мистецтві).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Археологія і давня історія України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Вип. 2 (27), с. 418-426.</w:t>
      </w:r>
    </w:p>
    <w:p w:rsidR="00000000" w:rsidDel="00000000" w:rsidP="00000000" w:rsidRDefault="00000000" w:rsidRPr="00000000" w14:paraId="0000019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Геродот. Історія в девʼяти книгах.</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1993. Переклад з давньогрецької, передмова та примітки А. Білецького. Київ: Наукова думка. </w:t>
      </w:r>
    </w:p>
    <w:p w:rsidR="00000000" w:rsidDel="00000000" w:rsidP="00000000" w:rsidRDefault="00000000" w:rsidRPr="00000000" w14:paraId="0000019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Граков Б. Н., 1947. Скіфи. Киïв: АН УРСР.</w:t>
      </w:r>
    </w:p>
    <w:p w:rsidR="00000000" w:rsidDel="00000000" w:rsidP="00000000" w:rsidRDefault="00000000" w:rsidRPr="00000000" w14:paraId="0000019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Гречко Д. С., 2008.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Сіверськодонецька група пам’яток Лісостепу Східної Європи скіфської доби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Автореферат дисертації на здобуття наукового ступеня кандидата історичних наук : 07.00.04. Інститут археології НАН України, Київ.</w:t>
      </w:r>
    </w:p>
    <w:p w:rsidR="00000000" w:rsidDel="00000000" w:rsidP="00000000" w:rsidRDefault="00000000" w:rsidRPr="00000000" w14:paraId="0000019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Гречко Д. С., 2010.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Населення скіфського часу на Сіверському Дінці: монографія.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Київ: Інститут археології НАН України. </w:t>
      </w:r>
    </w:p>
    <w:p w:rsidR="00000000" w:rsidDel="00000000" w:rsidP="00000000" w:rsidRDefault="00000000" w:rsidRPr="00000000" w14:paraId="0000019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Грибкова А. А., 2012a. Ювелирные украшения из кургана возле села Будки.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Донецький археологічний збірник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Вип. 16, с. 128-136.</w:t>
      </w:r>
    </w:p>
    <w:p w:rsidR="00000000" w:rsidDel="00000000" w:rsidP="00000000" w:rsidRDefault="00000000" w:rsidRPr="00000000" w14:paraId="0000019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Грібкова Г. О., 2012b. Типологія пластин-аплікацій з курганів Дніпровського Лісостепу з колекції Музею історичних коштовностей України.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Праці Центру пам’яткознавства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Вип. 22, с. 136-151.</w:t>
      </w:r>
    </w:p>
    <w:p w:rsidR="00000000" w:rsidDel="00000000" w:rsidP="00000000" w:rsidRDefault="00000000" w:rsidRPr="00000000" w14:paraId="0000019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Доватур А. И., Каллистов Д. П., Шишова И. А., 1982.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Народы нашей страны в «Истории» Геродота. Тексты, перевод, комментарий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Москва: Наука.</w:t>
      </w:r>
    </w:p>
    <w:p w:rsidR="00000000" w:rsidDel="00000000" w:rsidP="00000000" w:rsidRDefault="00000000" w:rsidRPr="00000000" w14:paraId="0000019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Клочко Л. С., 1992.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Скіфський жіночий костюм</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Автореферат дисертації на здобуття наукового ступеня кандидата історичних наук. Київ: Інститут археології НАН України.</w:t>
      </w:r>
    </w:p>
    <w:p w:rsidR="00000000" w:rsidDel="00000000" w:rsidP="00000000" w:rsidRDefault="00000000" w:rsidRPr="00000000" w14:paraId="0000019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Клочко Л. С., 2000. Зооморфні образи в декорі скіфських головних уборів V—IV ст. до н. е.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Музейні читання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Матеріали наукової конференції (24 грудня 1999 року, м. Київ). Київ: ТОВ «III, Лтд», с. 23-29.</w:t>
      </w:r>
    </w:p>
    <w:p w:rsidR="00000000" w:rsidDel="00000000" w:rsidP="00000000" w:rsidRDefault="00000000" w:rsidRPr="00000000" w14:paraId="0000019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Клочко Л. С., 2006 Антропоморфні образи в оздобах скіфських головних уборів.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Музейні читання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Матеріали наукової конференції «Ювелірне мистецтво – погляд крізь віки» (5—6 грудня 2005 року, м. Київ). Київ: Музей історичних коштовностей України, с. 64-75.</w:t>
      </w:r>
    </w:p>
    <w:p w:rsidR="00000000" w:rsidDel="00000000" w:rsidP="00000000" w:rsidRDefault="00000000" w:rsidRPr="00000000" w14:paraId="0000019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Клочко Л. С., 2018. Образ сфінкса в декорі скіфського вбрання.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Археологія і давня історія України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Вип. 2 (27), с. 119-130.</w:t>
      </w:r>
    </w:p>
    <w:p w:rsidR="00000000" w:rsidDel="00000000" w:rsidP="00000000" w:rsidRDefault="00000000" w:rsidRPr="00000000" w14:paraId="0000019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Копейкина Л. В., 1986. Золотые бляшки из кургана Куль-Оба.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Античная торевтика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Ленинград: Государственный Эрмитаж, с. 28-63.</w:t>
      </w:r>
    </w:p>
    <w:p w:rsidR="00000000" w:rsidDel="00000000" w:rsidP="00000000" w:rsidRDefault="00000000" w:rsidRPr="00000000" w14:paraId="0000019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1"/>
          <w:smallCaps w:val="0"/>
          <w:strike w:val="0"/>
          <w:color w:val="000000"/>
          <w:sz w:val="28"/>
          <w:szCs w:val="28"/>
          <w:u w:val="none"/>
          <w:shd w:fill="auto" w:val="clear"/>
          <w:vertAlign w:val="baseline"/>
        </w:rPr>
      </w:pPr>
      <w:bookmarkStart w:colFirst="0" w:colLast="0" w:name="_heading=h.49x2ik5" w:id="29"/>
      <w:bookmarkEnd w:id="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Крижицький С. Д., Зубар В. М. &amp; Русяєва А. С., 1998.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Античні держави Північного Причорномор’я.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Київ: Видавничий дім «Альтернативи».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Серія «Україна крізь віки», т. 2.</w:t>
      </w:r>
    </w:p>
    <w:p w:rsidR="00000000" w:rsidDel="00000000" w:rsidP="00000000" w:rsidRDefault="00000000" w:rsidRPr="00000000" w14:paraId="0000019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Либеров П. Д., 1962. Памятники скифского времени бассейна Северского Донца.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Материалы и исследования по археологии СССР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Вып. 113, с. 5-85.</w:t>
      </w:r>
    </w:p>
    <w:p w:rsidR="00000000" w:rsidDel="00000000" w:rsidP="00000000" w:rsidRDefault="00000000" w:rsidRPr="00000000" w14:paraId="0000019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Ліфантій О. В., 2018.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Коштовні металеві аплікації костюма населення Степової Скіфії VII—III ст. до н. 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Дис. на здобуття наукового ступеня кандидата історичних наук: 07.00.04. Національний університет «Києво-Могилянська академія», Інститут археології НАН України, Київ. </w:t>
      </w:r>
    </w:p>
    <w:p w:rsidR="00000000" w:rsidDel="00000000" w:rsidP="00000000" w:rsidRDefault="00000000" w:rsidRPr="00000000" w14:paraId="0000019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Манцевич А. П., 1987.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Курган Солоха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Ленинград: Искусство.</w:t>
      </w:r>
    </w:p>
    <w:p w:rsidR="00000000" w:rsidDel="00000000" w:rsidP="00000000" w:rsidRDefault="00000000" w:rsidRPr="00000000" w14:paraId="000001A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Мирошина Т. М., 1980. Скифские калафы.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Советская археология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 с. 30-45.</w:t>
      </w:r>
    </w:p>
    <w:p w:rsidR="00000000" w:rsidDel="00000000" w:rsidP="00000000" w:rsidRDefault="00000000" w:rsidRPr="00000000" w14:paraId="000001A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Мирошина Т. М., 1981. Некоторые типы женских скифских головных уборов IV—ІІІ вв. до н. э.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Советская археология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4, с. 46-69.</w:t>
      </w:r>
    </w:p>
    <w:p w:rsidR="00000000" w:rsidDel="00000000" w:rsidP="00000000" w:rsidRDefault="00000000" w:rsidRPr="00000000" w14:paraId="000001A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Мота В., 2023. Зображення оленя на золотих платівках Сіверськодонецького Лісостепу (кінця V—IV ст. до н. е.).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Одинадцяті Платонівські читання: тези доповідей Міжнародної наукової конференції (Київ, 2023)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Львів; Торунь: Liha-Pres, с. 57-58.</w:t>
      </w:r>
    </w:p>
    <w:p w:rsidR="00000000" w:rsidDel="00000000" w:rsidP="00000000" w:rsidRDefault="00000000" w:rsidRPr="00000000" w14:paraId="000001A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Окатенко В., 2022. Кургани аристократії скіфського часу на Харківщині. У: Гершкович Я. П., Гречко Д. С. (ред.).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Археологія України за роки незалежності.</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Київ: Інститут археології НАН України, с. 173-182.</w:t>
      </w:r>
    </w:p>
    <w:p w:rsidR="00000000" w:rsidDel="00000000" w:rsidP="00000000" w:rsidRDefault="00000000" w:rsidRPr="00000000" w14:paraId="000001A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Пантикапей.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Каталог-архив «Монеты Боспора»: веб-сайт.</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URL: </w:t>
      </w:r>
      <w:hyperlink r:id="rId35">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http://surl.li/mssxv</w:t>
        </w:r>
      </w:hyperlink>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(дата звернення: 01.11.2023). </w:t>
      </w:r>
      <w:r w:rsidDel="00000000" w:rsidR="00000000" w:rsidRPr="00000000">
        <w:rPr>
          <w:rtl w:val="0"/>
        </w:rPr>
      </w:r>
    </w:p>
    <w:p w:rsidR="00000000" w:rsidDel="00000000" w:rsidP="00000000" w:rsidRDefault="00000000" w:rsidRPr="00000000" w14:paraId="000001A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Петренко В. Г., 1967.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Правобережье Среднего Приднепровья в V—III вв. до н. э. Свод археологических источников</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Д1-4. Москва: Наука.</w:t>
      </w:r>
    </w:p>
    <w:p w:rsidR="00000000" w:rsidDel="00000000" w:rsidP="00000000" w:rsidRDefault="00000000" w:rsidRPr="00000000" w14:paraId="000001A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Полидович Ю. Б., 2014. Основные группы изображений оленей раннескифского времени из восточных регионов Евразии.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Архаическое и традицинное искусство: проблемы научной и художественной интерпретации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Материалы Всероссийской (с международным участием) научной конференции (12—14 ноября 2014 год, г. Новосибирск). Новосибирск: Институт археологии и этнографии СО РАН, с. 73-76.</w:t>
      </w:r>
    </w:p>
    <w:p w:rsidR="00000000" w:rsidDel="00000000" w:rsidP="00000000" w:rsidRDefault="00000000" w:rsidRPr="00000000" w14:paraId="000001A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Полидович Ю. Б., Вольная Г.Н., 2005. Образ зайца в скифском искусстве. В: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Древности Евразии от ранней бронзы до раннего средневековья. Памяти В. С. Ольховского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Москва: Институт археологи РАН, с. 415-436.</w:t>
      </w:r>
    </w:p>
    <w:p w:rsidR="00000000" w:rsidDel="00000000" w:rsidP="00000000" w:rsidRDefault="00000000" w:rsidRPr="00000000" w14:paraId="000001A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Полин С. В., Алексеев А. Ю., 2018.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Скифский царский Александровский курган IV в. до н. э. в Нижнем Поднепровье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Киев; Берлин: Видавець Олег Філюк. Серия: Курганы Украины, Т. 6.</w:t>
      </w:r>
    </w:p>
    <w:p w:rsidR="00000000" w:rsidDel="00000000" w:rsidP="00000000" w:rsidRDefault="00000000" w:rsidRPr="00000000" w14:paraId="000001A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Раевский Д. С., 1985.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Модель мира скифской культуры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Москва: Наука.</w:t>
      </w:r>
    </w:p>
    <w:p w:rsidR="00000000" w:rsidDel="00000000" w:rsidP="00000000" w:rsidRDefault="00000000" w:rsidRPr="00000000" w14:paraId="000001A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Русяєва М. В., 1995. Діонісійські сюжети на пам’ятках торевтики із скіфських курганів.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Археологія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Вип. 1, с. 22-34.</w:t>
      </w:r>
    </w:p>
    <w:p w:rsidR="00000000" w:rsidDel="00000000" w:rsidP="00000000" w:rsidRDefault="00000000" w:rsidRPr="00000000" w14:paraId="000001A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Русяєва М. В., 1998.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Елліно-скіфське мистецтво IV ст. до н. е. (археологічні пам’ятки торевтики з зображенням скіфів)</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Автореферат дисертації на здобуття наукового ступеня кандидата мистецтвознавства : 17.00.04. Українська академія мистецтва, Київ.</w:t>
      </w:r>
    </w:p>
    <w:p w:rsidR="00000000" w:rsidDel="00000000" w:rsidP="00000000" w:rsidRDefault="00000000" w:rsidRPr="00000000" w14:paraId="000001A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Русяева М. В., 2000. Изображение пальметт и аканта на памятниках торевтики из скифских курганов в IV в. до н.э.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Музейні читання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Матеріали наукової конференції (24 грудня 1999 року, м. Київ). Київ: Музей історичних коштовностей України, с. 41-44.</w:t>
      </w:r>
    </w:p>
    <w:p w:rsidR="00000000" w:rsidDel="00000000" w:rsidP="00000000" w:rsidRDefault="00000000" w:rsidRPr="00000000" w14:paraId="000001A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Русяева М. В., 2001. Сцены братания скифов на произведениях торевтики.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Боспор Киммерийский и Понт в период античности и средневековья. Материалы II Боспорских чтений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Керчь, с. 128-133.</w:t>
      </w:r>
    </w:p>
    <w:p w:rsidR="00000000" w:rsidDel="00000000" w:rsidP="00000000" w:rsidRDefault="00000000" w:rsidRPr="00000000" w14:paraId="000001A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Русяева М. В., 2002. Горгонейоны на произведениях торевтики из скифских курганов.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Боспор Киммерийский, Понт и варварский мир в период античности и средневековья. Материалы IІI Боспорских чтений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Керчь, с. 212-218.</w:t>
      </w:r>
    </w:p>
    <w:p w:rsidR="00000000" w:rsidDel="00000000" w:rsidP="00000000" w:rsidRDefault="00000000" w:rsidRPr="00000000" w14:paraId="000001A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Русяєва М. В., 2007</w:t>
      </w:r>
      <w:r w:rsidDel="00000000" w:rsidR="00000000" w:rsidRPr="00000000">
        <w:rPr>
          <w:rFonts w:ascii="Times New Roman" w:cs="Times New Roman" w:eastAsia="Times New Roman" w:hAnsi="Times New Roman"/>
          <w:b w:val="0"/>
          <w:i w:val="0"/>
          <w:smallCaps w:val="1"/>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Іконографія образу Геракла за пам'ятками торевтики зі скіфських курганів IV ст. до н. е.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Художня культура. Актуальні проблеми: Науковий вісник</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Вип. 4, с. 296-306.</w:t>
      </w:r>
    </w:p>
    <w:p w:rsidR="00000000" w:rsidDel="00000000" w:rsidP="00000000" w:rsidRDefault="00000000" w:rsidRPr="00000000" w14:paraId="000001B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Русяєва М. В., 2008. Античний світ Північного Причорномор’я. Образотворче та вжиткове мистецтво. В: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Історія українського мистецтва у 5 т</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Т. 1: Мистецтво первісної доби та Стародавнього світу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Київ: АДЕФ-Україна, с. 380-565, 663-677.</w:t>
      </w:r>
    </w:p>
    <w:p w:rsidR="00000000" w:rsidDel="00000000" w:rsidP="00000000" w:rsidRDefault="00000000" w:rsidRPr="00000000" w14:paraId="000001B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Русяєва М. В., 2010. Античні держави Північного Причорномор’я. В: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Історія декоративного мистецтва України у 5 т. Т. 1: Від найдавніших часів до пізнього середньовіччя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Київ: ІМФЕ ім. М. Т. Рильського, с. 159-224, 24 табл.</w:t>
      </w:r>
    </w:p>
    <w:p w:rsidR="00000000" w:rsidDel="00000000" w:rsidP="00000000" w:rsidRDefault="00000000" w:rsidRPr="00000000" w14:paraId="000001B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Рябова В. А., 1979. Женское погребение из кургана Денисова Могила. В: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Памятники древних культур Северного Причерноморья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Киев: Наукова думка, c. 47-51.</w:t>
      </w:r>
    </w:p>
    <w:p w:rsidR="00000000" w:rsidDel="00000000" w:rsidP="00000000" w:rsidRDefault="00000000" w:rsidRPr="00000000" w14:paraId="000001B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eading=h.2p2csry" w:id="30"/>
      <w:bookmarkEnd w:id="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Скорый С. А., Хохоровски Я., 2018.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Большой Рыжановский курган</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монография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Київ: Видавець Олег Філюк.</w:t>
      </w:r>
    </w:p>
    <w:p w:rsidR="00000000" w:rsidDel="00000000" w:rsidP="00000000" w:rsidRDefault="00000000" w:rsidRPr="00000000" w14:paraId="000001B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Шрамко Б. А., 1953.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Памятники скифского времени в бассейне Северского Донца.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Автореферат диссертации кандидата исторических наук. Институт археологии СССР, Москва. </w:t>
      </w:r>
    </w:p>
    <w:p w:rsidR="00000000" w:rsidDel="00000000" w:rsidP="00000000" w:rsidRDefault="00000000" w:rsidRPr="00000000" w14:paraId="000001B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Шрамко Б. А., 1962.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Древности Северского Донца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Харьков: Издательство ХГУ.</w:t>
      </w:r>
    </w:p>
    <w:p w:rsidR="00000000" w:rsidDel="00000000" w:rsidP="00000000" w:rsidRDefault="00000000" w:rsidRPr="00000000" w14:paraId="000001B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Jacobson E., 1995.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The Art of the Scythians: The Interpenetration of Cultures at the Edge of the Hellenic World</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Leiden; New York; Köln: Brill.</w:t>
      </w:r>
    </w:p>
    <w:p w:rsidR="00000000" w:rsidDel="00000000" w:rsidP="00000000" w:rsidRDefault="00000000" w:rsidRPr="00000000" w14:paraId="000001B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Isler-Kerényi C., 2015.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Dionysos in classical Athens : an understanding through images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Leiden; Boston: Brill.</w:t>
      </w:r>
    </w:p>
    <w:p w:rsidR="00000000" w:rsidDel="00000000" w:rsidP="00000000" w:rsidRDefault="00000000" w:rsidRPr="00000000" w14:paraId="000001B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eading=h.147n2zr" w:id="31"/>
      <w:bookmarkEnd w:id="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Kelaher, A., 2019. Apollo Daphnephoros and the Niobid Painter: tradition and innovation in plant motifs on Attic vases, c.750—400 BC.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Mediterranean Archaeology</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Vol. 32/33, p. 1-16.</w:t>
      </w:r>
    </w:p>
    <w:p w:rsidR="00000000" w:rsidDel="00000000" w:rsidP="00000000" w:rsidRDefault="00000000" w:rsidRPr="00000000" w14:paraId="000001B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Liveri A., 2021.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Percussion Music in Athenian Religious Rituals and Festivals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Pallas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Vol.</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115, p.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67-92. </w:t>
      </w:r>
      <w:hyperlink r:id="rId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https://doi.org/10.4000/pallas.19830</w:t>
        </w:r>
      </w:hyperlink>
      <w:r w:rsidDel="00000000" w:rsidR="00000000" w:rsidRPr="00000000">
        <w:rPr>
          <w:rtl w:val="0"/>
        </w:rPr>
      </w:r>
    </w:p>
    <w:p w:rsidR="00000000" w:rsidDel="00000000" w:rsidP="00000000" w:rsidRDefault="00000000" w:rsidRPr="00000000" w14:paraId="000001B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Piotrovsky B., 1975. From the Lands of the Scythians: Ancient Treasures from the Museums of the U.S.S.R. 3000 B.C. — 100 B.C.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The Metropolitan Museum of Art Bulletin.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Vol. 32 (5), р. 160.</w:t>
      </w:r>
    </w:p>
    <w:p w:rsidR="00000000" w:rsidDel="00000000" w:rsidP="00000000" w:rsidRDefault="00000000" w:rsidRPr="00000000" w14:paraId="000001B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Rice T. T., 1957.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The Scythians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New York: Frederick A. Praeger.</w:t>
      </w:r>
    </w:p>
    <w:p w:rsidR="00000000" w:rsidDel="00000000" w:rsidP="00000000" w:rsidRDefault="00000000" w:rsidRPr="00000000" w14:paraId="000001B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Rusyayeva A. S., 2007. Religious Interactions between Olbia and Scythia. In: Braund D. &amp; Kryzhitsiy S. D. (eds.).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Classical Olbia the Scythian World from the Sixth Century BC to the Second Century AD</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Oxford, p. 93-102.</w:t>
      </w:r>
    </w:p>
    <w:p w:rsidR="00000000" w:rsidDel="00000000" w:rsidP="00000000" w:rsidRDefault="00000000" w:rsidRPr="00000000" w14:paraId="000001B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Stieber M. C., 2011.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Euripides and the language of craft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Leiden; Boston: Brill.</w:t>
      </w:r>
    </w:p>
    <w:p w:rsidR="00000000" w:rsidDel="00000000" w:rsidP="00000000" w:rsidRDefault="00000000" w:rsidRPr="00000000" w14:paraId="000001B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67" w:right="0" w:hanging="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Treister M. Y., 2001.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Hammering Techniques in Greek and Roman Jewellery and Toreutics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Leiden; Köln; Boston: Brill. Colloquia Pontica, 8.</w:t>
      </w:r>
    </w:p>
    <w:p w:rsidR="00000000" w:rsidDel="00000000" w:rsidP="00000000" w:rsidRDefault="00000000" w:rsidRPr="00000000" w14:paraId="000001BF">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C0">
      <w:pPr>
        <w:spacing w:after="0" w:line="360" w:lineRule="auto"/>
        <w:jc w:val="center"/>
        <w:rPr>
          <w:rFonts w:ascii="Times New Roman" w:cs="Times New Roman" w:eastAsia="Times New Roman" w:hAnsi="Times New Roman"/>
          <w:b w:val="1"/>
          <w:sz w:val="28"/>
          <w:szCs w:val="28"/>
        </w:rPr>
      </w:pPr>
      <w:bookmarkStart w:colFirst="0" w:colLast="0" w:name="_heading=h.3o7alnk" w:id="32"/>
      <w:bookmarkEnd w:id="32"/>
      <w:r w:rsidDel="00000000" w:rsidR="00000000" w:rsidRPr="00000000">
        <w:rPr>
          <w:rFonts w:ascii="Times New Roman" w:cs="Times New Roman" w:eastAsia="Times New Roman" w:hAnsi="Times New Roman"/>
          <w:b w:val="1"/>
          <w:sz w:val="28"/>
          <w:szCs w:val="28"/>
          <w:rtl w:val="0"/>
        </w:rPr>
        <w:t xml:space="preserve">ДОДАТКИ</w:t>
      </w:r>
    </w:p>
    <w:p w:rsidR="00000000" w:rsidDel="00000000" w:rsidP="00000000" w:rsidRDefault="00000000" w:rsidRPr="00000000" w14:paraId="000001C1">
      <w:pPr>
        <w:spacing w:after="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C2">
      <w:pPr>
        <w:spacing w:after="0" w:line="360" w:lineRule="auto"/>
        <w:jc w:val="center"/>
        <w:rPr>
          <w:rFonts w:ascii="Times New Roman" w:cs="Times New Roman" w:eastAsia="Times New Roman" w:hAnsi="Times New Roman"/>
          <w:b w:val="1"/>
          <w:sz w:val="28"/>
          <w:szCs w:val="28"/>
        </w:rPr>
      </w:pPr>
      <w:bookmarkStart w:colFirst="0" w:colLast="0" w:name="_heading=h.23ckvvd" w:id="33"/>
      <w:bookmarkEnd w:id="33"/>
      <w:r w:rsidDel="00000000" w:rsidR="00000000" w:rsidRPr="00000000">
        <w:rPr>
          <w:rFonts w:ascii="Times New Roman" w:cs="Times New Roman" w:eastAsia="Times New Roman" w:hAnsi="Times New Roman"/>
          <w:b w:val="1"/>
          <w:sz w:val="28"/>
          <w:szCs w:val="28"/>
          <w:rtl w:val="0"/>
        </w:rPr>
        <w:t xml:space="preserve">ДОДАТОК А. ІЛЮСТРАЦІЇ</w:t>
      </w:r>
    </w:p>
    <w:p w:rsidR="00000000" w:rsidDel="00000000" w:rsidP="00000000" w:rsidRDefault="00000000" w:rsidRPr="00000000" w14:paraId="000001C3">
      <w:pPr>
        <w:spacing w:after="0" w:line="360" w:lineRule="auto"/>
        <w:jc w:val="center"/>
        <w:rPr>
          <w:rFonts w:ascii="Times New Roman" w:cs="Times New Roman" w:eastAsia="Times New Roman" w:hAnsi="Times New Roman"/>
          <w:b w:val="1"/>
          <w:sz w:val="28"/>
          <w:szCs w:val="28"/>
        </w:rPr>
      </w:pPr>
      <w:bookmarkStart w:colFirst="0" w:colLast="0" w:name="_heading=h.ihv636" w:id="34"/>
      <w:bookmarkEnd w:id="34"/>
      <w:r w:rsidDel="00000000" w:rsidR="00000000" w:rsidRPr="00000000">
        <w:rPr>
          <w:rFonts w:ascii="Times New Roman" w:cs="Times New Roman" w:eastAsia="Times New Roman" w:hAnsi="Times New Roman"/>
          <w:b w:val="1"/>
          <w:sz w:val="28"/>
          <w:szCs w:val="28"/>
          <w:rtl w:val="0"/>
        </w:rPr>
        <w:t xml:space="preserve">Анотований список ілюстрацій</w:t>
      </w:r>
    </w:p>
    <w:p w:rsidR="00000000" w:rsidDel="00000000" w:rsidP="00000000" w:rsidRDefault="00000000" w:rsidRPr="00000000" w14:paraId="000001C4">
      <w:pPr>
        <w:spacing w:after="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C5">
      <w:pPr>
        <w:spacing w:after="0" w:line="360" w:lineRule="auto"/>
        <w:ind w:firstLine="709"/>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2.1. Реконструкція тіари, знайденої в Пісочинському могильнику, курган 8, поховання 1. Художник Ю. Є. Тітінюк. За </w:t>
      </w:r>
      <w:r w:rsidDel="00000000" w:rsidR="00000000" w:rsidRPr="00000000">
        <w:rPr>
          <w:rFonts w:ascii="Times New Roman" w:cs="Times New Roman" w:eastAsia="Times New Roman" w:hAnsi="Times New Roman"/>
          <w:b w:val="0"/>
          <w:i w:val="0"/>
          <w:color w:val="000000"/>
          <w:sz w:val="28"/>
          <w:szCs w:val="28"/>
          <w:rtl w:val="0"/>
        </w:rPr>
        <w:t xml:space="preserve">Бабенко, 2002.</w:t>
      </w:r>
      <w:r w:rsidDel="00000000" w:rsidR="00000000" w:rsidRPr="00000000">
        <w:rPr>
          <w:rtl w:val="0"/>
        </w:rPr>
      </w:r>
    </w:p>
    <w:p w:rsidR="00000000" w:rsidDel="00000000" w:rsidP="00000000" w:rsidRDefault="00000000" w:rsidRPr="00000000" w14:paraId="000001C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2.2. Графічна реконструкція головного убору знатної скіфянки з бокової могили Великого Рижанівського кургану. IV—ІІІ ст. до н. е. Реконструкція Л. Клочко, з модифікацією Я. Хохоровскі та С. Скорого. За Скорый, Хохоровски, 2018, рис. 187.</w:t>
      </w:r>
    </w:p>
    <w:p w:rsidR="00000000" w:rsidDel="00000000" w:rsidP="00000000" w:rsidRDefault="00000000" w:rsidRPr="00000000" w14:paraId="000001C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2.3. Золоті прикраси калафа (жіночого головного убору) з Великого Рижанівського кургану: 1, 6 — деталі стленгіди; 2 — пластина з зображенням менад; 3 — прямокутна пластинка з зображенням грифона; 4 — фрагменти золотої жолудеподібної прикраси; 5 — вузька пластина з гачками, з жолудеподібними підвісками; 7 — метопіда. За Скорый, Хохоровски, 2018, рис. 176.</w:t>
      </w:r>
    </w:p>
    <w:p w:rsidR="00000000" w:rsidDel="00000000" w:rsidP="00000000" w:rsidRDefault="00000000" w:rsidRPr="00000000" w14:paraId="000001C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2.4. Пластина з танцюючими менадами з Великого Рижанівського кургану. За Скорый, Хохоровски, 2018, рис. 177.</w:t>
      </w:r>
    </w:p>
    <w:p w:rsidR="00000000" w:rsidDel="00000000" w:rsidP="00000000" w:rsidRDefault="00000000" w:rsidRPr="00000000" w14:paraId="000001C9">
      <w:pPr>
        <w:spacing w:after="0" w:line="360" w:lineRule="auto"/>
        <w:ind w:firstLine="709"/>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2.5. Пластини від урочистого головного убору з зображенням танцюючих менад. Золото. Пісочинський могильник, курган №8, поховання 1. За </w:t>
      </w:r>
      <w:r w:rsidDel="00000000" w:rsidR="00000000" w:rsidRPr="00000000">
        <w:rPr>
          <w:rFonts w:ascii="Times New Roman" w:cs="Times New Roman" w:eastAsia="Times New Roman" w:hAnsi="Times New Roman"/>
          <w:b w:val="0"/>
          <w:i w:val="0"/>
          <w:color w:val="000000"/>
          <w:sz w:val="28"/>
          <w:szCs w:val="28"/>
          <w:rtl w:val="0"/>
        </w:rPr>
        <w:t xml:space="preserve">Бабенко, 2005, фото 11.</w:t>
      </w:r>
      <w:r w:rsidDel="00000000" w:rsidR="00000000" w:rsidRPr="00000000">
        <w:rPr>
          <w:rtl w:val="0"/>
        </w:rPr>
      </w:r>
    </w:p>
    <w:p w:rsidR="00000000" w:rsidDel="00000000" w:rsidP="00000000" w:rsidRDefault="00000000" w:rsidRPr="00000000" w14:paraId="000001C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2.6. Майстер Макрон. Ленеї навколо ксоана Діоніса в святилищі з вівтарем. Аттичний червонофігурний кілік. 500—450 рр. до н. е. Державні музеї Берліна, Пруська культурна спадщина. За Liveri, 2021, fig. 4: a—b.</w:t>
      </w:r>
    </w:p>
    <w:p w:rsidR="00000000" w:rsidDel="00000000" w:rsidP="00000000" w:rsidRDefault="00000000" w:rsidRPr="00000000" w14:paraId="000001C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2.7. Платівка з курганного могильника біля смт Старий Мерчик. IV—ІІІ ст. до н. е. Дослідження О. Бандуровського. За Окатенко, 2022, с. 180.</w:t>
      </w:r>
    </w:p>
    <w:p w:rsidR="00000000" w:rsidDel="00000000" w:rsidP="00000000" w:rsidRDefault="00000000" w:rsidRPr="00000000" w14:paraId="000001C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2.8. Бляшка з зображенням жіночої голівки з підвісками-бутонами. Золото. Пісочинскьий могильник, курган № 22. За </w:t>
      </w:r>
      <w:r w:rsidDel="00000000" w:rsidR="00000000" w:rsidRPr="00000000">
        <w:rPr>
          <w:rFonts w:ascii="Times New Roman" w:cs="Times New Roman" w:eastAsia="Times New Roman" w:hAnsi="Times New Roman"/>
          <w:b w:val="0"/>
          <w:i w:val="0"/>
          <w:color w:val="000000"/>
          <w:sz w:val="28"/>
          <w:szCs w:val="28"/>
          <w:rtl w:val="0"/>
        </w:rPr>
        <w:t xml:space="preserve">Бабенко, 2005, </w:t>
      </w:r>
      <w:r w:rsidDel="00000000" w:rsidR="00000000" w:rsidRPr="00000000">
        <w:rPr>
          <w:rFonts w:ascii="Times New Roman" w:cs="Times New Roman" w:eastAsia="Times New Roman" w:hAnsi="Times New Roman"/>
          <w:sz w:val="28"/>
          <w:szCs w:val="28"/>
          <w:rtl w:val="0"/>
        </w:rPr>
        <w:t xml:space="preserve">фото 16. </w:t>
      </w:r>
    </w:p>
    <w:p w:rsidR="00000000" w:rsidDel="00000000" w:rsidP="00000000" w:rsidRDefault="00000000" w:rsidRPr="00000000" w14:paraId="000001C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2.9. Платівка з кургану №2, могильник Старий Мерчик. Золото. За Бандуровский, Буйнов, 2000, рис. 5: 2. </w:t>
      </w:r>
    </w:p>
    <w:p w:rsidR="00000000" w:rsidDel="00000000" w:rsidP="00000000" w:rsidRDefault="00000000" w:rsidRPr="00000000" w14:paraId="000001CE">
      <w:pPr>
        <w:spacing w:after="0" w:line="360" w:lineRule="auto"/>
        <w:ind w:firstLine="709"/>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2.10. Золоті платівки «монетного типу» із зображенням чоловічої голови в профіль вправо. Золото. Курган № 8, поховання 1. За </w:t>
      </w:r>
      <w:r w:rsidDel="00000000" w:rsidR="00000000" w:rsidRPr="00000000">
        <w:rPr>
          <w:rFonts w:ascii="Times New Roman" w:cs="Times New Roman" w:eastAsia="Times New Roman" w:hAnsi="Times New Roman"/>
          <w:b w:val="0"/>
          <w:i w:val="0"/>
          <w:color w:val="000000"/>
          <w:sz w:val="28"/>
          <w:szCs w:val="28"/>
          <w:rtl w:val="0"/>
        </w:rPr>
        <w:t xml:space="preserve">Бабенко, 2005, </w:t>
      </w:r>
      <w:r w:rsidDel="00000000" w:rsidR="00000000" w:rsidRPr="00000000">
        <w:rPr>
          <w:rFonts w:ascii="Times New Roman" w:cs="Times New Roman" w:eastAsia="Times New Roman" w:hAnsi="Times New Roman"/>
          <w:sz w:val="28"/>
          <w:szCs w:val="28"/>
          <w:rtl w:val="0"/>
        </w:rPr>
        <w:t xml:space="preserve">фото </w:t>
      </w:r>
      <w:r w:rsidDel="00000000" w:rsidR="00000000" w:rsidRPr="00000000">
        <w:rPr>
          <w:rFonts w:ascii="Times New Roman" w:cs="Times New Roman" w:eastAsia="Times New Roman" w:hAnsi="Times New Roman"/>
          <w:b w:val="0"/>
          <w:i w:val="0"/>
          <w:color w:val="000000"/>
          <w:sz w:val="28"/>
          <w:szCs w:val="28"/>
          <w:rtl w:val="0"/>
        </w:rPr>
        <w:t xml:space="preserve">6.</w:t>
      </w:r>
      <w:r w:rsidDel="00000000" w:rsidR="00000000" w:rsidRPr="00000000">
        <w:rPr>
          <w:rtl w:val="0"/>
        </w:rPr>
      </w:r>
    </w:p>
    <w:p w:rsidR="00000000" w:rsidDel="00000000" w:rsidP="00000000" w:rsidRDefault="00000000" w:rsidRPr="00000000" w14:paraId="000001CF">
      <w:pPr>
        <w:spacing w:after="0" w:line="360" w:lineRule="auto"/>
        <w:ind w:firstLine="709"/>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2.11. Пантікапейська монета з головою сатира на аверсі. Друга половина IV ст. до н. е. За</w:t>
      </w:r>
      <w:r w:rsidDel="00000000" w:rsidR="00000000" w:rsidRPr="00000000">
        <w:rPr>
          <w:rFonts w:ascii="Times New Roman" w:cs="Times New Roman" w:eastAsia="Times New Roman" w:hAnsi="Times New Roman"/>
          <w:b w:val="0"/>
          <w:i w:val="0"/>
          <w:color w:val="000000"/>
          <w:sz w:val="28"/>
          <w:szCs w:val="28"/>
          <w:rtl w:val="0"/>
        </w:rPr>
        <w:t xml:space="preserve"> Анохин, 1986, табл. 2: 9.</w:t>
      </w:r>
      <w:r w:rsidDel="00000000" w:rsidR="00000000" w:rsidRPr="00000000">
        <w:rPr>
          <w:rtl w:val="0"/>
        </w:rPr>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Іл. 2.12. Формоутворювальні пластини від парадного головного убору із зображенням змієногої богині, гіпокампів і сцени шматування зайця орлом. Пісочинський могильник, к. № 8, п. 1. Фото Л. І. Бабенка, експедиція 1978 р. ХІМ під керівництвом В. Г. Бородуліна. </w:t>
      </w:r>
    </w:p>
    <w:p w:rsidR="00000000" w:rsidDel="00000000" w:rsidP="00000000" w:rsidRDefault="00000000" w:rsidRPr="00000000" w14:paraId="000001D1">
      <w:pPr>
        <w:spacing w:after="0" w:line="360" w:lineRule="auto"/>
        <w:ind w:firstLine="709"/>
        <w:jc w:val="both"/>
        <w:rPr>
          <w:rFonts w:ascii="Times New Roman" w:cs="Times New Roman" w:eastAsia="Times New Roman" w:hAnsi="Times New Roman"/>
          <w:sz w:val="28"/>
          <w:szCs w:val="28"/>
        </w:rPr>
      </w:pPr>
      <w:bookmarkStart w:colFirst="0" w:colLast="0" w:name="_heading=h.32hioqz" w:id="35"/>
      <w:bookmarkEnd w:id="35"/>
      <w:r w:rsidDel="00000000" w:rsidR="00000000" w:rsidRPr="00000000">
        <w:rPr>
          <w:rFonts w:ascii="Times New Roman" w:cs="Times New Roman" w:eastAsia="Times New Roman" w:hAnsi="Times New Roman"/>
          <w:sz w:val="28"/>
          <w:szCs w:val="28"/>
          <w:rtl w:val="0"/>
        </w:rPr>
        <w:t xml:space="preserve">Іл. 2.13. Жолудеподібні підвіски до скроневої прикраси з кургану Велика Близниця. За </w:t>
      </w:r>
      <w:hyperlink r:id="rId37">
        <w:r w:rsidDel="00000000" w:rsidR="00000000" w:rsidRPr="00000000">
          <w:rPr>
            <w:rFonts w:ascii="Times New Roman" w:cs="Times New Roman" w:eastAsia="Times New Roman" w:hAnsi="Times New Roman"/>
            <w:color w:val="000000"/>
            <w:sz w:val="28"/>
            <w:szCs w:val="28"/>
            <w:u w:val="none"/>
            <w:rtl w:val="0"/>
          </w:rPr>
          <w:t xml:space="preserve">https://www.pslava.info/SennojPos_KurganVelykaBlyznycja_251-2,98794.html</w:t>
        </w:r>
      </w:hyperlink>
      <w:r w:rsidDel="00000000" w:rsidR="00000000" w:rsidRPr="00000000">
        <w:rPr>
          <w:rtl w:val="0"/>
        </w:rPr>
      </w:r>
    </w:p>
    <w:p w:rsidR="00000000" w:rsidDel="00000000" w:rsidP="00000000" w:rsidRDefault="00000000" w:rsidRPr="00000000" w14:paraId="000001D2">
      <w:pPr>
        <w:spacing w:after="0" w:line="360" w:lineRule="auto"/>
        <w:ind w:firstLine="709"/>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2.14. Жолудеподібні підвіски до жіночого головного убору з кургану №8, поховання 1 Пісочинського могильника. За </w:t>
      </w:r>
      <w:r w:rsidDel="00000000" w:rsidR="00000000" w:rsidRPr="00000000">
        <w:rPr>
          <w:rFonts w:ascii="Times New Roman" w:cs="Times New Roman" w:eastAsia="Times New Roman" w:hAnsi="Times New Roman"/>
          <w:b w:val="0"/>
          <w:i w:val="0"/>
          <w:color w:val="000000"/>
          <w:sz w:val="28"/>
          <w:szCs w:val="28"/>
          <w:rtl w:val="0"/>
        </w:rPr>
        <w:t xml:space="preserve">Бабенко, 2004.</w:t>
      </w:r>
      <w:r w:rsidDel="00000000" w:rsidR="00000000" w:rsidRPr="00000000">
        <w:rPr>
          <w:rtl w:val="0"/>
        </w:rPr>
      </w:r>
    </w:p>
    <w:p w:rsidR="00000000" w:rsidDel="00000000" w:rsidP="00000000" w:rsidRDefault="00000000" w:rsidRPr="00000000" w14:paraId="000001D3">
      <w:pPr>
        <w:spacing w:after="0" w:line="360" w:lineRule="auto"/>
        <w:ind w:firstLine="709"/>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2.15. Хрестоподібні платівки, прикрашені рослинним орнаментом. Пісочинський могильник, курган № 33, поховання 1. За </w:t>
      </w:r>
      <w:r w:rsidDel="00000000" w:rsidR="00000000" w:rsidRPr="00000000">
        <w:rPr>
          <w:rFonts w:ascii="Times New Roman" w:cs="Times New Roman" w:eastAsia="Times New Roman" w:hAnsi="Times New Roman"/>
          <w:b w:val="0"/>
          <w:i w:val="0"/>
          <w:color w:val="000000"/>
          <w:sz w:val="28"/>
          <w:szCs w:val="28"/>
          <w:rtl w:val="0"/>
        </w:rPr>
        <w:t xml:space="preserve">Бабенко, 2005, </w:t>
      </w:r>
      <w:r w:rsidDel="00000000" w:rsidR="00000000" w:rsidRPr="00000000">
        <w:rPr>
          <w:rFonts w:ascii="Times New Roman" w:cs="Times New Roman" w:eastAsia="Times New Roman" w:hAnsi="Times New Roman"/>
          <w:sz w:val="28"/>
          <w:szCs w:val="28"/>
          <w:rtl w:val="0"/>
        </w:rPr>
        <w:t xml:space="preserve">фото</w:t>
      </w:r>
      <w:r w:rsidDel="00000000" w:rsidR="00000000" w:rsidRPr="00000000">
        <w:rPr>
          <w:rFonts w:ascii="Times New Roman" w:cs="Times New Roman" w:eastAsia="Times New Roman" w:hAnsi="Times New Roman"/>
          <w:b w:val="0"/>
          <w:i w:val="0"/>
          <w:color w:val="000000"/>
          <w:sz w:val="28"/>
          <w:szCs w:val="28"/>
          <w:rtl w:val="0"/>
        </w:rPr>
        <w:t xml:space="preserve"> 20.</w:t>
      </w:r>
      <w:r w:rsidDel="00000000" w:rsidR="00000000" w:rsidRPr="00000000">
        <w:rPr>
          <w:rtl w:val="0"/>
        </w:rPr>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Іл. 3.1. Зіставлення виробів скіфів Степової і Лісостепової зон з творами саків: 1 — платівка з кургану Солоха; 2 — платівка з Пісочинського могильника, к. № 32; 3 — Підвіска до вуздечки, урочище Пазирик, к. № 1. За: 1: Манцевич, 1987; 2: Бабенко, 2005; 3: Артамонов, 1973.</w:t>
      </w:r>
    </w:p>
    <w:p w:rsidR="00000000" w:rsidDel="00000000" w:rsidP="00000000" w:rsidRDefault="00000000" w:rsidRPr="00000000" w14:paraId="000001D5">
      <w:pPr>
        <w:rPr>
          <w:rFonts w:ascii="Times New Roman" w:cs="Times New Roman" w:eastAsia="Times New Roman" w:hAnsi="Times New Roman"/>
          <w:b w:val="1"/>
          <w:sz w:val="28"/>
          <w:szCs w:val="28"/>
        </w:rPr>
      </w:pPr>
      <w:bookmarkStart w:colFirst="0" w:colLast="0" w:name="_heading=h.1hmsyys" w:id="36"/>
      <w:bookmarkEnd w:id="36"/>
      <w:r w:rsidDel="00000000" w:rsidR="00000000" w:rsidRPr="00000000">
        <w:br w:type="page"/>
      </w:r>
      <w:r w:rsidDel="00000000" w:rsidR="00000000" w:rsidRPr="00000000">
        <w:rPr>
          <w:rtl w:val="0"/>
        </w:rPr>
      </w:r>
    </w:p>
    <w:p w:rsidR="00000000" w:rsidDel="00000000" w:rsidP="00000000" w:rsidRDefault="00000000" w:rsidRPr="00000000" w14:paraId="000001D6">
      <w:pPr>
        <w:spacing w:after="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Ілюстрації</w:t>
      </w:r>
    </w:p>
    <w:p w:rsidR="00000000" w:rsidDel="00000000" w:rsidP="00000000" w:rsidRDefault="00000000" w:rsidRPr="00000000" w14:paraId="000001D7">
      <w:pPr>
        <w:spacing w:after="0" w:line="360" w:lineRule="auto"/>
        <w:jc w:val="center"/>
        <w:rPr>
          <w:rFonts w:ascii="Times New Roman" w:cs="Times New Roman" w:eastAsia="Times New Roman" w:hAnsi="Times New Roman"/>
          <w:b w:val="1"/>
          <w:sz w:val="28"/>
          <w:szCs w:val="28"/>
        </w:rPr>
      </w:pPr>
      <w:r w:rsidDel="00000000" w:rsidR="00000000" w:rsidRPr="00000000">
        <w:rPr>
          <w:rtl w:val="0"/>
        </w:rPr>
      </w:r>
    </w:p>
    <w:tbl>
      <w:tblPr>
        <w:tblStyle w:val="Table1"/>
        <w:tblW w:w="963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638"/>
        <w:tblGridChange w:id="0">
          <w:tblGrid>
            <w:gridCol w:w="9638"/>
          </w:tblGrid>
        </w:tblGridChange>
      </w:tblGrid>
      <w:tr>
        <w:trPr>
          <w:cantSplit w:val="0"/>
          <w:tblHeader w:val="0"/>
        </w:trPr>
        <w:tc>
          <w:tcPr/>
          <w:p w:rsidR="00000000" w:rsidDel="00000000" w:rsidP="00000000" w:rsidRDefault="00000000" w:rsidRPr="00000000" w14:paraId="000001D8">
            <w:pPr>
              <w:spacing w:line="360" w:lineRule="auto"/>
              <w:jc w:val="center"/>
              <w:rPr>
                <w:rFonts w:ascii="Times New Roman" w:cs="Times New Roman" w:eastAsia="Times New Roman" w:hAnsi="Times New Roman"/>
                <w:b w:val="1"/>
                <w:sz w:val="28"/>
                <w:szCs w:val="28"/>
              </w:rPr>
            </w:pPr>
            <w:bookmarkStart w:colFirst="0" w:colLast="0" w:name="_heading=h.41mghml" w:id="37"/>
            <w:bookmarkEnd w:id="37"/>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1889760</wp:posOffset>
                  </wp:positionH>
                  <wp:positionV relativeFrom="paragraph">
                    <wp:posOffset>0</wp:posOffset>
                  </wp:positionV>
                  <wp:extent cx="2205990" cy="3458845"/>
                  <wp:effectExtent b="0" l="0" r="0" t="0"/>
                  <wp:wrapSquare wrapText="bothSides" distB="0" distT="0" distL="114300" distR="114300"/>
                  <wp:docPr id="2131474579" name="image18.png"/>
                  <a:graphic>
                    <a:graphicData uri="http://schemas.openxmlformats.org/drawingml/2006/picture">
                      <pic:pic>
                        <pic:nvPicPr>
                          <pic:cNvPr id="0" name="image18.png"/>
                          <pic:cNvPicPr preferRelativeResize="0"/>
                        </pic:nvPicPr>
                        <pic:blipFill>
                          <a:blip r:embed="rId38"/>
                          <a:srcRect b="1260" l="1444" r="0" t="1274"/>
                          <a:stretch>
                            <a:fillRect/>
                          </a:stretch>
                        </pic:blipFill>
                        <pic:spPr>
                          <a:xfrm>
                            <a:off x="0" y="0"/>
                            <a:ext cx="2205990" cy="3458845"/>
                          </a:xfrm>
                          <a:prstGeom prst="rect"/>
                          <a:ln/>
                        </pic:spPr>
                      </pic:pic>
                    </a:graphicData>
                  </a:graphic>
                </wp:anchor>
              </w:drawing>
            </w:r>
          </w:p>
        </w:tc>
      </w:tr>
      <w:tr>
        <w:trPr>
          <w:cantSplit w:val="0"/>
          <w:tblHeader w:val="0"/>
        </w:trPr>
        <w:tc>
          <w:tcPr/>
          <w:p w:rsidR="00000000" w:rsidDel="00000000" w:rsidP="00000000" w:rsidRDefault="00000000" w:rsidRPr="00000000" w14:paraId="000001D9">
            <w:pPr>
              <w:spacing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Іл. 2.1. Реконструкція тіари, знайденої в Пісочинському могильнику, курган 8, поховання 1. Художник Ю. Є. Тітінюк. За </w:t>
            </w:r>
            <w:r w:rsidDel="00000000" w:rsidR="00000000" w:rsidRPr="00000000">
              <w:rPr>
                <w:rFonts w:ascii="Times New Roman" w:cs="Times New Roman" w:eastAsia="Times New Roman" w:hAnsi="Times New Roman"/>
                <w:b w:val="0"/>
                <w:i w:val="0"/>
                <w:color w:val="000000"/>
                <w:sz w:val="28"/>
                <w:szCs w:val="28"/>
                <w:rtl w:val="0"/>
              </w:rPr>
              <w:t xml:space="preserve">Бабенко, 2002.</w:t>
            </w:r>
            <w:r w:rsidDel="00000000" w:rsidR="00000000" w:rsidRPr="00000000">
              <w:rPr>
                <w:rtl w:val="0"/>
              </w:rPr>
            </w:r>
          </w:p>
        </w:tc>
      </w:tr>
      <w:tr>
        <w:trPr>
          <w:cantSplit w:val="0"/>
          <w:tblHeader w:val="0"/>
        </w:trPr>
        <w:tc>
          <w:tcPr/>
          <w:p w:rsidR="00000000" w:rsidDel="00000000" w:rsidP="00000000" w:rsidRDefault="00000000" w:rsidRPr="00000000" w14:paraId="000001DA">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1623060" cy="2811780"/>
                  <wp:effectExtent b="0" l="0" r="0" t="0"/>
                  <wp:docPr id="2131474607" name="image56.jpg"/>
                  <a:graphic>
                    <a:graphicData uri="http://schemas.openxmlformats.org/drawingml/2006/picture">
                      <pic:pic>
                        <pic:nvPicPr>
                          <pic:cNvPr id="0" name="image56.jpg"/>
                          <pic:cNvPicPr preferRelativeResize="0"/>
                        </pic:nvPicPr>
                        <pic:blipFill>
                          <a:blip r:embed="rId39"/>
                          <a:srcRect b="0" l="0" r="0" t="0"/>
                          <a:stretch>
                            <a:fillRect/>
                          </a:stretch>
                        </pic:blipFill>
                        <pic:spPr>
                          <a:xfrm>
                            <a:off x="0" y="0"/>
                            <a:ext cx="1623060" cy="281178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DB">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2.2. Графічна реконструкція головного убору знатної скіфянки з бокової могили Великого Рижанівського кургану. IV—ІІІ ст. до н. е. Реконструкція Л. Клочко, з модифікацією Я. Хохоровскі та С. Скорого. За Скорый, Хохоровски, 2018, рис. 187.</w:t>
            </w:r>
          </w:p>
          <w:p w:rsidR="00000000" w:rsidDel="00000000" w:rsidP="00000000" w:rsidRDefault="00000000" w:rsidRPr="00000000" w14:paraId="000001DC">
            <w:pPr>
              <w:spacing w:line="360" w:lineRule="auto"/>
              <w:jc w:val="center"/>
              <w:rPr>
                <w:rFonts w:ascii="Times New Roman" w:cs="Times New Roman" w:eastAsia="Times New Roman" w:hAnsi="Times New Roman"/>
                <w:b w:val="1"/>
                <w:sz w:val="28"/>
                <w:szCs w:val="28"/>
              </w:rPr>
            </w:pPr>
            <w:r w:rsidDel="00000000" w:rsidR="00000000" w:rsidRPr="00000000">
              <w:rPr>
                <w:rtl w:val="0"/>
              </w:rPr>
            </w:r>
          </w:p>
          <w:tbl>
            <w:tblPr>
              <w:tblStyle w:val="Table2"/>
              <w:tblW w:w="942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422"/>
              <w:tblGridChange w:id="0">
                <w:tblGrid>
                  <w:gridCol w:w="9422"/>
                </w:tblGrid>
              </w:tblGridChange>
            </w:tblGrid>
            <w:tr>
              <w:trPr>
                <w:cantSplit w:val="0"/>
                <w:tblHeader w:val="0"/>
              </w:trPr>
              <w:tc>
                <w:tcPr/>
                <w:p w:rsidR="00000000" w:rsidDel="00000000" w:rsidP="00000000" w:rsidRDefault="00000000" w:rsidRPr="00000000" w14:paraId="000001DD">
                  <w:pPr>
                    <w:spacing w:line="360" w:lineRule="auto"/>
                    <w:jc w:val="center"/>
                    <w:rPr>
                      <w:rFonts w:ascii="Times New Roman" w:cs="Times New Roman" w:eastAsia="Times New Roman" w:hAnsi="Times New Roman"/>
                      <w:b w:val="1"/>
                      <w:sz w:val="28"/>
                      <w:szCs w:val="28"/>
                    </w:rPr>
                  </w:pPr>
                  <w:r w:rsidDel="00000000" w:rsidR="00000000" w:rsidRPr="00000000">
                    <w:rPr/>
                    <w:drawing>
                      <wp:inline distB="0" distT="0" distL="0" distR="0">
                        <wp:extent cx="5930900" cy="2971800"/>
                        <wp:effectExtent b="0" l="0" r="0" t="0"/>
                        <wp:docPr id="2131474606" name="image42.jpg"/>
                        <a:graphic>
                          <a:graphicData uri="http://schemas.openxmlformats.org/drawingml/2006/picture">
                            <pic:pic>
                              <pic:nvPicPr>
                                <pic:cNvPr id="0" name="image42.jpg"/>
                                <pic:cNvPicPr preferRelativeResize="0"/>
                              </pic:nvPicPr>
                              <pic:blipFill>
                                <a:blip r:embed="rId40"/>
                                <a:srcRect b="0" l="0" r="0" t="0"/>
                                <a:stretch>
                                  <a:fillRect/>
                                </a:stretch>
                              </pic:blipFill>
                              <pic:spPr>
                                <a:xfrm>
                                  <a:off x="0" y="0"/>
                                  <a:ext cx="5930900" cy="29718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DE">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2.3. Золоті прикраси калафа (жіночого головного убору) з Великого Рижанівського кургану: 1, 6 — деталі стленгіди; 2 — пластина з зображенням менад; 3 — прямокутна пластинка з зображенням грифона; 4 — фрагменти золотої жолудеподібної прикраси; 5 — вузька пластина з гачками, з жолудеподібними підвісками; 7 — метопіда. За Скорый, Хохоровски, 2018, рис. 176.</w:t>
                  </w:r>
                </w:p>
                <w:p w:rsidR="00000000" w:rsidDel="00000000" w:rsidP="00000000" w:rsidRDefault="00000000" w:rsidRPr="00000000" w14:paraId="000001DF">
                  <w:pPr>
                    <w:spacing w:line="360" w:lineRule="auto"/>
                    <w:jc w:val="center"/>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E0">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564127" cy="2501856"/>
                        <wp:effectExtent b="0" l="0" r="0" t="0"/>
                        <wp:docPr id="2131474609" name="image50.jpg"/>
                        <a:graphic>
                          <a:graphicData uri="http://schemas.openxmlformats.org/drawingml/2006/picture">
                            <pic:pic>
                              <pic:nvPicPr>
                                <pic:cNvPr id="0" name="image50.jpg"/>
                                <pic:cNvPicPr preferRelativeResize="0"/>
                              </pic:nvPicPr>
                              <pic:blipFill>
                                <a:blip r:embed="rId41"/>
                                <a:srcRect b="0" l="0" r="0" t="0"/>
                                <a:stretch>
                                  <a:fillRect/>
                                </a:stretch>
                              </pic:blipFill>
                              <pic:spPr>
                                <a:xfrm>
                                  <a:off x="0" y="0"/>
                                  <a:ext cx="5564127" cy="250185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E1">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2.4. Пластина з танцюючими менадами з Великого Рижанівського кургану. За Скорый, Хохоровски, 2018, рис. 177.</w:t>
                  </w:r>
                </w:p>
              </w:tc>
            </w:tr>
          </w:tbl>
          <w:p w:rsidR="00000000" w:rsidDel="00000000" w:rsidP="00000000" w:rsidRDefault="00000000" w:rsidRPr="00000000" w14:paraId="000001E2">
            <w:pPr>
              <w:spacing w:line="360" w:lineRule="auto"/>
              <w:jc w:val="center"/>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jc w:val="center"/>
        <w:rPr>
          <w:rFonts w:ascii="Times New Roman" w:cs="Times New Roman" w:eastAsia="Times New Roman" w:hAnsi="Times New Roman"/>
        </w:rPr>
      </w:pPr>
      <w:r w:rsidDel="00000000" w:rsidR="00000000" w:rsidRPr="00000000">
        <w:rPr>
          <w:rtl w:val="0"/>
        </w:rPr>
      </w:r>
    </w:p>
    <w:tbl>
      <w:tblPr>
        <w:tblStyle w:val="Table3"/>
        <w:tblW w:w="963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638"/>
        <w:tblGridChange w:id="0">
          <w:tblGrid>
            <w:gridCol w:w="9638"/>
          </w:tblGrid>
        </w:tblGridChange>
      </w:tblGrid>
      <w:tr>
        <w:trPr>
          <w:cantSplit w:val="0"/>
          <w:tblHeader w:val="0"/>
        </w:trPr>
        <w:tc>
          <w:tcPr/>
          <w:p w:rsidR="00000000" w:rsidDel="00000000" w:rsidP="00000000" w:rsidRDefault="00000000" w:rsidRPr="00000000" w14:paraId="000001E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448716" cy="5452232"/>
                  <wp:effectExtent b="0" l="0" r="0" t="0"/>
                  <wp:docPr id="2131474608" name="image63.png"/>
                  <a:graphic>
                    <a:graphicData uri="http://schemas.openxmlformats.org/drawingml/2006/picture">
                      <pic:pic>
                        <pic:nvPicPr>
                          <pic:cNvPr id="0" name="image63.png"/>
                          <pic:cNvPicPr preferRelativeResize="0"/>
                        </pic:nvPicPr>
                        <pic:blipFill>
                          <a:blip r:embed="rId42"/>
                          <a:srcRect b="0" l="0" r="0" t="0"/>
                          <a:stretch>
                            <a:fillRect/>
                          </a:stretch>
                        </pic:blipFill>
                        <pic:spPr>
                          <a:xfrm rot="5400000">
                            <a:off x="0" y="0"/>
                            <a:ext cx="3448716" cy="5452232"/>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jc w:val="center"/>
              <w:rPr>
                <w:rFonts w:ascii="Times New Roman" w:cs="Times New Roman" w:eastAsia="Times New Roman" w:hAnsi="Times New Roman"/>
              </w:rPr>
            </w:pPr>
            <w:r w:rsidDel="00000000" w:rsidR="00000000" w:rsidRPr="00000000">
              <w:rPr>
                <w:rtl w:val="0"/>
              </w:rPr>
            </w:r>
          </w:p>
        </w:tc>
      </w:tr>
      <w:tr>
        <w:trPr>
          <w:cantSplit w:val="0"/>
          <w:tblHeader w:val="0"/>
        </w:trPr>
        <w:tc>
          <w:tcPr/>
          <w:p w:rsidR="00000000" w:rsidDel="00000000" w:rsidP="00000000" w:rsidRDefault="00000000" w:rsidRPr="00000000" w14:paraId="000001E8">
            <w:pPr>
              <w:spacing w:line="360" w:lineRule="auto"/>
              <w:ind w:firstLine="709"/>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2.5. Пластини від урочистого головного убору з зображенням танцюючих менад. Золото. Пісочинський могильник, курган №8, поховання 1. За </w:t>
            </w:r>
            <w:r w:rsidDel="00000000" w:rsidR="00000000" w:rsidRPr="00000000">
              <w:rPr>
                <w:rFonts w:ascii="Times New Roman" w:cs="Times New Roman" w:eastAsia="Times New Roman" w:hAnsi="Times New Roman"/>
                <w:b w:val="0"/>
                <w:i w:val="0"/>
                <w:color w:val="000000"/>
                <w:sz w:val="28"/>
                <w:szCs w:val="28"/>
                <w:rtl w:val="0"/>
              </w:rPr>
              <w:t xml:space="preserve">Бабенко, 2005, фото 11.</w:t>
            </w:r>
            <w:r w:rsidDel="00000000" w:rsidR="00000000" w:rsidRPr="00000000">
              <w:rPr>
                <w:rtl w:val="0"/>
              </w:rPr>
            </w:r>
          </w:p>
          <w:p w:rsidR="00000000" w:rsidDel="00000000" w:rsidP="00000000" w:rsidRDefault="00000000" w:rsidRPr="00000000" w14:paraId="000001E9">
            <w:pPr>
              <w:jc w:val="center"/>
              <w:rPr>
                <w:rFonts w:ascii="Times New Roman" w:cs="Times New Roman" w:eastAsia="Times New Roman" w:hAnsi="Times New Roman"/>
              </w:rPr>
            </w:pPr>
            <w:r w:rsidDel="00000000" w:rsidR="00000000" w:rsidRPr="00000000">
              <w:rPr>
                <w:rtl w:val="0"/>
              </w:rPr>
            </w:r>
          </w:p>
        </w:tc>
      </w:tr>
      <w:tr>
        <w:trPr>
          <w:cantSplit w:val="0"/>
          <w:tblHeader w:val="0"/>
        </w:trPr>
        <w:tc>
          <w:tcPr/>
          <w:p w:rsidR="00000000" w:rsidDel="00000000" w:rsidP="00000000" w:rsidRDefault="00000000" w:rsidRPr="00000000" w14:paraId="000001E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6120130" cy="1729740"/>
                  <wp:effectExtent b="0" l="0" r="0" t="0"/>
                  <wp:docPr id="2131474612" name="image45.jpg"/>
                  <a:graphic>
                    <a:graphicData uri="http://schemas.openxmlformats.org/drawingml/2006/picture">
                      <pic:pic>
                        <pic:nvPicPr>
                          <pic:cNvPr id="0" name="image45.jpg"/>
                          <pic:cNvPicPr preferRelativeResize="0"/>
                        </pic:nvPicPr>
                        <pic:blipFill>
                          <a:blip r:embed="rId43"/>
                          <a:srcRect b="0" l="0" r="0" t="0"/>
                          <a:stretch>
                            <a:fillRect/>
                          </a:stretch>
                        </pic:blipFill>
                        <pic:spPr>
                          <a:xfrm>
                            <a:off x="0" y="0"/>
                            <a:ext cx="6120130" cy="172974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EB">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2.6. Майстер Макрон. Ленеї навколо ксоана Діоніса в святилищі з вівтарем. Аттичний червонофігурний кілік. 500—450 рр. до н. е. Державні музеї Берліна, Пруська культурна спадщина. За Liveri, 2021, fig. 4: a—b.</w:t>
            </w:r>
          </w:p>
          <w:p w:rsidR="00000000" w:rsidDel="00000000" w:rsidP="00000000" w:rsidRDefault="00000000" w:rsidRPr="00000000" w14:paraId="000001ED">
            <w:pPr>
              <w:spacing w:line="360" w:lineRule="auto"/>
              <w:rPr>
                <w:rFonts w:ascii="Times New Roman" w:cs="Times New Roman" w:eastAsia="Times New Roman" w:hAnsi="Times New Roman"/>
                <w:sz w:val="28"/>
                <w:szCs w:val="28"/>
              </w:rPr>
            </w:pPr>
            <w:r w:rsidDel="00000000" w:rsidR="00000000" w:rsidRPr="00000000">
              <w:rPr>
                <w:rtl w:val="0"/>
              </w:rPr>
            </w:r>
          </w:p>
          <w:tbl>
            <w:tblPr>
              <w:tblStyle w:val="Table4"/>
              <w:tblW w:w="941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412"/>
              <w:tblGridChange w:id="0">
                <w:tblGrid>
                  <w:gridCol w:w="9412"/>
                </w:tblGrid>
              </w:tblGridChange>
            </w:tblGrid>
            <w:tr>
              <w:trPr>
                <w:cantSplit w:val="0"/>
                <w:tblHeader w:val="0"/>
              </w:trPr>
              <w:tc>
                <w:tcPr/>
                <w:p w:rsidR="00000000" w:rsidDel="00000000" w:rsidP="00000000" w:rsidRDefault="00000000" w:rsidRPr="00000000" w14:paraId="000001EE">
                  <w:pPr>
                    <w:spacing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175682" cy="3090673"/>
                        <wp:effectExtent b="0" l="0" r="0" t="0"/>
                        <wp:docPr id="2131474610" name="image47.jpg"/>
                        <a:graphic>
                          <a:graphicData uri="http://schemas.openxmlformats.org/drawingml/2006/picture">
                            <pic:pic>
                              <pic:nvPicPr>
                                <pic:cNvPr id="0" name="image47.jpg"/>
                                <pic:cNvPicPr preferRelativeResize="0"/>
                              </pic:nvPicPr>
                              <pic:blipFill>
                                <a:blip r:embed="rId44"/>
                                <a:srcRect b="0" l="0" r="0" t="0"/>
                                <a:stretch>
                                  <a:fillRect/>
                                </a:stretch>
                              </pic:blipFill>
                              <pic:spPr>
                                <a:xfrm>
                                  <a:off x="0" y="0"/>
                                  <a:ext cx="3175682" cy="309067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EF">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0">
                  <w:pPr>
                    <w:spacing w:line="360" w:lineRule="auto"/>
                    <w:ind w:firstLine="77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2.7. Платівка з курганного могильника біля смт Старий Мерчик. IV—ІІІ ст. до н. е. Дослідження О. Бондуровського. За Окатенко, 2022, с. 180.</w:t>
                  </w:r>
                </w:p>
                <w:p w:rsidR="00000000" w:rsidDel="00000000" w:rsidP="00000000" w:rsidRDefault="00000000" w:rsidRPr="00000000" w14:paraId="000001F1">
                  <w:pPr>
                    <w:spacing w:line="360" w:lineRule="auto"/>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F2">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996440" cy="2598420"/>
                        <wp:effectExtent b="0" l="0" r="0" t="0"/>
                        <wp:docPr id="2131474615" name="image52.jpg"/>
                        <a:graphic>
                          <a:graphicData uri="http://schemas.openxmlformats.org/drawingml/2006/picture">
                            <pic:pic>
                              <pic:nvPicPr>
                                <pic:cNvPr id="0" name="image52.jpg"/>
                                <pic:cNvPicPr preferRelativeResize="0"/>
                              </pic:nvPicPr>
                              <pic:blipFill>
                                <a:blip r:embed="rId45"/>
                                <a:srcRect b="0" l="0" r="0" t="0"/>
                                <a:stretch>
                                  <a:fillRect/>
                                </a:stretch>
                              </pic:blipFill>
                              <pic:spPr>
                                <a:xfrm>
                                  <a:off x="0" y="0"/>
                                  <a:ext cx="1996440" cy="259842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F3">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2.8. Бляшка з зображенням жіночої голівки з підвісками-бутонами. Золото. Пісочинскьий могильник, курган № 22. За </w:t>
                  </w:r>
                  <w:r w:rsidDel="00000000" w:rsidR="00000000" w:rsidRPr="00000000">
                    <w:rPr>
                      <w:rFonts w:ascii="Times New Roman" w:cs="Times New Roman" w:eastAsia="Times New Roman" w:hAnsi="Times New Roman"/>
                      <w:b w:val="0"/>
                      <w:i w:val="0"/>
                      <w:color w:val="000000"/>
                      <w:sz w:val="28"/>
                      <w:szCs w:val="28"/>
                      <w:rtl w:val="0"/>
                    </w:rPr>
                    <w:t xml:space="preserve">Бабенко, 2005, </w:t>
                  </w:r>
                  <w:r w:rsidDel="00000000" w:rsidR="00000000" w:rsidRPr="00000000">
                    <w:rPr>
                      <w:rFonts w:ascii="Times New Roman" w:cs="Times New Roman" w:eastAsia="Times New Roman" w:hAnsi="Times New Roman"/>
                      <w:sz w:val="28"/>
                      <w:szCs w:val="28"/>
                      <w:rtl w:val="0"/>
                    </w:rPr>
                    <w:t xml:space="preserve">фото 16.</w:t>
                  </w:r>
                </w:p>
              </w:tc>
            </w:tr>
          </w:tbl>
          <w:p w:rsidR="00000000" w:rsidDel="00000000" w:rsidP="00000000" w:rsidRDefault="00000000" w:rsidRPr="00000000" w14:paraId="000001F4">
            <w:pPr>
              <w:spacing w:line="360" w:lineRule="auto"/>
              <w:rPr>
                <w:rFonts w:ascii="Times New Roman" w:cs="Times New Roman" w:eastAsia="Times New Roman" w:hAnsi="Times New Roman"/>
                <w:sz w:val="28"/>
                <w:szCs w:val="28"/>
              </w:rPr>
            </w:pPr>
            <w:r w:rsidDel="00000000" w:rsidR="00000000" w:rsidRPr="00000000">
              <w:rPr>
                <w:rtl w:val="0"/>
              </w:rPr>
            </w:r>
          </w:p>
          <w:tbl>
            <w:tblPr>
              <w:tblStyle w:val="Table5"/>
              <w:tblW w:w="942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422"/>
              <w:tblGridChange w:id="0">
                <w:tblGrid>
                  <w:gridCol w:w="9422"/>
                </w:tblGrid>
              </w:tblGridChange>
            </w:tblGrid>
            <w:tr>
              <w:trPr>
                <w:cantSplit w:val="0"/>
                <w:tblHeader w:val="0"/>
              </w:trPr>
              <w:tc>
                <w:tcPr/>
                <w:p w:rsidR="00000000" w:rsidDel="00000000" w:rsidP="00000000" w:rsidRDefault="00000000" w:rsidRPr="00000000" w14:paraId="000001F5">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587940" cy="2140642"/>
                        <wp:effectExtent b="0" l="0" r="0" t="0"/>
                        <wp:docPr id="2131474613" name="image44.jpg"/>
                        <a:graphic>
                          <a:graphicData uri="http://schemas.openxmlformats.org/drawingml/2006/picture">
                            <pic:pic>
                              <pic:nvPicPr>
                                <pic:cNvPr id="0" name="image44.jpg"/>
                                <pic:cNvPicPr preferRelativeResize="0"/>
                              </pic:nvPicPr>
                              <pic:blipFill>
                                <a:blip r:embed="rId46"/>
                                <a:srcRect b="0" l="0" r="0" t="0"/>
                                <a:stretch>
                                  <a:fillRect/>
                                </a:stretch>
                              </pic:blipFill>
                              <pic:spPr>
                                <a:xfrm>
                                  <a:off x="0" y="0"/>
                                  <a:ext cx="2587940" cy="214064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F6">
                  <w:pPr>
                    <w:spacing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7">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2.9. Платівка з кургану № 2, могильник Старий Мерчик. Золото. За Бандуровский, Буйнов, 2000, рис. 5: 2.</w:t>
                  </w:r>
                </w:p>
                <w:p w:rsidR="00000000" w:rsidDel="00000000" w:rsidP="00000000" w:rsidRDefault="00000000" w:rsidRPr="00000000" w14:paraId="000001F8">
                  <w:pPr>
                    <w:spacing w:line="360" w:lineRule="auto"/>
                    <w:ind w:firstLine="709"/>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F9">
                  <w:pPr>
                    <w:spacing w:line="360" w:lineRule="auto"/>
                    <w:rPr>
                      <w:rFonts w:ascii="Times New Roman" w:cs="Times New Roman" w:eastAsia="Times New Roman" w:hAnsi="Times New Roman"/>
                      <w:sz w:val="28"/>
                      <w:szCs w:val="28"/>
                    </w:rPr>
                  </w:pPr>
                  <w:r w:rsidDel="00000000" w:rsidR="00000000" w:rsidRPr="00000000">
                    <w:rPr/>
                    <w:drawing>
                      <wp:inline distB="0" distT="0" distL="0" distR="0">
                        <wp:extent cx="5885240" cy="2644774"/>
                        <wp:effectExtent b="0" l="0" r="0" t="0"/>
                        <wp:docPr id="2131474614" name="image51.jpg"/>
                        <a:graphic>
                          <a:graphicData uri="http://schemas.openxmlformats.org/drawingml/2006/picture">
                            <pic:pic>
                              <pic:nvPicPr>
                                <pic:cNvPr id="0" name="image51.jpg"/>
                                <pic:cNvPicPr preferRelativeResize="0"/>
                              </pic:nvPicPr>
                              <pic:blipFill>
                                <a:blip r:embed="rId47"/>
                                <a:srcRect b="0" l="0" r="0" t="12778"/>
                                <a:stretch>
                                  <a:fillRect/>
                                </a:stretch>
                              </pic:blipFill>
                              <pic:spPr>
                                <a:xfrm>
                                  <a:off x="0" y="0"/>
                                  <a:ext cx="5885240" cy="264477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FA">
                  <w:pPr>
                    <w:spacing w:line="360" w:lineRule="auto"/>
                    <w:ind w:firstLine="631"/>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B">
                  <w:pPr>
                    <w:spacing w:line="360" w:lineRule="auto"/>
                    <w:ind w:firstLine="63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2.10. Золоті платівки «монетного типу» із зображенням чоловічої голови в профіль вправо. Золото. Курган № 8, поховання 1. За </w:t>
                  </w:r>
                  <w:r w:rsidDel="00000000" w:rsidR="00000000" w:rsidRPr="00000000">
                    <w:rPr>
                      <w:rFonts w:ascii="Times New Roman" w:cs="Times New Roman" w:eastAsia="Times New Roman" w:hAnsi="Times New Roman"/>
                      <w:b w:val="0"/>
                      <w:i w:val="0"/>
                      <w:color w:val="000000"/>
                      <w:sz w:val="28"/>
                      <w:szCs w:val="28"/>
                      <w:rtl w:val="0"/>
                    </w:rPr>
                    <w:t xml:space="preserve">Бабенко, 2005, </w:t>
                  </w:r>
                  <w:r w:rsidDel="00000000" w:rsidR="00000000" w:rsidRPr="00000000">
                    <w:rPr>
                      <w:rFonts w:ascii="Times New Roman" w:cs="Times New Roman" w:eastAsia="Times New Roman" w:hAnsi="Times New Roman"/>
                      <w:sz w:val="28"/>
                      <w:szCs w:val="28"/>
                      <w:rtl w:val="0"/>
                    </w:rPr>
                    <w:t xml:space="preserve">фото </w:t>
                  </w:r>
                  <w:r w:rsidDel="00000000" w:rsidR="00000000" w:rsidRPr="00000000">
                    <w:rPr>
                      <w:rFonts w:ascii="Times New Roman" w:cs="Times New Roman" w:eastAsia="Times New Roman" w:hAnsi="Times New Roman"/>
                      <w:b w:val="0"/>
                      <w:i w:val="0"/>
                      <w:color w:val="000000"/>
                      <w:sz w:val="28"/>
                      <w:szCs w:val="28"/>
                      <w:rtl w:val="0"/>
                    </w:rPr>
                    <w:t xml:space="preserve">6.</w:t>
                  </w:r>
                  <w:r w:rsidDel="00000000" w:rsidR="00000000" w:rsidRPr="00000000">
                    <w:rPr>
                      <w:rtl w:val="0"/>
                    </w:rPr>
                  </w:r>
                </w:p>
              </w:tc>
            </w:tr>
          </w:tbl>
          <w:p w:rsidR="00000000" w:rsidDel="00000000" w:rsidP="00000000" w:rsidRDefault="00000000" w:rsidRPr="00000000" w14:paraId="000001FC">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D">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E">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F">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00">
            <w:pPr>
              <w:spacing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201">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2">
      <w:pPr>
        <w:rPr>
          <w:rFonts w:ascii="Times New Roman" w:cs="Times New Roman" w:eastAsia="Times New Roman" w:hAnsi="Times New Roman"/>
          <w:sz w:val="28"/>
          <w:szCs w:val="28"/>
        </w:rPr>
      </w:pPr>
      <w:r w:rsidDel="00000000" w:rsidR="00000000" w:rsidRPr="00000000">
        <w:rPr>
          <w:rtl w:val="0"/>
        </w:rPr>
      </w:r>
    </w:p>
    <w:tbl>
      <w:tblPr>
        <w:tblStyle w:val="Table6"/>
        <w:tblW w:w="963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638"/>
        <w:tblGridChange w:id="0">
          <w:tblGrid>
            <w:gridCol w:w="9638"/>
          </w:tblGrid>
        </w:tblGridChange>
      </w:tblGrid>
      <w:tr>
        <w:trPr>
          <w:cantSplit w:val="0"/>
          <w:tblHeader w:val="0"/>
        </w:trPr>
        <w:tc>
          <w:tcPr/>
          <w:p w:rsidR="00000000" w:rsidDel="00000000" w:rsidP="00000000" w:rsidRDefault="00000000" w:rsidRPr="00000000" w14:paraId="00000203">
            <w:pPr>
              <w:spacing w:line="360" w:lineRule="auto"/>
              <w:jc w:val="both"/>
              <w:rPr>
                <w:rFonts w:ascii="Times New Roman" w:cs="Times New Roman" w:eastAsia="Times New Roman" w:hAnsi="Times New Roman"/>
                <w:b w:val="1"/>
                <w:i w:val="0"/>
                <w:color w:val="000000"/>
                <w:sz w:val="28"/>
                <w:szCs w:val="28"/>
              </w:rPr>
            </w:pPr>
            <w:r w:rsidDel="00000000" w:rsidR="00000000" w:rsidRPr="00000000">
              <w:rPr/>
              <w:drawing>
                <wp:inline distB="0" distT="0" distL="0" distR="0">
                  <wp:extent cx="5864417" cy="3055223"/>
                  <wp:effectExtent b="0" l="0" r="0" t="0"/>
                  <wp:docPr id="2131474616" name="image72.png"/>
                  <a:graphic>
                    <a:graphicData uri="http://schemas.openxmlformats.org/drawingml/2006/picture">
                      <pic:pic>
                        <pic:nvPicPr>
                          <pic:cNvPr id="0" name="image72.png"/>
                          <pic:cNvPicPr preferRelativeResize="0"/>
                        </pic:nvPicPr>
                        <pic:blipFill>
                          <a:blip r:embed="rId48"/>
                          <a:srcRect b="12587" l="0" r="0" t="5700"/>
                          <a:stretch>
                            <a:fillRect/>
                          </a:stretch>
                        </pic:blipFill>
                        <pic:spPr>
                          <a:xfrm>
                            <a:off x="0" y="0"/>
                            <a:ext cx="5864417" cy="3055223"/>
                          </a:xfrm>
                          <a:prstGeom prst="rect"/>
                          <a:ln/>
                        </pic:spPr>
                      </pic:pic>
                    </a:graphicData>
                  </a:graphic>
                </wp:inline>
              </w:drawing>
            </w:r>
            <w:r w:rsidDel="00000000" w:rsidR="00000000" w:rsidRPr="00000000">
              <w:rPr>
                <w:rtl w:val="0"/>
              </w:rPr>
            </w:r>
          </w:p>
          <w:p w:rsidR="00000000" w:rsidDel="00000000" w:rsidP="00000000" w:rsidRDefault="00000000" w:rsidRPr="00000000" w14:paraId="00000204">
            <w:pPr>
              <w:spacing w:line="360" w:lineRule="auto"/>
              <w:jc w:val="both"/>
              <w:rPr>
                <w:rFonts w:ascii="Times New Roman" w:cs="Times New Roman" w:eastAsia="Times New Roman" w:hAnsi="Times New Roman"/>
                <w:b w:val="1"/>
                <w:i w:val="0"/>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205">
            <w:pPr>
              <w:spacing w:line="360" w:lineRule="auto"/>
              <w:ind w:firstLine="709"/>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2.11. Пантікапейська монета з головою сатира на аверсі. Друга половина IV ст. до н. е. За</w:t>
            </w:r>
            <w:r w:rsidDel="00000000" w:rsidR="00000000" w:rsidRPr="00000000">
              <w:rPr>
                <w:rFonts w:ascii="Times New Roman" w:cs="Times New Roman" w:eastAsia="Times New Roman" w:hAnsi="Times New Roman"/>
                <w:b w:val="0"/>
                <w:i w:val="0"/>
                <w:color w:val="000000"/>
                <w:sz w:val="28"/>
                <w:szCs w:val="28"/>
                <w:rtl w:val="0"/>
              </w:rPr>
              <w:t xml:space="preserve"> Анохин, 1986, табл. 2: 9.</w:t>
            </w:r>
            <w:r w:rsidDel="00000000" w:rsidR="00000000" w:rsidRPr="00000000">
              <w:rPr>
                <w:rtl w:val="0"/>
              </w:rPr>
            </w:r>
          </w:p>
          <w:p w:rsidR="00000000" w:rsidDel="00000000" w:rsidP="00000000" w:rsidRDefault="00000000" w:rsidRPr="00000000" w14:paraId="00000206">
            <w:pPr>
              <w:spacing w:line="360" w:lineRule="auto"/>
              <w:jc w:val="both"/>
              <w:rPr>
                <w:rFonts w:ascii="Times New Roman" w:cs="Times New Roman" w:eastAsia="Times New Roman" w:hAnsi="Times New Roman"/>
                <w:b w:val="1"/>
                <w:i w:val="0"/>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207">
            <w:pPr>
              <w:spacing w:line="360" w:lineRule="auto"/>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6054514" cy="2794391"/>
                  <wp:effectExtent b="0" l="0" r="0" t="0"/>
                  <wp:docPr id="2131474617" name="image60.jpg"/>
                  <a:graphic>
                    <a:graphicData uri="http://schemas.openxmlformats.org/drawingml/2006/picture">
                      <pic:pic>
                        <pic:nvPicPr>
                          <pic:cNvPr id="0" name="image60.jpg"/>
                          <pic:cNvPicPr preferRelativeResize="0"/>
                        </pic:nvPicPr>
                        <pic:blipFill>
                          <a:blip r:embed="rId49"/>
                          <a:srcRect b="0" l="0" r="0" t="0"/>
                          <a:stretch>
                            <a:fillRect/>
                          </a:stretch>
                        </pic:blipFill>
                        <pic:spPr>
                          <a:xfrm>
                            <a:off x="0" y="0"/>
                            <a:ext cx="6054514" cy="279439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72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Іл. 2.12. Формоутворювальні пластини від парадного головного убору іззображенням змієногої богині, гіпокампів і сцени шматування зайця орлом. Пісочинський могильник, к. № 8, п. 1. Фото Л. І. Бабенка, експедиція 1978 р. Харківського історичного музею під керівництвом В. Г. Бородуліна. </w:t>
            </w:r>
          </w:p>
        </w:tc>
      </w:tr>
    </w:tbl>
    <w:p w:rsidR="00000000" w:rsidDel="00000000" w:rsidP="00000000" w:rsidRDefault="00000000" w:rsidRPr="00000000" w14:paraId="00000209">
      <w:pPr>
        <w:spacing w:after="0" w:line="360" w:lineRule="auto"/>
        <w:jc w:val="both"/>
        <w:rPr>
          <w:rFonts w:ascii="Times New Roman" w:cs="Times New Roman" w:eastAsia="Times New Roman" w:hAnsi="Times New Roman"/>
          <w:b w:val="1"/>
          <w:i w:val="0"/>
          <w:color w:val="000000"/>
          <w:sz w:val="28"/>
          <w:szCs w:val="28"/>
        </w:rPr>
      </w:pPr>
      <w:r w:rsidDel="00000000" w:rsidR="00000000" w:rsidRPr="00000000">
        <w:rPr>
          <w:rtl w:val="0"/>
        </w:rPr>
      </w:r>
    </w:p>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7"/>
        <w:tblW w:w="96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628"/>
        <w:tblGridChange w:id="0">
          <w:tblGrid>
            <w:gridCol w:w="9628"/>
          </w:tblGrid>
        </w:tblGridChange>
      </w:tblGrid>
      <w:tr>
        <w:trPr>
          <w:cantSplit w:val="0"/>
          <w:tblHeader w:val="0"/>
        </w:trPr>
        <w:tc>
          <w:tcPr/>
          <w:p w:rsidR="00000000" w:rsidDel="00000000" w:rsidP="00000000" w:rsidRDefault="00000000" w:rsidRPr="00000000" w14:paraId="0000020B">
            <w:pPr>
              <w:jc w:val="center"/>
              <w:rPr/>
            </w:pPr>
            <w:r w:rsidDel="00000000" w:rsidR="00000000" w:rsidRPr="00000000">
              <w:rPr>
                <w:rFonts w:ascii="-webkit-standard" w:cs="-webkit-standard" w:eastAsia="-webkit-standard" w:hAnsi="-webkit-standard"/>
                <w:sz w:val="28"/>
                <w:szCs w:val="28"/>
              </w:rPr>
              <w:drawing>
                <wp:inline distB="0" distT="0" distL="0" distR="0">
                  <wp:extent cx="5167727" cy="5899822"/>
                  <wp:effectExtent b="0" l="0" r="0" t="0"/>
                  <wp:docPr id="2131474619" name="image62.png"/>
                  <a:graphic>
                    <a:graphicData uri="http://schemas.openxmlformats.org/drawingml/2006/picture">
                      <pic:pic>
                        <pic:nvPicPr>
                          <pic:cNvPr id="0" name="image62.png"/>
                          <pic:cNvPicPr preferRelativeResize="0"/>
                        </pic:nvPicPr>
                        <pic:blipFill>
                          <a:blip r:embed="rId50"/>
                          <a:srcRect b="0" l="0" r="0" t="0"/>
                          <a:stretch>
                            <a:fillRect/>
                          </a:stretch>
                        </pic:blipFill>
                        <pic:spPr>
                          <a:xfrm>
                            <a:off x="0" y="0"/>
                            <a:ext cx="5167727" cy="589982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0C">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2.13. Жолудеподібні підвіски до скроневої прикраси з кургану Велика Близниця. За </w:t>
            </w:r>
            <w:hyperlink r:id="rId51">
              <w:r w:rsidDel="00000000" w:rsidR="00000000" w:rsidRPr="00000000">
                <w:rPr>
                  <w:rFonts w:ascii="Times New Roman" w:cs="Times New Roman" w:eastAsia="Times New Roman" w:hAnsi="Times New Roman"/>
                  <w:color w:val="000000"/>
                  <w:sz w:val="28"/>
                  <w:szCs w:val="28"/>
                  <w:u w:val="none"/>
                  <w:rtl w:val="0"/>
                </w:rPr>
                <w:t xml:space="preserve">https://www.pslava.info/SennojPos_KurganVelykaBlyznycja_251-2,98794.html</w:t>
              </w:r>
            </w:hyperlink>
            <w:r w:rsidDel="00000000" w:rsidR="00000000" w:rsidRPr="00000000">
              <w:rPr>
                <w:rtl w:val="0"/>
              </w:rPr>
            </w:r>
          </w:p>
        </w:tc>
      </w:tr>
    </w:tbl>
    <w:p w:rsidR="00000000" w:rsidDel="00000000" w:rsidP="00000000" w:rsidRDefault="00000000" w:rsidRPr="00000000" w14:paraId="0000020D">
      <w:pPr>
        <w:jc w:val="both"/>
        <w:rPr/>
      </w:pPr>
      <w:r w:rsidDel="00000000" w:rsidR="00000000" w:rsidRPr="00000000">
        <w:rPr>
          <w:rtl w:val="0"/>
        </w:rPr>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webkit-standard" w:cs="-webkit-standard" w:eastAsia="-webkit-standard" w:hAnsi="-webkit-standard"/>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tbl>
      <w:tblPr>
        <w:tblStyle w:val="Table8"/>
        <w:tblW w:w="96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628"/>
        <w:tblGridChange w:id="0">
          <w:tblGrid>
            <w:gridCol w:w="9628"/>
          </w:tblGrid>
        </w:tblGridChange>
      </w:tblGrid>
      <w:tr>
        <w:trPr>
          <w:cantSplit w:val="0"/>
          <w:tblHeader w:val="0"/>
        </w:trPr>
        <w:tc>
          <w:tcPr/>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10869" cy="3153629"/>
                  <wp:effectExtent b="0" l="0" r="0" t="0"/>
                  <wp:docPr id="2131474620" name="image66.jpg"/>
                  <a:graphic>
                    <a:graphicData uri="http://schemas.openxmlformats.org/drawingml/2006/picture">
                      <pic:pic>
                        <pic:nvPicPr>
                          <pic:cNvPr id="0" name="image66.jpg"/>
                          <pic:cNvPicPr preferRelativeResize="0"/>
                        </pic:nvPicPr>
                        <pic:blipFill>
                          <a:blip r:embed="rId52"/>
                          <a:srcRect b="0" l="0" r="0" t="0"/>
                          <a:stretch>
                            <a:fillRect/>
                          </a:stretch>
                        </pic:blipFill>
                        <pic:spPr>
                          <a:xfrm>
                            <a:off x="0" y="0"/>
                            <a:ext cx="5710869" cy="315362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11">
            <w:pPr>
              <w:spacing w:line="360" w:lineRule="auto"/>
              <w:ind w:firstLine="709"/>
              <w:jc w:val="both"/>
              <w:rPr>
                <w:rFonts w:ascii="Times New Roman" w:cs="Times New Roman" w:eastAsia="Times New Roman" w:hAnsi="Times New Roman"/>
                <w:b w:val="0"/>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2.14. Жолудеподібні підвіски до жіночого головного убору з кургану №8, поховання 1 Пісочинського могильника. За </w:t>
            </w:r>
            <w:r w:rsidDel="00000000" w:rsidR="00000000" w:rsidRPr="00000000">
              <w:rPr>
                <w:rFonts w:ascii="Times New Roman" w:cs="Times New Roman" w:eastAsia="Times New Roman" w:hAnsi="Times New Roman"/>
                <w:b w:val="0"/>
                <w:i w:val="0"/>
                <w:color w:val="000000"/>
                <w:sz w:val="28"/>
                <w:szCs w:val="28"/>
                <w:rtl w:val="0"/>
              </w:rPr>
              <w:t xml:space="preserve">Бабенко, 2004.</w:t>
            </w:r>
          </w:p>
          <w:p w:rsidR="00000000" w:rsidDel="00000000" w:rsidP="00000000" w:rsidRDefault="00000000" w:rsidRPr="00000000" w14:paraId="00000212">
            <w:pPr>
              <w:spacing w:line="360" w:lineRule="auto"/>
              <w:ind w:firstLine="709"/>
              <w:jc w:val="both"/>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57700" cy="3649980"/>
                  <wp:effectExtent b="0" l="0" r="0" t="0"/>
                  <wp:docPr id="2131474621" name="image61.jpg"/>
                  <a:graphic>
                    <a:graphicData uri="http://schemas.openxmlformats.org/drawingml/2006/picture">
                      <pic:pic>
                        <pic:nvPicPr>
                          <pic:cNvPr id="0" name="image61.jpg"/>
                          <pic:cNvPicPr preferRelativeResize="0"/>
                        </pic:nvPicPr>
                        <pic:blipFill>
                          <a:blip r:embed="rId53"/>
                          <a:srcRect b="0" l="0" r="0" t="0"/>
                          <a:stretch>
                            <a:fillRect/>
                          </a:stretch>
                        </pic:blipFill>
                        <pic:spPr>
                          <a:xfrm>
                            <a:off x="0" y="0"/>
                            <a:ext cx="4457700" cy="364998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14">
            <w:pPr>
              <w:spacing w:line="360" w:lineRule="auto"/>
              <w:ind w:firstLine="709"/>
              <w:jc w:val="both"/>
              <w:rPr>
                <w:rFonts w:ascii="Times New Roman" w:cs="Times New Roman" w:eastAsia="Times New Roman" w:hAnsi="Times New Roman"/>
                <w:b w:val="1"/>
                <w:i w:val="0"/>
                <w:color w:val="000000"/>
                <w:sz w:val="28"/>
                <w:szCs w:val="28"/>
              </w:rPr>
            </w:pPr>
            <w:r w:rsidDel="00000000" w:rsidR="00000000" w:rsidRPr="00000000">
              <w:rPr>
                <w:rFonts w:ascii="Times New Roman" w:cs="Times New Roman" w:eastAsia="Times New Roman" w:hAnsi="Times New Roman"/>
                <w:sz w:val="28"/>
                <w:szCs w:val="28"/>
                <w:rtl w:val="0"/>
              </w:rPr>
              <w:t xml:space="preserve">Іл. 2.15. Хрестоподібні платівки, прикрашені рослинним орнаментом. Пісочинський могильник, курган № 33, поховання 1. За </w:t>
            </w:r>
            <w:r w:rsidDel="00000000" w:rsidR="00000000" w:rsidRPr="00000000">
              <w:rPr>
                <w:rFonts w:ascii="Times New Roman" w:cs="Times New Roman" w:eastAsia="Times New Roman" w:hAnsi="Times New Roman"/>
                <w:b w:val="0"/>
                <w:i w:val="0"/>
                <w:color w:val="000000"/>
                <w:sz w:val="28"/>
                <w:szCs w:val="28"/>
                <w:rtl w:val="0"/>
              </w:rPr>
              <w:t xml:space="preserve">Бабенко, 2005, </w:t>
            </w:r>
            <w:r w:rsidDel="00000000" w:rsidR="00000000" w:rsidRPr="00000000">
              <w:rPr>
                <w:rFonts w:ascii="Times New Roman" w:cs="Times New Roman" w:eastAsia="Times New Roman" w:hAnsi="Times New Roman"/>
                <w:sz w:val="28"/>
                <w:szCs w:val="28"/>
                <w:rtl w:val="0"/>
              </w:rPr>
              <w:t xml:space="preserve">фото</w:t>
            </w:r>
            <w:r w:rsidDel="00000000" w:rsidR="00000000" w:rsidRPr="00000000">
              <w:rPr>
                <w:rFonts w:ascii="Times New Roman" w:cs="Times New Roman" w:eastAsia="Times New Roman" w:hAnsi="Times New Roman"/>
                <w:b w:val="0"/>
                <w:i w:val="0"/>
                <w:color w:val="000000"/>
                <w:sz w:val="28"/>
                <w:szCs w:val="28"/>
                <w:rtl w:val="0"/>
              </w:rPr>
              <w:t xml:space="preserve"> 20.</w:t>
            </w:r>
            <w:r w:rsidDel="00000000" w:rsidR="00000000" w:rsidRPr="00000000">
              <w:rPr>
                <w:rtl w:val="0"/>
              </w:rPr>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216">
      <w:pPr>
        <w:rPr/>
      </w:pPr>
      <w:r w:rsidDel="00000000" w:rsidR="00000000" w:rsidRPr="00000000">
        <w:rPr>
          <w:rtl w:val="0"/>
        </w:rPr>
      </w:r>
    </w:p>
    <w:tbl>
      <w:tblPr>
        <w:tblStyle w:val="Table9"/>
        <w:tblW w:w="96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628"/>
        <w:tblGridChange w:id="0">
          <w:tblGrid>
            <w:gridCol w:w="9628"/>
          </w:tblGrid>
        </w:tblGridChange>
      </w:tblGrid>
      <w:tr>
        <w:trPr>
          <w:cantSplit w:val="0"/>
          <w:tblHeader w:val="0"/>
        </w:trPr>
        <w:tc>
          <w:tcPr/>
          <w:p w:rsidR="00000000" w:rsidDel="00000000" w:rsidP="00000000" w:rsidRDefault="00000000" w:rsidRPr="00000000" w14:paraId="00000217">
            <w:pPr>
              <w:jc w:val="center"/>
              <w:rPr/>
            </w:pPr>
            <w:r w:rsidDel="00000000" w:rsidR="00000000" w:rsidRPr="00000000">
              <w:rPr/>
              <w:drawing>
                <wp:inline distB="0" distT="0" distL="0" distR="0">
                  <wp:extent cx="4996269" cy="6361647"/>
                  <wp:effectExtent b="0" l="0" r="0" t="0"/>
                  <wp:docPr id="2131474622" name="image57.jpg"/>
                  <a:graphic>
                    <a:graphicData uri="http://schemas.openxmlformats.org/drawingml/2006/picture">
                      <pic:pic>
                        <pic:nvPicPr>
                          <pic:cNvPr id="0" name="image57.jpg"/>
                          <pic:cNvPicPr preferRelativeResize="0"/>
                        </pic:nvPicPr>
                        <pic:blipFill>
                          <a:blip r:embed="rId54"/>
                          <a:srcRect b="0" l="0" r="0" t="0"/>
                          <a:stretch>
                            <a:fillRect/>
                          </a:stretch>
                        </pic:blipFill>
                        <pic:spPr>
                          <a:xfrm>
                            <a:off x="0" y="0"/>
                            <a:ext cx="4996269" cy="636164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Іл. 3.1. Зіставлення виробів скіфів Степової і Лісостепової зон з творами саків: 1 — платівка з кургану Солоха; 2 — платівка з Пісочинського могильника, к. № 32; 3 — Підвіска до вуздечки, урочище Пазирик, к. № 1. За: 1: Манцевич, 1987; 2: Бабенко, 2005; 3: Артамонов, 1973.</w:t>
            </w:r>
          </w:p>
          <w:p w:rsidR="00000000" w:rsidDel="00000000" w:rsidP="00000000" w:rsidRDefault="00000000" w:rsidRPr="00000000" w14:paraId="00000219">
            <w:pPr>
              <w:rPr/>
            </w:pPr>
            <w:r w:rsidDel="00000000" w:rsidR="00000000" w:rsidRPr="00000000">
              <w:rPr>
                <w:rtl w:val="0"/>
              </w:rPr>
            </w:r>
          </w:p>
        </w:tc>
      </w:tr>
    </w:tbl>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spacing w:after="0" w:line="360" w:lineRule="auto"/>
        <w:jc w:val="center"/>
        <w:rPr>
          <w:rFonts w:ascii="Times New Roman" w:cs="Times New Roman" w:eastAsia="Times New Roman" w:hAnsi="Times New Roman"/>
          <w:b w:val="1"/>
          <w:sz w:val="28"/>
          <w:szCs w:val="28"/>
        </w:rPr>
      </w:pPr>
      <w:bookmarkStart w:colFirst="0" w:colLast="0" w:name="_heading=h.2grqrue" w:id="38"/>
      <w:bookmarkEnd w:id="38"/>
      <w:r w:rsidDel="00000000" w:rsidR="00000000" w:rsidRPr="00000000">
        <w:rPr>
          <w:rFonts w:ascii="Times New Roman" w:cs="Times New Roman" w:eastAsia="Times New Roman" w:hAnsi="Times New Roman"/>
          <w:b w:val="1"/>
          <w:sz w:val="28"/>
          <w:szCs w:val="28"/>
          <w:rtl w:val="0"/>
        </w:rPr>
        <w:t xml:space="preserve">Додаток Б. Порівняльна таблиця платівок з басейну Сіверського Донця зі степовими варіантами</w:t>
      </w:r>
    </w:p>
    <w:p w:rsidR="00000000" w:rsidDel="00000000" w:rsidP="00000000" w:rsidRDefault="00000000" w:rsidRPr="00000000" w14:paraId="0000021F">
      <w:pPr>
        <w:spacing w:line="360" w:lineRule="auto"/>
        <w:jc w:val="center"/>
        <w:rPr>
          <w:rFonts w:ascii="Times New Roman" w:cs="Times New Roman" w:eastAsia="Times New Roman" w:hAnsi="Times New Roman"/>
          <w:b w:val="1"/>
          <w:sz w:val="28"/>
          <w:szCs w:val="28"/>
        </w:rPr>
      </w:pPr>
      <w:r w:rsidDel="00000000" w:rsidR="00000000" w:rsidRPr="00000000">
        <w:rPr>
          <w:rtl w:val="0"/>
        </w:rPr>
      </w:r>
    </w:p>
    <w:tbl>
      <w:tblPr>
        <w:tblStyle w:val="Table10"/>
        <w:tblW w:w="9527.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4"/>
        <w:gridCol w:w="4041"/>
        <w:gridCol w:w="3969"/>
        <w:gridCol w:w="993"/>
        <w:tblGridChange w:id="0">
          <w:tblGrid>
            <w:gridCol w:w="524"/>
            <w:gridCol w:w="4041"/>
            <w:gridCol w:w="3969"/>
            <w:gridCol w:w="993"/>
          </w:tblGrid>
        </w:tblGridChange>
      </w:tblGrid>
      <w:tr>
        <w:trPr>
          <w:cantSplit w:val="0"/>
          <w:trHeight w:val="552" w:hRule="atLeast"/>
          <w:tblHeader w:val="0"/>
        </w:trPr>
        <w:tc>
          <w:tcPr>
            <w:vAlign w:val="center"/>
          </w:tcPr>
          <w:p w:rsidR="00000000" w:rsidDel="00000000" w:rsidP="00000000" w:rsidRDefault="00000000" w:rsidRPr="00000000" w14:paraId="00000220">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21">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з/п</w:t>
            </w:r>
            <w:r w:rsidDel="00000000" w:rsidR="00000000" w:rsidRPr="00000000">
              <w:rPr>
                <w:rtl w:val="0"/>
              </w:rPr>
            </w:r>
          </w:p>
        </w:tc>
        <w:tc>
          <w:tcPr>
            <w:vAlign w:val="center"/>
          </w:tcPr>
          <w:p w:rsidR="00000000" w:rsidDel="00000000" w:rsidP="00000000" w:rsidRDefault="00000000" w:rsidRPr="00000000" w14:paraId="00000222">
            <w:pPr>
              <w:ind w:right="-16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Платівки з Пісочинського могильника і могильника Старий Мерчик</w:t>
            </w:r>
          </w:p>
        </w:tc>
        <w:tc>
          <w:tcPr>
            <w:vAlign w:val="center"/>
          </w:tcPr>
          <w:p w:rsidR="00000000" w:rsidDel="00000000" w:rsidP="00000000" w:rsidRDefault="00000000" w:rsidRPr="00000000" w14:paraId="0000022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Платівки з некрополів Степової Скіфії</w:t>
            </w:r>
          </w:p>
        </w:tc>
        <w:tc>
          <w:tcPr>
            <w:vAlign w:val="center"/>
          </w:tcPr>
          <w:p w:rsidR="00000000" w:rsidDel="00000000" w:rsidP="00000000" w:rsidRDefault="00000000" w:rsidRPr="00000000" w14:paraId="00000224">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Тип</w:t>
            </w:r>
          </w:p>
        </w:tc>
      </w:tr>
      <w:tr>
        <w:trPr>
          <w:cantSplit w:val="0"/>
          <w:trHeight w:val="192" w:hRule="atLeast"/>
          <w:tblHeader w:val="0"/>
        </w:trPr>
        <w:tc>
          <w:tcPr>
            <w:vMerge w:val="restart"/>
            <w:vAlign w:val="center"/>
          </w:tcPr>
          <w:p w:rsidR="00000000" w:rsidDel="00000000" w:rsidP="00000000" w:rsidRDefault="00000000" w:rsidRPr="00000000" w14:paraId="0000022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shd w:fill="eeece1" w:val="clear"/>
            <w:vAlign w:val="center"/>
          </w:tcPr>
          <w:p w:rsidR="00000000" w:rsidDel="00000000" w:rsidP="00000000" w:rsidRDefault="00000000" w:rsidRPr="00000000" w14:paraId="0000022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Антропоморфні</w:t>
            </w:r>
          </w:p>
        </w:tc>
        <w:tc>
          <w:tcPr>
            <w:shd w:fill="auto" w:val="clear"/>
            <w:vAlign w:val="center"/>
          </w:tcPr>
          <w:p w:rsidR="00000000" w:rsidDel="00000000" w:rsidP="00000000" w:rsidRDefault="00000000" w:rsidRPr="00000000" w14:paraId="00000228">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22A">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Менади в екстатичному танці</w:t>
            </w:r>
          </w:p>
        </w:tc>
        <w:tc>
          <w:tcPr>
            <w:shd w:fill="auto" w:val="clear"/>
            <w:vAlign w:val="center"/>
          </w:tcPr>
          <w:p w:rsidR="00000000" w:rsidDel="00000000" w:rsidP="00000000" w:rsidRDefault="00000000" w:rsidRPr="00000000" w14:paraId="0000022C">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2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419232" cy="3125648"/>
                  <wp:effectExtent b="0" l="0" r="0" t="0"/>
                  <wp:docPr id="2131474623" name="image25.jpg"/>
                  <a:graphic>
                    <a:graphicData uri="http://schemas.openxmlformats.org/drawingml/2006/picture">
                      <pic:pic>
                        <pic:nvPicPr>
                          <pic:cNvPr id="0" name="image25.jpg"/>
                          <pic:cNvPicPr preferRelativeResize="0"/>
                        </pic:nvPicPr>
                        <pic:blipFill>
                          <a:blip r:embed="rId33"/>
                          <a:srcRect b="0" l="0" r="0" t="0"/>
                          <a:stretch>
                            <a:fillRect/>
                          </a:stretch>
                        </pic:blipFill>
                        <pic:spPr>
                          <a:xfrm>
                            <a:off x="0" y="0"/>
                            <a:ext cx="2419232" cy="3125648"/>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Платівки з к. № 8, п. 1 ПМ. Фото Харківського історичного музею.</w:t>
            </w:r>
          </w:p>
        </w:tc>
        <w:tc>
          <w:tcPr>
            <w:shd w:fill="ffffff" w:val="clear"/>
            <w:vAlign w:val="center"/>
          </w:tcPr>
          <w:p w:rsidR="00000000" w:rsidDel="00000000" w:rsidP="00000000" w:rsidRDefault="00000000" w:rsidRPr="00000000" w14:paraId="00000230">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1781424" cy="3324689"/>
                  <wp:effectExtent b="0" l="0" r="0" t="0"/>
                  <wp:docPr id="2131474624" name="image59.png"/>
                  <a:graphic>
                    <a:graphicData uri="http://schemas.openxmlformats.org/drawingml/2006/picture">
                      <pic:pic>
                        <pic:nvPicPr>
                          <pic:cNvPr id="0" name="image59.png"/>
                          <pic:cNvPicPr preferRelativeResize="0"/>
                        </pic:nvPicPr>
                        <pic:blipFill>
                          <a:blip r:embed="rId55"/>
                          <a:srcRect b="0" l="0" r="0" t="0"/>
                          <a:stretch>
                            <a:fillRect/>
                          </a:stretch>
                        </pic:blipFill>
                        <pic:spPr>
                          <a:xfrm>
                            <a:off x="0" y="0"/>
                            <a:ext cx="1781424" cy="3324689"/>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231">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I4Ga</w:t>
            </w:r>
          </w:p>
        </w:tc>
      </w:tr>
      <w:tr>
        <w:trPr>
          <w:cantSplit w:val="0"/>
          <w:trHeight w:val="191" w:hRule="atLeast"/>
          <w:tblHeader w:val="0"/>
        </w:trPr>
        <w:tc>
          <w:tcPr>
            <w:vMerge w:val="continue"/>
            <w:vAlign w:val="center"/>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23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Голова у фас</w:t>
            </w:r>
          </w:p>
        </w:tc>
        <w:tc>
          <w:tcPr>
            <w:shd w:fill="auto" w:val="clear"/>
            <w:vAlign w:val="center"/>
          </w:tcPr>
          <w:p w:rsidR="00000000" w:rsidDel="00000000" w:rsidP="00000000" w:rsidRDefault="00000000" w:rsidRPr="00000000" w14:paraId="00000235">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600" w:hRule="atLeast"/>
          <w:tblHeader w:val="0"/>
        </w:trPr>
        <w:tc>
          <w:tcPr>
            <w:vMerge w:val="continue"/>
            <w:vAlign w:val="center"/>
          </w:tcPr>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37">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1028700</wp:posOffset>
                  </wp:positionH>
                  <wp:positionV relativeFrom="paragraph">
                    <wp:posOffset>0</wp:posOffset>
                  </wp:positionV>
                  <wp:extent cx="749300" cy="950595"/>
                  <wp:effectExtent b="0" l="0" r="0" t="0"/>
                  <wp:wrapSquare wrapText="bothSides" distB="0" distT="0" distL="114300" distR="114300"/>
                  <wp:docPr id="2131474599" name="image46.png"/>
                  <a:graphic>
                    <a:graphicData uri="http://schemas.openxmlformats.org/drawingml/2006/picture">
                      <pic:pic>
                        <pic:nvPicPr>
                          <pic:cNvPr id="0" name="image46.png"/>
                          <pic:cNvPicPr preferRelativeResize="0"/>
                        </pic:nvPicPr>
                        <pic:blipFill>
                          <a:blip r:embed="rId56"/>
                          <a:srcRect b="0" l="0" r="0" t="0"/>
                          <a:stretch>
                            <a:fillRect/>
                          </a:stretch>
                        </pic:blipFill>
                        <pic:spPr>
                          <a:xfrm>
                            <a:off x="0" y="0"/>
                            <a:ext cx="749300" cy="95059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wp:posOffset>
                      </wp:positionH>
                      <wp:positionV relativeFrom="paragraph">
                        <wp:posOffset>927100</wp:posOffset>
                      </wp:positionV>
                      <wp:extent cx="2265045" cy="487045"/>
                      <wp:effectExtent b="0" l="0" r="0" t="0"/>
                      <wp:wrapSquare wrapText="bothSides" distB="0" distT="0" distL="114300" distR="114300"/>
                      <wp:docPr id="2131474564" name=""/>
                      <a:graphic>
                        <a:graphicData uri="http://schemas.microsoft.com/office/word/2010/wordprocessingShape">
                          <wps:wsp>
                            <wps:cNvSpPr/>
                            <wps:cNvPr id="15" name="Shape 15"/>
                            <wps:spPr>
                              <a:xfrm>
                                <a:off x="4218240" y="3541240"/>
                                <a:ext cx="2255520" cy="477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ПМ, к. № 22</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(за: Бабенко 2005).</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wp:posOffset>
                      </wp:positionH>
                      <wp:positionV relativeFrom="paragraph">
                        <wp:posOffset>927100</wp:posOffset>
                      </wp:positionV>
                      <wp:extent cx="2265045" cy="487045"/>
                      <wp:effectExtent b="0" l="0" r="0" t="0"/>
                      <wp:wrapSquare wrapText="bothSides" distB="0" distT="0" distL="114300" distR="114300"/>
                      <wp:docPr id="2131474564" name="image73.png"/>
                      <a:graphic>
                        <a:graphicData uri="http://schemas.openxmlformats.org/drawingml/2006/picture">
                          <pic:pic>
                            <pic:nvPicPr>
                              <pic:cNvPr id="0" name="image73.png"/>
                              <pic:cNvPicPr preferRelativeResize="0"/>
                            </pic:nvPicPr>
                            <pic:blipFill>
                              <a:blip r:embed="rId57"/>
                              <a:srcRect/>
                              <a:stretch>
                                <a:fillRect/>
                              </a:stretch>
                            </pic:blipFill>
                            <pic:spPr>
                              <a:xfrm>
                                <a:off x="0" y="0"/>
                                <a:ext cx="2265045" cy="487045"/>
                              </a:xfrm>
                              <a:prstGeom prst="rect"/>
                              <a:ln/>
                            </pic:spPr>
                          </pic:pic>
                        </a:graphicData>
                      </a:graphic>
                    </wp:anchor>
                  </w:drawing>
                </mc:Fallback>
              </mc:AlternateContent>
            </w:r>
          </w:p>
        </w:tc>
        <w:tc>
          <w:tcPr>
            <w:shd w:fill="ffffff" w:val="clear"/>
            <w:vAlign w:val="center"/>
          </w:tcPr>
          <w:p w:rsidR="00000000" w:rsidDel="00000000" w:rsidP="00000000" w:rsidRDefault="00000000" w:rsidRPr="00000000" w14:paraId="00000238">
            <w:pPr>
              <w:keepNext w:val="1"/>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883920</wp:posOffset>
                  </wp:positionH>
                  <wp:positionV relativeFrom="paragraph">
                    <wp:posOffset>0</wp:posOffset>
                  </wp:positionV>
                  <wp:extent cx="798830" cy="916305"/>
                  <wp:effectExtent b="0" l="0" r="0" t="0"/>
                  <wp:wrapSquare wrapText="bothSides" distB="0" distT="0" distL="114300" distR="114300"/>
                  <wp:docPr id="2131474600" name="image33.jpg"/>
                  <a:graphic>
                    <a:graphicData uri="http://schemas.openxmlformats.org/drawingml/2006/picture">
                      <pic:pic>
                        <pic:nvPicPr>
                          <pic:cNvPr id="0" name="image33.jpg"/>
                          <pic:cNvPicPr preferRelativeResize="0"/>
                        </pic:nvPicPr>
                        <pic:blipFill>
                          <a:blip r:embed="rId58"/>
                          <a:srcRect b="0" l="0" r="0" t="10571"/>
                          <a:stretch>
                            <a:fillRect/>
                          </a:stretch>
                        </pic:blipFill>
                        <pic:spPr>
                          <a:xfrm>
                            <a:off x="0" y="0"/>
                            <a:ext cx="798830" cy="916305"/>
                          </a:xfrm>
                          <a:prstGeom prst="rect"/>
                          <a:ln/>
                        </pic:spPr>
                      </pic:pic>
                    </a:graphicData>
                  </a:graphic>
                </wp:anchor>
              </w:drawing>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Володимирівка, к. № 1, п. 2</w:t>
            </w:r>
          </w:p>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Ліфантій 2018).</w:t>
            </w:r>
          </w:p>
          <w:p w:rsidR="00000000" w:rsidDel="00000000" w:rsidP="00000000" w:rsidRDefault="00000000" w:rsidRPr="00000000" w14:paraId="0000023B">
            <w:pPr>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23C">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I1Ed</w:t>
            </w:r>
          </w:p>
        </w:tc>
      </w:tr>
      <w:tr>
        <w:trPr>
          <w:cantSplit w:val="0"/>
          <w:trHeight w:val="600" w:hRule="atLeast"/>
          <w:tblHeader w:val="0"/>
        </w:trPr>
        <w:tc>
          <w:tcPr>
            <w:vMerge w:val="continue"/>
            <w:vAlign w:val="center"/>
          </w:tcPr>
          <w:p w:rsidR="00000000" w:rsidDel="00000000" w:rsidP="00000000" w:rsidRDefault="00000000" w:rsidRPr="00000000" w14:paraId="000002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3E">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897255</wp:posOffset>
                  </wp:positionH>
                  <wp:positionV relativeFrom="paragraph">
                    <wp:posOffset>0</wp:posOffset>
                  </wp:positionV>
                  <wp:extent cx="1009015" cy="736600"/>
                  <wp:effectExtent b="0" l="0" r="0" t="0"/>
                  <wp:wrapSquare wrapText="bothSides" distB="0" distT="0" distL="114300" distR="114300"/>
                  <wp:docPr id="2131474596" name="image55.png"/>
                  <a:graphic>
                    <a:graphicData uri="http://schemas.openxmlformats.org/drawingml/2006/picture">
                      <pic:pic>
                        <pic:nvPicPr>
                          <pic:cNvPr id="0" name="image55.png"/>
                          <pic:cNvPicPr preferRelativeResize="0"/>
                        </pic:nvPicPr>
                        <pic:blipFill>
                          <a:blip r:embed="rId59"/>
                          <a:srcRect b="0" l="0" r="0" t="0"/>
                          <a:stretch>
                            <a:fillRect/>
                          </a:stretch>
                        </pic:blipFill>
                        <pic:spPr>
                          <a:xfrm>
                            <a:off x="0" y="0"/>
                            <a:ext cx="1009015" cy="736600"/>
                          </a:xfrm>
                          <a:prstGeom prst="rect"/>
                          <a:ln/>
                        </pic:spPr>
                      </pic:pic>
                    </a:graphicData>
                  </a:graphic>
                </wp:anchor>
              </w:drawing>
            </w:r>
          </w:p>
          <w:p w:rsidR="00000000" w:rsidDel="00000000" w:rsidP="00000000" w:rsidRDefault="00000000" w:rsidRPr="00000000" w14:paraId="0000023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0">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1">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2">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3">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38100</wp:posOffset>
                      </wp:positionV>
                      <wp:extent cx="2498725" cy="487045"/>
                      <wp:effectExtent b="0" l="0" r="0" t="0"/>
                      <wp:wrapSquare wrapText="bothSides" distB="0" distT="0" distL="114300" distR="114300"/>
                      <wp:docPr id="2131474553" name=""/>
                      <a:graphic>
                        <a:graphicData uri="http://schemas.microsoft.com/office/word/2010/wordprocessingShape">
                          <wps:wsp>
                            <wps:cNvSpPr/>
                            <wps:cNvPr id="4" name="Shape 4"/>
                            <wps:spPr>
                              <a:xfrm>
                                <a:off x="4101400" y="3541240"/>
                                <a:ext cx="2489200" cy="477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МСМ, к. № 2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(за: Бандуровский, Буйнов 2000).</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38100</wp:posOffset>
                      </wp:positionV>
                      <wp:extent cx="2498725" cy="487045"/>
                      <wp:effectExtent b="0" l="0" r="0" t="0"/>
                      <wp:wrapSquare wrapText="bothSides" distB="0" distT="0" distL="114300" distR="114300"/>
                      <wp:docPr id="2131474553" name="image35.png"/>
                      <a:graphic>
                        <a:graphicData uri="http://schemas.openxmlformats.org/drawingml/2006/picture">
                          <pic:pic>
                            <pic:nvPicPr>
                              <pic:cNvPr id="0" name="image35.png"/>
                              <pic:cNvPicPr preferRelativeResize="0"/>
                            </pic:nvPicPr>
                            <pic:blipFill>
                              <a:blip r:embed="rId60"/>
                              <a:srcRect/>
                              <a:stretch>
                                <a:fillRect/>
                              </a:stretch>
                            </pic:blipFill>
                            <pic:spPr>
                              <a:xfrm>
                                <a:off x="0" y="0"/>
                                <a:ext cx="2498725" cy="487045"/>
                              </a:xfrm>
                              <a:prstGeom prst="rect"/>
                              <a:ln/>
                            </pic:spPr>
                          </pic:pic>
                        </a:graphicData>
                      </a:graphic>
                    </wp:anchor>
                  </w:drawing>
                </mc:Fallback>
              </mc:AlternateContent>
            </w:r>
          </w:p>
        </w:tc>
        <w:tc>
          <w:tcPr>
            <w:shd w:fill="ffffff" w:val="clear"/>
            <w:vAlign w:val="center"/>
          </w:tcPr>
          <w:p w:rsidR="00000000" w:rsidDel="00000000" w:rsidP="00000000" w:rsidRDefault="00000000" w:rsidRPr="00000000" w14:paraId="00000244">
            <w:pPr>
              <w:keepNext w:val="1"/>
              <w:jc w:val="center"/>
              <w:rPr/>
            </w:pPr>
            <w:r w:rsidDel="00000000" w:rsidR="00000000" w:rsidRPr="00000000">
              <w:rPr>
                <w:rtl w:val="0"/>
              </w:rPr>
            </w:r>
          </w:p>
          <w:p w:rsidR="00000000" w:rsidDel="00000000" w:rsidP="00000000" w:rsidRDefault="00000000" w:rsidRPr="00000000" w14:paraId="00000245">
            <w:pPr>
              <w:keepNext w:val="1"/>
              <w:jc w:val="center"/>
              <w:rPr/>
            </w:pPr>
            <w:r w:rsidDel="00000000" w:rsidR="00000000" w:rsidRPr="00000000">
              <w:rPr>
                <w:rFonts w:ascii="Times New Roman" w:cs="Times New Roman" w:eastAsia="Times New Roman" w:hAnsi="Times New Roman"/>
                <w:sz w:val="24"/>
                <w:szCs w:val="24"/>
              </w:rPr>
              <w:drawing>
                <wp:inline distB="0" distT="0" distL="0" distR="0">
                  <wp:extent cx="821437" cy="770792"/>
                  <wp:effectExtent b="0" l="0" r="0" t="0"/>
                  <wp:docPr id="2131474602" name="image39.jpg"/>
                  <a:graphic>
                    <a:graphicData uri="http://schemas.openxmlformats.org/drawingml/2006/picture">
                      <pic:pic>
                        <pic:nvPicPr>
                          <pic:cNvPr id="0" name="image39.jpg"/>
                          <pic:cNvPicPr preferRelativeResize="0"/>
                        </pic:nvPicPr>
                        <pic:blipFill>
                          <a:blip r:embed="rId61"/>
                          <a:srcRect b="0" l="0" r="0" t="12030"/>
                          <a:stretch>
                            <a:fillRect/>
                          </a:stretch>
                        </pic:blipFill>
                        <pic:spPr>
                          <a:xfrm>
                            <a:off x="0" y="0"/>
                            <a:ext cx="821437" cy="770792"/>
                          </a:xfrm>
                          <a:prstGeom prst="rect"/>
                          <a:ln/>
                        </pic:spPr>
                      </pic:pic>
                    </a:graphicData>
                  </a:graphic>
                </wp:inline>
              </w:drawing>
            </w:r>
            <w:r w:rsidDel="00000000" w:rsidR="00000000" w:rsidRPr="00000000">
              <w:rPr>
                <w:rtl w:val="0"/>
              </w:rPr>
            </w:r>
          </w:p>
          <w:p w:rsidR="00000000" w:rsidDel="00000000" w:rsidP="00000000" w:rsidRDefault="00000000" w:rsidRPr="00000000" w14:paraId="00000246">
            <w:pPr>
              <w:keepNext w:val="1"/>
              <w:jc w:val="center"/>
              <w:rPr/>
            </w:pPr>
            <w:r w:rsidDel="00000000" w:rsidR="00000000" w:rsidRPr="00000000">
              <w:rPr>
                <w:rtl w:val="0"/>
              </w:rPr>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Водославка, к. № 1 </w:t>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Ліфантій 2018).</w:t>
            </w:r>
          </w:p>
        </w:tc>
        <w:tc>
          <w:tcPr>
            <w:shd w:fill="auto" w:val="clear"/>
            <w:vAlign w:val="center"/>
          </w:tcPr>
          <w:p w:rsidR="00000000" w:rsidDel="00000000" w:rsidP="00000000" w:rsidRDefault="00000000" w:rsidRPr="00000000" w14:paraId="0000024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I1Bi</w:t>
            </w:r>
          </w:p>
        </w:tc>
      </w:tr>
    </w:tbl>
    <w:p w:rsidR="00000000" w:rsidDel="00000000" w:rsidP="00000000" w:rsidRDefault="00000000" w:rsidRPr="00000000" w14:paraId="0000024A">
      <w:pPr>
        <w:rPr/>
      </w:pPr>
      <w:r w:rsidDel="00000000" w:rsidR="00000000" w:rsidRPr="00000000">
        <w:br w:type="page"/>
      </w:r>
      <w:r w:rsidDel="00000000" w:rsidR="00000000" w:rsidRPr="00000000">
        <w:rPr>
          <w:rtl w:val="0"/>
        </w:rPr>
      </w:r>
    </w:p>
    <w:tbl>
      <w:tblPr>
        <w:tblStyle w:val="Table11"/>
        <w:tblW w:w="9527.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4"/>
        <w:gridCol w:w="4041"/>
        <w:gridCol w:w="3969"/>
        <w:gridCol w:w="993"/>
        <w:tblGridChange w:id="0">
          <w:tblGrid>
            <w:gridCol w:w="524"/>
            <w:gridCol w:w="4041"/>
            <w:gridCol w:w="3969"/>
            <w:gridCol w:w="993"/>
          </w:tblGrid>
        </w:tblGridChange>
      </w:tblGrid>
      <w:tr>
        <w:trPr>
          <w:cantSplit w:val="0"/>
          <w:trHeight w:val="191" w:hRule="atLeast"/>
          <w:tblHeader w:val="0"/>
        </w:trPr>
        <w:tc>
          <w:tcPr>
            <w:vMerge w:val="restart"/>
            <w:vAlign w:val="center"/>
          </w:tcPr>
          <w:p w:rsidR="00000000" w:rsidDel="00000000" w:rsidP="00000000" w:rsidRDefault="00000000" w:rsidRPr="00000000" w14:paraId="0000024B">
            <w:pPr>
              <w:jc w:val="center"/>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24C">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Голова в профіль</w:t>
            </w:r>
          </w:p>
        </w:tc>
        <w:tc>
          <w:tcPr>
            <w:shd w:fill="auto" w:val="clear"/>
            <w:vAlign w:val="center"/>
          </w:tcPr>
          <w:p w:rsidR="00000000" w:rsidDel="00000000" w:rsidP="00000000" w:rsidRDefault="00000000" w:rsidRPr="00000000" w14:paraId="0000024E">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2140" w:hRule="atLeast"/>
          <w:tblHeader w:val="0"/>
        </w:trPr>
        <w:tc>
          <w:tcPr>
            <w:vMerge w:val="continue"/>
            <w:vAlign w:val="center"/>
          </w:tcPr>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50">
            <w:pPr>
              <w:keepNext w:val="1"/>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782955</wp:posOffset>
                  </wp:positionH>
                  <wp:positionV relativeFrom="paragraph">
                    <wp:posOffset>0</wp:posOffset>
                  </wp:positionV>
                  <wp:extent cx="1050925" cy="968375"/>
                  <wp:effectExtent b="0" l="0" r="0" t="0"/>
                  <wp:wrapSquare wrapText="bothSides" distB="0" distT="0" distL="114300" distR="114300"/>
                  <wp:docPr id="2131474565" name="image3.png"/>
                  <a:graphic>
                    <a:graphicData uri="http://schemas.openxmlformats.org/drawingml/2006/picture">
                      <pic:pic>
                        <pic:nvPicPr>
                          <pic:cNvPr id="0" name="image3.png"/>
                          <pic:cNvPicPr preferRelativeResize="0"/>
                        </pic:nvPicPr>
                        <pic:blipFill>
                          <a:blip r:embed="rId62"/>
                          <a:srcRect b="0" l="0" r="0" t="0"/>
                          <a:stretch>
                            <a:fillRect/>
                          </a:stretch>
                        </pic:blipFill>
                        <pic:spPr>
                          <a:xfrm>
                            <a:off x="0" y="0"/>
                            <a:ext cx="1050925" cy="968375"/>
                          </a:xfrm>
                          <a:prstGeom prst="rect"/>
                          <a:ln/>
                        </pic:spPr>
                      </pic:pic>
                    </a:graphicData>
                  </a:graphic>
                </wp:anchor>
              </w:drawing>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ПМ, к. № 8, п. 1</w:t>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Бабенко 2005).</w:t>
            </w:r>
          </w:p>
        </w:tc>
        <w:tc>
          <w:tcPr>
            <w:shd w:fill="ffffff" w:val="clear"/>
            <w:vAlign w:val="center"/>
          </w:tcPr>
          <w:p w:rsidR="00000000" w:rsidDel="00000000" w:rsidP="00000000" w:rsidRDefault="00000000" w:rsidRPr="00000000" w14:paraId="00000258">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857250</wp:posOffset>
                  </wp:positionH>
                  <wp:positionV relativeFrom="paragraph">
                    <wp:posOffset>0</wp:posOffset>
                  </wp:positionV>
                  <wp:extent cx="836295" cy="820420"/>
                  <wp:effectExtent b="0" l="0" r="0" t="0"/>
                  <wp:wrapSquare wrapText="bothSides" distB="0" distT="0" distL="114300" distR="114300"/>
                  <wp:docPr id="2131474593" name="image24.jpg"/>
                  <a:graphic>
                    <a:graphicData uri="http://schemas.openxmlformats.org/drawingml/2006/picture">
                      <pic:pic>
                        <pic:nvPicPr>
                          <pic:cNvPr id="0" name="image24.jpg"/>
                          <pic:cNvPicPr preferRelativeResize="0"/>
                        </pic:nvPicPr>
                        <pic:blipFill>
                          <a:blip r:embed="rId63"/>
                          <a:srcRect b="0" l="0" r="0" t="0"/>
                          <a:stretch>
                            <a:fillRect/>
                          </a:stretch>
                        </pic:blipFill>
                        <pic:spPr>
                          <a:xfrm>
                            <a:off x="0" y="0"/>
                            <a:ext cx="836295" cy="820420"/>
                          </a:xfrm>
                          <a:prstGeom prst="rect"/>
                          <a:ln/>
                        </pic:spPr>
                      </pic:pic>
                    </a:graphicData>
                  </a:graphic>
                </wp:anchor>
              </w:drawing>
            </w:r>
          </w:p>
          <w:p w:rsidR="00000000" w:rsidDel="00000000" w:rsidP="00000000" w:rsidRDefault="00000000" w:rsidRPr="00000000" w14:paraId="0000025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A">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-38099</wp:posOffset>
                      </wp:positionH>
                      <wp:positionV relativeFrom="paragraph">
                        <wp:posOffset>508000</wp:posOffset>
                      </wp:positionV>
                      <wp:extent cx="2572385" cy="534035"/>
                      <wp:effectExtent b="0" l="0" r="0" t="0"/>
                      <wp:wrapSquare wrapText="bothSides" distB="0" distT="0" distL="114300" distR="114300"/>
                      <wp:docPr id="2131474552" name=""/>
                      <a:graphic>
                        <a:graphicData uri="http://schemas.microsoft.com/office/word/2010/wordprocessingShape">
                          <wps:wsp>
                            <wps:cNvSpPr/>
                            <wps:cNvPr id="3" name="Shape 3"/>
                            <wps:spPr>
                              <a:xfrm>
                                <a:off x="4064570" y="3517745"/>
                                <a:ext cx="2562860" cy="5245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Олександропольський курган</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(фото С.В. Поліна,</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М.М. Дараган).</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-38099</wp:posOffset>
                      </wp:positionH>
                      <wp:positionV relativeFrom="paragraph">
                        <wp:posOffset>508000</wp:posOffset>
                      </wp:positionV>
                      <wp:extent cx="2572385" cy="534035"/>
                      <wp:effectExtent b="0" l="0" r="0" t="0"/>
                      <wp:wrapSquare wrapText="bothSides" distB="0" distT="0" distL="114300" distR="114300"/>
                      <wp:docPr id="2131474552" name="image34.png"/>
                      <a:graphic>
                        <a:graphicData uri="http://schemas.openxmlformats.org/drawingml/2006/picture">
                          <pic:pic>
                            <pic:nvPicPr>
                              <pic:cNvPr id="0" name="image34.png"/>
                              <pic:cNvPicPr preferRelativeResize="0"/>
                            </pic:nvPicPr>
                            <pic:blipFill>
                              <a:blip r:embed="rId64"/>
                              <a:srcRect/>
                              <a:stretch>
                                <a:fillRect/>
                              </a:stretch>
                            </pic:blipFill>
                            <pic:spPr>
                              <a:xfrm>
                                <a:off x="0" y="0"/>
                                <a:ext cx="2572385" cy="534035"/>
                              </a:xfrm>
                              <a:prstGeom prst="rect"/>
                              <a:ln/>
                            </pic:spPr>
                          </pic:pic>
                        </a:graphicData>
                      </a:graphic>
                    </wp:anchor>
                  </w:drawing>
                </mc:Fallback>
              </mc:AlternateContent>
            </w:r>
          </w:p>
          <w:p w:rsidR="00000000" w:rsidDel="00000000" w:rsidP="00000000" w:rsidRDefault="00000000" w:rsidRPr="00000000" w14:paraId="0000025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C">
            <w:pPr>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25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I2Be</w:t>
            </w:r>
          </w:p>
        </w:tc>
      </w:tr>
      <w:tr>
        <w:trPr>
          <w:cantSplit w:val="0"/>
          <w:trHeight w:val="191" w:hRule="atLeast"/>
          <w:tblHeader w:val="0"/>
        </w:trPr>
        <w:tc>
          <w:tcPr>
            <w:vMerge w:val="restart"/>
            <w:vAlign w:val="center"/>
          </w:tcPr>
          <w:p w:rsidR="00000000" w:rsidDel="00000000" w:rsidP="00000000" w:rsidRDefault="00000000" w:rsidRPr="00000000" w14:paraId="0000025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gridSpan w:val="2"/>
            <w:shd w:fill="eeece1" w:val="clear"/>
            <w:vAlign w:val="center"/>
          </w:tcPr>
          <w:p w:rsidR="00000000" w:rsidDel="00000000" w:rsidP="00000000" w:rsidRDefault="00000000" w:rsidRPr="00000000" w14:paraId="0000025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Зооморфні</w:t>
            </w:r>
          </w:p>
        </w:tc>
        <w:tc>
          <w:tcPr>
            <w:shd w:fill="auto" w:val="clear"/>
            <w:vAlign w:val="center"/>
          </w:tcPr>
          <w:p w:rsidR="00000000" w:rsidDel="00000000" w:rsidP="00000000" w:rsidRDefault="00000000" w:rsidRPr="00000000" w14:paraId="00000261">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26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Олень, що лежить</w:t>
            </w:r>
          </w:p>
        </w:tc>
        <w:tc>
          <w:tcPr>
            <w:shd w:fill="auto" w:val="clear"/>
            <w:vAlign w:val="center"/>
          </w:tcPr>
          <w:p w:rsidR="00000000" w:rsidDel="00000000" w:rsidP="00000000" w:rsidRDefault="00000000" w:rsidRPr="00000000" w14:paraId="00000265">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3762" w:hRule="atLeast"/>
          <w:tblHeader w:val="0"/>
        </w:trPr>
        <w:tc>
          <w:tcPr>
            <w:vMerge w:val="continue"/>
            <w:vAlign w:val="center"/>
          </w:tcPr>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67">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411480</wp:posOffset>
                  </wp:positionH>
                  <wp:positionV relativeFrom="paragraph">
                    <wp:posOffset>0</wp:posOffset>
                  </wp:positionV>
                  <wp:extent cx="1743710" cy="3627755"/>
                  <wp:effectExtent b="0" l="0" r="0" t="0"/>
                  <wp:wrapSquare wrapText="bothSides" distB="0" distT="0" distL="114300" distR="114300"/>
                  <wp:docPr id="2131474604" name="image43.png"/>
                  <a:graphic>
                    <a:graphicData uri="http://schemas.openxmlformats.org/drawingml/2006/picture">
                      <pic:pic>
                        <pic:nvPicPr>
                          <pic:cNvPr id="0" name="image43.png"/>
                          <pic:cNvPicPr preferRelativeResize="0"/>
                        </pic:nvPicPr>
                        <pic:blipFill>
                          <a:blip r:embed="rId65"/>
                          <a:srcRect b="0" l="0" r="0" t="0"/>
                          <a:stretch>
                            <a:fillRect/>
                          </a:stretch>
                        </pic:blipFill>
                        <pic:spPr>
                          <a:xfrm>
                            <a:off x="0" y="0"/>
                            <a:ext cx="1743710" cy="3627755"/>
                          </a:xfrm>
                          <a:prstGeom prst="rect"/>
                          <a:ln/>
                        </pic:spPr>
                      </pic:pic>
                    </a:graphicData>
                  </a:graphic>
                </wp:anchor>
              </w:drawing>
            </w:r>
          </w:p>
          <w:p w:rsidR="00000000" w:rsidDel="00000000" w:rsidP="00000000" w:rsidRDefault="00000000" w:rsidRPr="00000000" w14:paraId="0000026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D">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E">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0">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1">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2">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3">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6">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C">
            <w:pPr>
              <w:jc w:val="center"/>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7D">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E">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642620</wp:posOffset>
                  </wp:positionH>
                  <wp:positionV relativeFrom="paragraph">
                    <wp:posOffset>0</wp:posOffset>
                  </wp:positionV>
                  <wp:extent cx="1352550" cy="1492250"/>
                  <wp:effectExtent b="0" l="0" r="0" t="0"/>
                  <wp:wrapSquare wrapText="bothSides" distB="0" distT="0" distL="114300" distR="114300"/>
                  <wp:docPr id="2131474595" name="image29.jpg"/>
                  <a:graphic>
                    <a:graphicData uri="http://schemas.openxmlformats.org/drawingml/2006/picture">
                      <pic:pic>
                        <pic:nvPicPr>
                          <pic:cNvPr id="0" name="image29.jpg"/>
                          <pic:cNvPicPr preferRelativeResize="0"/>
                        </pic:nvPicPr>
                        <pic:blipFill>
                          <a:blip r:embed="rId66"/>
                          <a:srcRect b="0" l="0" r="0" t="0"/>
                          <a:stretch>
                            <a:fillRect/>
                          </a:stretch>
                        </pic:blipFill>
                        <pic:spPr>
                          <a:xfrm>
                            <a:off x="0" y="0"/>
                            <a:ext cx="1352550" cy="1492250"/>
                          </a:xfrm>
                          <a:prstGeom prst="rect"/>
                          <a:ln/>
                        </pic:spPr>
                      </pic:pic>
                    </a:graphicData>
                  </a:graphic>
                </wp:anchor>
              </w:drawing>
            </w:r>
          </w:p>
          <w:p w:rsidR="00000000" w:rsidDel="00000000" w:rsidP="00000000" w:rsidRDefault="00000000" w:rsidRPr="00000000" w14:paraId="0000027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0">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1">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2">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3">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6">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9">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419100</wp:posOffset>
                      </wp:positionH>
                      <wp:positionV relativeFrom="paragraph">
                        <wp:posOffset>0</wp:posOffset>
                      </wp:positionV>
                      <wp:extent cx="1798955" cy="487045"/>
                      <wp:effectExtent b="0" l="0" r="0" t="0"/>
                      <wp:wrapSquare wrapText="bothSides" distB="0" distT="0" distL="114300" distR="114300"/>
                      <wp:docPr id="2131474562" name=""/>
                      <a:graphic>
                        <a:graphicData uri="http://schemas.microsoft.com/office/word/2010/wordprocessingShape">
                          <wps:wsp>
                            <wps:cNvSpPr/>
                            <wps:cNvPr id="13" name="Shape 13"/>
                            <wps:spPr>
                              <a:xfrm>
                                <a:off x="4451285" y="3541240"/>
                                <a:ext cx="1789430" cy="477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Курган Солоха</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(за: Манцевич 1987).</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419100</wp:posOffset>
                      </wp:positionH>
                      <wp:positionV relativeFrom="paragraph">
                        <wp:posOffset>0</wp:posOffset>
                      </wp:positionV>
                      <wp:extent cx="1798955" cy="487045"/>
                      <wp:effectExtent b="0" l="0" r="0" t="0"/>
                      <wp:wrapSquare wrapText="bothSides" distB="0" distT="0" distL="114300" distR="114300"/>
                      <wp:docPr id="2131474562" name="image70.png"/>
                      <a:graphic>
                        <a:graphicData uri="http://schemas.openxmlformats.org/drawingml/2006/picture">
                          <pic:pic>
                            <pic:nvPicPr>
                              <pic:cNvPr id="0" name="image70.png"/>
                              <pic:cNvPicPr preferRelativeResize="0"/>
                            </pic:nvPicPr>
                            <pic:blipFill>
                              <a:blip r:embed="rId67"/>
                              <a:srcRect/>
                              <a:stretch>
                                <a:fillRect/>
                              </a:stretch>
                            </pic:blipFill>
                            <pic:spPr>
                              <a:xfrm>
                                <a:off x="0" y="0"/>
                                <a:ext cx="1798955" cy="487045"/>
                              </a:xfrm>
                              <a:prstGeom prst="rect"/>
                              <a:ln/>
                            </pic:spPr>
                          </pic:pic>
                        </a:graphicData>
                      </a:graphic>
                    </wp:anchor>
                  </w:drawing>
                </mc:Fallback>
              </mc:AlternateContent>
            </w:r>
          </w:p>
          <w:p w:rsidR="00000000" w:rsidDel="00000000" w:rsidP="00000000" w:rsidRDefault="00000000" w:rsidRPr="00000000" w14:paraId="0000028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D">
            <w:pPr>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28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III3Fb</w:t>
            </w:r>
          </w:p>
        </w:tc>
      </w:tr>
      <w:tr>
        <w:trPr>
          <w:cantSplit w:val="0"/>
          <w:trHeight w:val="3762" w:hRule="atLeast"/>
          <w:tblHeader w:val="0"/>
        </w:trPr>
        <w:tc>
          <w:tcPr>
            <w:vMerge w:val="continue"/>
            <w:vAlign w:val="center"/>
          </w:tcPr>
          <w:p w:rsidR="00000000" w:rsidDel="00000000" w:rsidP="00000000" w:rsidRDefault="00000000" w:rsidRPr="00000000" w14:paraId="000002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90">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2">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525144</wp:posOffset>
                  </wp:positionH>
                  <wp:positionV relativeFrom="paragraph">
                    <wp:posOffset>0</wp:posOffset>
                  </wp:positionV>
                  <wp:extent cx="1657350" cy="1657350"/>
                  <wp:effectExtent b="0" l="0" r="0" t="0"/>
                  <wp:wrapSquare wrapText="bothSides" distB="0" distT="0" distL="114300" distR="114300"/>
                  <wp:docPr id="2131474575" name="image9.jpg"/>
                  <a:graphic>
                    <a:graphicData uri="http://schemas.openxmlformats.org/drawingml/2006/picture">
                      <pic:pic>
                        <pic:nvPicPr>
                          <pic:cNvPr id="0" name="image9.jpg"/>
                          <pic:cNvPicPr preferRelativeResize="0"/>
                        </pic:nvPicPr>
                        <pic:blipFill>
                          <a:blip r:embed="rId68"/>
                          <a:srcRect b="0" l="0" r="0" t="0"/>
                          <a:stretch>
                            <a:fillRect/>
                          </a:stretch>
                        </pic:blipFill>
                        <pic:spPr>
                          <a:xfrm>
                            <a:off x="0" y="0"/>
                            <a:ext cx="1657350" cy="1657350"/>
                          </a:xfrm>
                          <a:prstGeom prst="rect"/>
                          <a:ln/>
                        </pic:spPr>
                      </pic:pic>
                    </a:graphicData>
                  </a:graphic>
                </wp:anchor>
              </w:drawing>
            </w:r>
          </w:p>
          <w:p w:rsidR="00000000" w:rsidDel="00000000" w:rsidP="00000000" w:rsidRDefault="00000000" w:rsidRPr="00000000" w14:paraId="00000293">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6">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C">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508000</wp:posOffset>
                      </wp:positionH>
                      <wp:positionV relativeFrom="paragraph">
                        <wp:posOffset>127000</wp:posOffset>
                      </wp:positionV>
                      <wp:extent cx="1941195" cy="311785"/>
                      <wp:effectExtent b="0" l="0" r="0" t="0"/>
                      <wp:wrapSquare wrapText="bothSides" distB="0" distT="0" distL="114300" distR="114300"/>
                      <wp:docPr id="2131474557" name=""/>
                      <a:graphic>
                        <a:graphicData uri="http://schemas.microsoft.com/office/word/2010/wordprocessingShape">
                          <wps:wsp>
                            <wps:cNvSpPr/>
                            <wps:cNvPr id="8" name="Shape 8"/>
                            <wps:spPr>
                              <a:xfrm>
                                <a:off x="4380165" y="3628870"/>
                                <a:ext cx="1931670" cy="3022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ПМ, к. № 32 (за: Бабенко 2005).</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508000</wp:posOffset>
                      </wp:positionH>
                      <wp:positionV relativeFrom="paragraph">
                        <wp:posOffset>127000</wp:posOffset>
                      </wp:positionV>
                      <wp:extent cx="1941195" cy="311785"/>
                      <wp:effectExtent b="0" l="0" r="0" t="0"/>
                      <wp:wrapSquare wrapText="bothSides" distB="0" distT="0" distL="114300" distR="114300"/>
                      <wp:docPr id="2131474557" name="image64.png"/>
                      <a:graphic>
                        <a:graphicData uri="http://schemas.openxmlformats.org/drawingml/2006/picture">
                          <pic:pic>
                            <pic:nvPicPr>
                              <pic:cNvPr id="0" name="image64.png"/>
                              <pic:cNvPicPr preferRelativeResize="0"/>
                            </pic:nvPicPr>
                            <pic:blipFill>
                              <a:blip r:embed="rId69"/>
                              <a:srcRect/>
                              <a:stretch>
                                <a:fillRect/>
                              </a:stretch>
                            </pic:blipFill>
                            <pic:spPr>
                              <a:xfrm>
                                <a:off x="0" y="0"/>
                                <a:ext cx="1941195" cy="311785"/>
                              </a:xfrm>
                              <a:prstGeom prst="rect"/>
                              <a:ln/>
                            </pic:spPr>
                          </pic:pic>
                        </a:graphicData>
                      </a:graphic>
                    </wp:anchor>
                  </w:drawing>
                </mc:Fallback>
              </mc:AlternateContent>
            </w:r>
          </w:p>
          <w:p w:rsidR="00000000" w:rsidDel="00000000" w:rsidP="00000000" w:rsidRDefault="00000000" w:rsidRPr="00000000" w14:paraId="0000029D">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E">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0">
            <w:pPr>
              <w:jc w:val="center"/>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A1">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421005</wp:posOffset>
                  </wp:positionH>
                  <wp:positionV relativeFrom="paragraph">
                    <wp:posOffset>0</wp:posOffset>
                  </wp:positionV>
                  <wp:extent cx="1765300" cy="1765300"/>
                  <wp:effectExtent b="0" l="0" r="0" t="0"/>
                  <wp:wrapSquare wrapText="bothSides" distB="0" distT="0" distL="114300" distR="114300"/>
                  <wp:docPr id="2131474567" name="image27.png"/>
                  <a:graphic>
                    <a:graphicData uri="http://schemas.openxmlformats.org/drawingml/2006/picture">
                      <pic:pic>
                        <pic:nvPicPr>
                          <pic:cNvPr id="0" name="image27.png"/>
                          <pic:cNvPicPr preferRelativeResize="0"/>
                        </pic:nvPicPr>
                        <pic:blipFill>
                          <a:blip r:embed="rId70"/>
                          <a:srcRect b="7526" l="13207" r="5661" t="0"/>
                          <a:stretch>
                            <a:fillRect/>
                          </a:stretch>
                        </pic:blipFill>
                        <pic:spPr>
                          <a:xfrm>
                            <a:off x="0" y="0"/>
                            <a:ext cx="1765300" cy="1765300"/>
                          </a:xfrm>
                          <a:prstGeom prst="rect"/>
                          <a:ln/>
                        </pic:spPr>
                      </pic:pic>
                    </a:graphicData>
                  </a:graphic>
                </wp:anchor>
              </w:drawing>
            </w:r>
          </w:p>
          <w:p w:rsidR="00000000" w:rsidDel="00000000" w:rsidP="00000000" w:rsidRDefault="00000000" w:rsidRPr="00000000" w14:paraId="000002A2">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3">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6">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D">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12700</wp:posOffset>
                      </wp:positionV>
                      <wp:extent cx="1903095" cy="487045"/>
                      <wp:effectExtent b="0" l="0" r="0" t="0"/>
                      <wp:wrapSquare wrapText="bothSides" distB="0" distT="0" distL="114300" distR="114300"/>
                      <wp:docPr id="2131474560" name=""/>
                      <a:graphic>
                        <a:graphicData uri="http://schemas.microsoft.com/office/word/2010/wordprocessingShape">
                          <wps:wsp>
                            <wps:cNvSpPr/>
                            <wps:cNvPr id="11" name="Shape 11"/>
                            <wps:spPr>
                              <a:xfrm>
                                <a:off x="4399215" y="3541240"/>
                                <a:ext cx="1893570" cy="477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Курган поблизу с. Журовка</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(за: Петренко, 1967).</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12700</wp:posOffset>
                      </wp:positionV>
                      <wp:extent cx="1903095" cy="487045"/>
                      <wp:effectExtent b="0" l="0" r="0" t="0"/>
                      <wp:wrapSquare wrapText="bothSides" distB="0" distT="0" distL="114300" distR="114300"/>
                      <wp:docPr id="2131474560" name="image68.png"/>
                      <a:graphic>
                        <a:graphicData uri="http://schemas.openxmlformats.org/drawingml/2006/picture">
                          <pic:pic>
                            <pic:nvPicPr>
                              <pic:cNvPr id="0" name="image68.png"/>
                              <pic:cNvPicPr preferRelativeResize="0"/>
                            </pic:nvPicPr>
                            <pic:blipFill>
                              <a:blip r:embed="rId71"/>
                              <a:srcRect/>
                              <a:stretch>
                                <a:fillRect/>
                              </a:stretch>
                            </pic:blipFill>
                            <pic:spPr>
                              <a:xfrm>
                                <a:off x="0" y="0"/>
                                <a:ext cx="1903095" cy="487045"/>
                              </a:xfrm>
                              <a:prstGeom prst="rect"/>
                              <a:ln/>
                            </pic:spPr>
                          </pic:pic>
                        </a:graphicData>
                      </a:graphic>
                    </wp:anchor>
                  </w:drawing>
                </mc:Fallback>
              </mc:AlternateContent>
            </w:r>
          </w:p>
          <w:p w:rsidR="00000000" w:rsidDel="00000000" w:rsidP="00000000" w:rsidRDefault="00000000" w:rsidRPr="00000000" w14:paraId="000002AE">
            <w:pPr>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2A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III3Fb</w:t>
            </w:r>
          </w:p>
        </w:tc>
      </w:tr>
    </w:tbl>
    <w:p w:rsidR="00000000" w:rsidDel="00000000" w:rsidP="00000000" w:rsidRDefault="00000000" w:rsidRPr="00000000" w14:paraId="000002B0">
      <w:pPr>
        <w:rPr/>
      </w:pPr>
      <w:r w:rsidDel="00000000" w:rsidR="00000000" w:rsidRPr="00000000">
        <w:br w:type="page"/>
      </w:r>
      <w:r w:rsidDel="00000000" w:rsidR="00000000" w:rsidRPr="00000000">
        <w:rPr>
          <w:rtl w:val="0"/>
        </w:rPr>
      </w:r>
    </w:p>
    <w:tbl>
      <w:tblPr>
        <w:tblStyle w:val="Table12"/>
        <w:tblW w:w="9527.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4"/>
        <w:gridCol w:w="4041"/>
        <w:gridCol w:w="3828"/>
        <w:gridCol w:w="1134"/>
        <w:tblGridChange w:id="0">
          <w:tblGrid>
            <w:gridCol w:w="524"/>
            <w:gridCol w:w="4041"/>
            <w:gridCol w:w="3828"/>
            <w:gridCol w:w="1134"/>
          </w:tblGrid>
        </w:tblGridChange>
      </w:tblGrid>
      <w:tr>
        <w:trPr>
          <w:cantSplit w:val="0"/>
          <w:trHeight w:val="191" w:hRule="atLeast"/>
          <w:tblHeader w:val="0"/>
        </w:trPr>
        <w:tc>
          <w:tcPr>
            <w:vMerge w:val="restart"/>
            <w:vAlign w:val="center"/>
          </w:tcPr>
          <w:p w:rsidR="00000000" w:rsidDel="00000000" w:rsidP="00000000" w:rsidRDefault="00000000" w:rsidRPr="00000000" w14:paraId="000002B1">
            <w:pPr>
              <w:jc w:val="center"/>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2B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Олень, що йде</w:t>
            </w:r>
          </w:p>
        </w:tc>
        <w:tc>
          <w:tcPr>
            <w:shd w:fill="auto" w:val="clear"/>
            <w:vAlign w:val="center"/>
          </w:tcPr>
          <w:p w:rsidR="00000000" w:rsidDel="00000000" w:rsidP="00000000" w:rsidRDefault="00000000" w:rsidRPr="00000000" w14:paraId="000002B4">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B6">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401955</wp:posOffset>
                  </wp:positionH>
                  <wp:positionV relativeFrom="paragraph">
                    <wp:posOffset>0</wp:posOffset>
                  </wp:positionV>
                  <wp:extent cx="2142490" cy="3508375"/>
                  <wp:effectExtent b="0" l="0" r="0" t="0"/>
                  <wp:wrapSquare wrapText="bothSides" distB="0" distT="0" distL="114300" distR="114300"/>
                  <wp:docPr id="2131474586" name="image28.png"/>
                  <a:graphic>
                    <a:graphicData uri="http://schemas.openxmlformats.org/drawingml/2006/picture">
                      <pic:pic>
                        <pic:nvPicPr>
                          <pic:cNvPr id="0" name="image28.png"/>
                          <pic:cNvPicPr preferRelativeResize="0"/>
                        </pic:nvPicPr>
                        <pic:blipFill>
                          <a:blip r:embed="rId72"/>
                          <a:srcRect b="0" l="0" r="0" t="0"/>
                          <a:stretch>
                            <a:fillRect/>
                          </a:stretch>
                        </pic:blipFill>
                        <pic:spPr>
                          <a:xfrm>
                            <a:off x="0" y="0"/>
                            <a:ext cx="2142490" cy="3508375"/>
                          </a:xfrm>
                          <a:prstGeom prst="rect"/>
                          <a:ln/>
                        </pic:spPr>
                      </pic:pic>
                    </a:graphicData>
                  </a:graphic>
                </wp:anchor>
              </w:drawing>
            </w:r>
          </w:p>
        </w:tc>
        <w:tc>
          <w:tcPr>
            <w:shd w:fill="ffffff" w:val="clear"/>
            <w:vAlign w:val="center"/>
          </w:tcPr>
          <w:p w:rsidR="00000000" w:rsidDel="00000000" w:rsidP="00000000" w:rsidRDefault="00000000" w:rsidRPr="00000000" w14:paraId="000002B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D">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E">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0">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1">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2">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3">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6">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B">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513080</wp:posOffset>
                  </wp:positionH>
                  <wp:positionV relativeFrom="paragraph">
                    <wp:posOffset>0</wp:posOffset>
                  </wp:positionV>
                  <wp:extent cx="1687195" cy="3383915"/>
                  <wp:effectExtent b="0" l="0" r="0" t="0"/>
                  <wp:wrapSquare wrapText="bothSides" distB="0" distT="0" distL="114300" distR="114300"/>
                  <wp:docPr id="2131474618" name="image54.png"/>
                  <a:graphic>
                    <a:graphicData uri="http://schemas.openxmlformats.org/drawingml/2006/picture">
                      <pic:pic>
                        <pic:nvPicPr>
                          <pic:cNvPr id="0" name="image54.png"/>
                          <pic:cNvPicPr preferRelativeResize="0"/>
                        </pic:nvPicPr>
                        <pic:blipFill>
                          <a:blip r:embed="rId73"/>
                          <a:srcRect b="0" l="0" r="0" t="0"/>
                          <a:stretch>
                            <a:fillRect/>
                          </a:stretch>
                        </pic:blipFill>
                        <pic:spPr>
                          <a:xfrm>
                            <a:off x="0" y="0"/>
                            <a:ext cx="1687195" cy="3383915"/>
                          </a:xfrm>
                          <a:prstGeom prst="rect"/>
                          <a:ln/>
                        </pic:spPr>
                      </pic:pic>
                    </a:graphicData>
                  </a:graphic>
                </wp:anchor>
              </w:drawing>
            </w:r>
          </w:p>
        </w:tc>
        <w:tc>
          <w:tcPr>
            <w:shd w:fill="auto" w:val="clear"/>
            <w:vAlign w:val="center"/>
          </w:tcPr>
          <w:p w:rsidR="00000000" w:rsidDel="00000000" w:rsidP="00000000" w:rsidRDefault="00000000" w:rsidRPr="00000000" w14:paraId="000002CC">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III3Fa</w:t>
            </w:r>
          </w:p>
        </w:tc>
      </w:tr>
      <w:tr>
        <w:trPr>
          <w:cantSplit w:val="0"/>
          <w:trHeight w:val="191" w:hRule="atLeast"/>
          <w:tblHeader w:val="0"/>
        </w:trPr>
        <w:tc>
          <w:tcPr>
            <w:vMerge w:val="continue"/>
            <w:vAlign w:val="center"/>
          </w:tcPr>
          <w:p w:rsidR="00000000" w:rsidDel="00000000" w:rsidP="00000000" w:rsidRDefault="00000000" w:rsidRPr="00000000" w14:paraId="000002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2C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Заєць</w:t>
            </w:r>
          </w:p>
        </w:tc>
        <w:tc>
          <w:tcPr>
            <w:shd w:fill="auto" w:val="clear"/>
            <w:vAlign w:val="center"/>
          </w:tcPr>
          <w:p w:rsidR="00000000" w:rsidDel="00000000" w:rsidP="00000000" w:rsidRDefault="00000000" w:rsidRPr="00000000" w14:paraId="000002D0">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2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D2">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567690</wp:posOffset>
                  </wp:positionH>
                  <wp:positionV relativeFrom="paragraph">
                    <wp:posOffset>0</wp:posOffset>
                  </wp:positionV>
                  <wp:extent cx="1454150" cy="2221865"/>
                  <wp:effectExtent b="0" l="0" r="0" t="0"/>
                  <wp:wrapSquare wrapText="bothSides" distB="0" distT="0" distL="114300" distR="114300"/>
                  <wp:docPr id="2131474588" name="image21.png"/>
                  <a:graphic>
                    <a:graphicData uri="http://schemas.openxmlformats.org/drawingml/2006/picture">
                      <pic:pic>
                        <pic:nvPicPr>
                          <pic:cNvPr id="0" name="image21.png"/>
                          <pic:cNvPicPr preferRelativeResize="0"/>
                        </pic:nvPicPr>
                        <pic:blipFill>
                          <a:blip r:embed="rId74"/>
                          <a:srcRect b="0" l="0" r="0" t="0"/>
                          <a:stretch>
                            <a:fillRect/>
                          </a:stretch>
                        </pic:blipFill>
                        <pic:spPr>
                          <a:xfrm>
                            <a:off x="0" y="0"/>
                            <a:ext cx="1454150" cy="2221865"/>
                          </a:xfrm>
                          <a:prstGeom prst="rect"/>
                          <a:ln/>
                        </pic:spPr>
                      </pic:pic>
                    </a:graphicData>
                  </a:graphic>
                </wp:anchor>
              </w:drawing>
            </w:r>
          </w:p>
          <w:p w:rsidR="00000000" w:rsidDel="00000000" w:rsidP="00000000" w:rsidRDefault="00000000" w:rsidRPr="00000000" w14:paraId="000002D3">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6">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D">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E">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0">
            <w:pPr>
              <w:jc w:val="center"/>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E1">
            <w:pPr>
              <w:keepNext w:val="1"/>
              <w:jc w:val="center"/>
              <w:rPr/>
            </w:pPr>
            <w:r w:rsidDel="00000000" w:rsidR="00000000" w:rsidRPr="00000000">
              <w:rPr>
                <w:rFonts w:ascii="Times New Roman" w:cs="Times New Roman" w:eastAsia="Times New Roman" w:hAnsi="Times New Roman"/>
                <w:sz w:val="24"/>
                <w:szCs w:val="24"/>
              </w:rPr>
              <w:drawing>
                <wp:inline distB="0" distT="0" distL="0" distR="0">
                  <wp:extent cx="1472116" cy="963566"/>
                  <wp:effectExtent b="0" l="0" r="0" t="0"/>
                  <wp:docPr id="2131474572" name="image10.jpg"/>
                  <a:graphic>
                    <a:graphicData uri="http://schemas.openxmlformats.org/drawingml/2006/picture">
                      <pic:pic>
                        <pic:nvPicPr>
                          <pic:cNvPr id="0" name="image10.jpg"/>
                          <pic:cNvPicPr preferRelativeResize="0"/>
                        </pic:nvPicPr>
                        <pic:blipFill>
                          <a:blip r:embed="rId75"/>
                          <a:srcRect b="0" l="0" r="0" t="0"/>
                          <a:stretch>
                            <a:fillRect/>
                          </a:stretch>
                        </pic:blipFill>
                        <pic:spPr>
                          <a:xfrm>
                            <a:off x="0" y="0"/>
                            <a:ext cx="1472116" cy="963566"/>
                          </a:xfrm>
                          <a:prstGeom prst="rect"/>
                          <a:ln/>
                        </pic:spPr>
                      </pic:pic>
                    </a:graphicData>
                  </a:graphic>
                </wp:inline>
              </w:drawing>
            </w:r>
            <w:r w:rsidDel="00000000" w:rsidR="00000000" w:rsidRPr="00000000">
              <w:rPr>
                <w:rtl w:val="0"/>
              </w:rPr>
            </w:r>
          </w:p>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Дідова могила, к. № 1, п. 4</w:t>
            </w:r>
          </w:p>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Ліфантій 2018).</w:t>
            </w:r>
          </w:p>
          <w:p w:rsidR="00000000" w:rsidDel="00000000" w:rsidP="00000000" w:rsidRDefault="00000000" w:rsidRPr="00000000" w14:paraId="000002E4">
            <w:pPr>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2E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III4Ba</w:t>
            </w:r>
          </w:p>
        </w:tc>
      </w:tr>
      <w:tr>
        <w:trPr>
          <w:cantSplit w:val="0"/>
          <w:trHeight w:val="191" w:hRule="atLeast"/>
          <w:tblHeader w:val="0"/>
        </w:trPr>
        <w:tc>
          <w:tcPr>
            <w:vMerge w:val="restart"/>
            <w:vAlign w:val="center"/>
          </w:tcPr>
          <w:p w:rsidR="00000000" w:rsidDel="00000000" w:rsidP="00000000" w:rsidRDefault="00000000" w:rsidRPr="00000000" w14:paraId="000002E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gridSpan w:val="2"/>
            <w:shd w:fill="eeece1" w:val="clear"/>
            <w:vAlign w:val="center"/>
          </w:tcPr>
          <w:p w:rsidR="00000000" w:rsidDel="00000000" w:rsidP="00000000" w:rsidRDefault="00000000" w:rsidRPr="00000000" w14:paraId="000002E7">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Поліморфні</w:t>
            </w:r>
          </w:p>
        </w:tc>
        <w:tc>
          <w:tcPr>
            <w:shd w:fill="auto" w:val="clear"/>
            <w:vAlign w:val="center"/>
          </w:tcPr>
          <w:p w:rsidR="00000000" w:rsidDel="00000000" w:rsidP="00000000" w:rsidRDefault="00000000" w:rsidRPr="00000000" w14:paraId="000002E9">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2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2EB">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Двотілі сфінкси</w:t>
            </w:r>
          </w:p>
        </w:tc>
        <w:tc>
          <w:tcPr>
            <w:shd w:fill="auto" w:val="clear"/>
            <w:vAlign w:val="center"/>
          </w:tcPr>
          <w:p w:rsidR="00000000" w:rsidDel="00000000" w:rsidP="00000000" w:rsidRDefault="00000000" w:rsidRPr="00000000" w14:paraId="000002ED">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2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EF">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24766</wp:posOffset>
                  </wp:positionH>
                  <wp:positionV relativeFrom="paragraph">
                    <wp:posOffset>0</wp:posOffset>
                  </wp:positionV>
                  <wp:extent cx="2526665" cy="1310640"/>
                  <wp:effectExtent b="0" l="0" r="0" t="0"/>
                  <wp:wrapSquare wrapText="bothSides" distB="0" distT="0" distL="114300" distR="114300"/>
                  <wp:docPr id="2131474583" name="image11.jpg"/>
                  <a:graphic>
                    <a:graphicData uri="http://schemas.openxmlformats.org/drawingml/2006/picture">
                      <pic:pic>
                        <pic:nvPicPr>
                          <pic:cNvPr id="0" name="image11.jpg"/>
                          <pic:cNvPicPr preferRelativeResize="0"/>
                        </pic:nvPicPr>
                        <pic:blipFill>
                          <a:blip r:embed="rId76"/>
                          <a:srcRect b="0" l="0" r="0" t="0"/>
                          <a:stretch>
                            <a:fillRect/>
                          </a:stretch>
                        </pic:blipFill>
                        <pic:spPr>
                          <a:xfrm>
                            <a:off x="0" y="0"/>
                            <a:ext cx="2526665" cy="131064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1409700</wp:posOffset>
                      </wp:positionV>
                      <wp:extent cx="2536190" cy="311785"/>
                      <wp:effectExtent b="0" l="0" r="0" t="0"/>
                      <wp:wrapSquare wrapText="bothSides" distB="0" distT="0" distL="114300" distR="114300"/>
                      <wp:docPr id="2131474554" name=""/>
                      <a:graphic>
                        <a:graphicData uri="http://schemas.microsoft.com/office/word/2010/wordprocessingShape">
                          <wps:wsp>
                            <wps:cNvSpPr/>
                            <wps:cNvPr id="5" name="Shape 5"/>
                            <wps:spPr>
                              <a:xfrm>
                                <a:off x="4082668" y="3628870"/>
                                <a:ext cx="2526665" cy="3022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К. 8, п. 1 ПМ (за: Бабенко 2005).</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1409700</wp:posOffset>
                      </wp:positionV>
                      <wp:extent cx="2536190" cy="311785"/>
                      <wp:effectExtent b="0" l="0" r="0" t="0"/>
                      <wp:wrapSquare wrapText="bothSides" distB="0" distT="0" distL="114300" distR="114300"/>
                      <wp:docPr id="2131474554" name="image37.png"/>
                      <a:graphic>
                        <a:graphicData uri="http://schemas.openxmlformats.org/drawingml/2006/picture">
                          <pic:pic>
                            <pic:nvPicPr>
                              <pic:cNvPr id="0" name="image37.png"/>
                              <pic:cNvPicPr preferRelativeResize="0"/>
                            </pic:nvPicPr>
                            <pic:blipFill>
                              <a:blip r:embed="rId77"/>
                              <a:srcRect/>
                              <a:stretch>
                                <a:fillRect/>
                              </a:stretch>
                            </pic:blipFill>
                            <pic:spPr>
                              <a:xfrm>
                                <a:off x="0" y="0"/>
                                <a:ext cx="2536190" cy="311785"/>
                              </a:xfrm>
                              <a:prstGeom prst="rect"/>
                              <a:ln/>
                            </pic:spPr>
                          </pic:pic>
                        </a:graphicData>
                      </a:graphic>
                    </wp:anchor>
                  </w:drawing>
                </mc:Fallback>
              </mc:AlternateContent>
            </w:r>
          </w:p>
          <w:p w:rsidR="00000000" w:rsidDel="00000000" w:rsidP="00000000" w:rsidRDefault="00000000" w:rsidRPr="00000000" w14:paraId="000002F0">
            <w:pPr>
              <w:jc w:val="center"/>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F1">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2">
            <w:pPr>
              <w:keepNext w:val="1"/>
              <w:jc w:val="center"/>
              <w:rPr/>
            </w:pPr>
            <w:r w:rsidDel="00000000" w:rsidR="00000000" w:rsidRPr="00000000">
              <w:rPr>
                <w:rtl w:val="0"/>
              </w:rPr>
            </w:r>
          </w:p>
          <w:p w:rsidR="00000000" w:rsidDel="00000000" w:rsidP="00000000" w:rsidRDefault="00000000" w:rsidRPr="00000000" w14:paraId="000002F3">
            <w:pPr>
              <w:keepNext w:val="1"/>
              <w:jc w:val="center"/>
              <w:rPr/>
            </w:pPr>
            <w:r w:rsidDel="00000000" w:rsidR="00000000" w:rsidRPr="00000000">
              <w:rPr>
                <w:rFonts w:ascii="Times New Roman" w:cs="Times New Roman" w:eastAsia="Times New Roman" w:hAnsi="Times New Roman"/>
                <w:sz w:val="24"/>
                <w:szCs w:val="24"/>
              </w:rPr>
              <w:drawing>
                <wp:inline distB="0" distT="0" distL="0" distR="0">
                  <wp:extent cx="2638804" cy="564043"/>
                  <wp:effectExtent b="0" l="0" r="0" t="0"/>
                  <wp:docPr id="2131474573" name="image15.jpg"/>
                  <a:graphic>
                    <a:graphicData uri="http://schemas.openxmlformats.org/drawingml/2006/picture">
                      <pic:pic>
                        <pic:nvPicPr>
                          <pic:cNvPr id="0" name="image15.jpg"/>
                          <pic:cNvPicPr preferRelativeResize="0"/>
                        </pic:nvPicPr>
                        <pic:blipFill>
                          <a:blip r:embed="rId78"/>
                          <a:srcRect b="0" l="2428" r="0" t="7531"/>
                          <a:stretch>
                            <a:fillRect/>
                          </a:stretch>
                        </pic:blipFill>
                        <pic:spPr>
                          <a:xfrm>
                            <a:off x="0" y="0"/>
                            <a:ext cx="2638804" cy="564043"/>
                          </a:xfrm>
                          <a:prstGeom prst="rect"/>
                          <a:ln/>
                        </pic:spPr>
                      </pic:pic>
                    </a:graphicData>
                  </a:graphic>
                </wp:inline>
              </w:drawing>
            </w:r>
            <w:r w:rsidDel="00000000" w:rsidR="00000000" w:rsidRPr="00000000">
              <w:rPr>
                <w:rtl w:val="0"/>
              </w:rPr>
            </w:r>
          </w:p>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Курган Чортомлик</w:t>
            </w:r>
          </w:p>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Ліфантій 2018).</w:t>
            </w:r>
          </w:p>
          <w:p w:rsidR="00000000" w:rsidDel="00000000" w:rsidP="00000000" w:rsidRDefault="00000000" w:rsidRPr="00000000" w14:paraId="000002F6">
            <w:pPr>
              <w:keepNext w:val="1"/>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2F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IIG</w:t>
            </w:r>
          </w:p>
        </w:tc>
      </w:tr>
      <w:tr>
        <w:trPr>
          <w:cantSplit w:val="0"/>
          <w:trHeight w:val="191" w:hRule="atLeast"/>
          <w:tblHeader w:val="0"/>
        </w:trPr>
        <w:tc>
          <w:tcPr>
            <w:vMerge w:val="continue"/>
            <w:vAlign w:val="center"/>
          </w:tcPr>
          <w:p w:rsidR="00000000" w:rsidDel="00000000" w:rsidP="00000000" w:rsidRDefault="00000000" w:rsidRPr="00000000" w14:paraId="000002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2F9">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Гіпокампи обабіч змієногої богині</w:t>
            </w:r>
          </w:p>
        </w:tc>
        <w:tc>
          <w:tcPr>
            <w:shd w:fill="auto" w:val="clear"/>
            <w:vAlign w:val="center"/>
          </w:tcPr>
          <w:p w:rsidR="00000000" w:rsidDel="00000000" w:rsidP="00000000" w:rsidRDefault="00000000" w:rsidRPr="00000000" w14:paraId="000002FB">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2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2FD">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73661</wp:posOffset>
                  </wp:positionH>
                  <wp:positionV relativeFrom="paragraph">
                    <wp:posOffset>0</wp:posOffset>
                  </wp:positionV>
                  <wp:extent cx="2482215" cy="1146810"/>
                  <wp:effectExtent b="0" l="0" r="0" t="0"/>
                  <wp:wrapSquare wrapText="bothSides" distB="0" distT="0" distL="114300" distR="114300"/>
                  <wp:docPr id="2131474603" name="image30.jpg"/>
                  <a:graphic>
                    <a:graphicData uri="http://schemas.openxmlformats.org/drawingml/2006/picture">
                      <pic:pic>
                        <pic:nvPicPr>
                          <pic:cNvPr id="0" name="image30.jpg"/>
                          <pic:cNvPicPr preferRelativeResize="0"/>
                        </pic:nvPicPr>
                        <pic:blipFill>
                          <a:blip r:embed="rId79"/>
                          <a:srcRect b="0" l="0" r="0" t="0"/>
                          <a:stretch>
                            <a:fillRect/>
                          </a:stretch>
                        </pic:blipFill>
                        <pic:spPr>
                          <a:xfrm>
                            <a:off x="0" y="0"/>
                            <a:ext cx="2482215" cy="114681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wp:posOffset>
                      </wp:positionH>
                      <wp:positionV relativeFrom="paragraph">
                        <wp:posOffset>1485900</wp:posOffset>
                      </wp:positionV>
                      <wp:extent cx="2503170" cy="311785"/>
                      <wp:effectExtent b="0" l="0" r="0" t="0"/>
                      <wp:wrapSquare wrapText="bothSides" distB="0" distT="0" distL="114300" distR="114300"/>
                      <wp:docPr id="2131474563" name=""/>
                      <a:graphic>
                        <a:graphicData uri="http://schemas.microsoft.com/office/word/2010/wordprocessingShape">
                          <wps:wsp>
                            <wps:cNvSpPr/>
                            <wps:cNvPr id="14" name="Shape 14"/>
                            <wps:spPr>
                              <a:xfrm>
                                <a:off x="4099178" y="3628870"/>
                                <a:ext cx="2493645" cy="3022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К. 8, п. 1 ПМ (за: Бабенко 2005).</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wp:posOffset>
                      </wp:positionH>
                      <wp:positionV relativeFrom="paragraph">
                        <wp:posOffset>1485900</wp:posOffset>
                      </wp:positionV>
                      <wp:extent cx="2503170" cy="311785"/>
                      <wp:effectExtent b="0" l="0" r="0" t="0"/>
                      <wp:wrapSquare wrapText="bothSides" distB="0" distT="0" distL="114300" distR="114300"/>
                      <wp:docPr id="2131474563" name="image71.png"/>
                      <a:graphic>
                        <a:graphicData uri="http://schemas.openxmlformats.org/drawingml/2006/picture">
                          <pic:pic>
                            <pic:nvPicPr>
                              <pic:cNvPr id="0" name="image71.png"/>
                              <pic:cNvPicPr preferRelativeResize="0"/>
                            </pic:nvPicPr>
                            <pic:blipFill>
                              <a:blip r:embed="rId80"/>
                              <a:srcRect/>
                              <a:stretch>
                                <a:fillRect/>
                              </a:stretch>
                            </pic:blipFill>
                            <pic:spPr>
                              <a:xfrm>
                                <a:off x="0" y="0"/>
                                <a:ext cx="2503170" cy="311785"/>
                              </a:xfrm>
                              <a:prstGeom prst="rect"/>
                              <a:ln/>
                            </pic:spPr>
                          </pic:pic>
                        </a:graphicData>
                      </a:graphic>
                    </wp:anchor>
                  </w:drawing>
                </mc:Fallback>
              </mc:AlternateContent>
            </w:r>
          </w:p>
        </w:tc>
        <w:tc>
          <w:tcPr>
            <w:shd w:fill="ffffff" w:val="clear"/>
            <w:vAlign w:val="center"/>
          </w:tcPr>
          <w:p w:rsidR="00000000" w:rsidDel="00000000" w:rsidP="00000000" w:rsidRDefault="00000000" w:rsidRPr="00000000" w14:paraId="000002FE">
            <w:pPr>
              <w:keepNext w:val="1"/>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800100</wp:posOffset>
                  </wp:positionH>
                  <wp:positionV relativeFrom="paragraph">
                    <wp:posOffset>0</wp:posOffset>
                  </wp:positionV>
                  <wp:extent cx="567055" cy="2060575"/>
                  <wp:effectExtent b="0" l="0" r="0" t="0"/>
                  <wp:wrapSquare wrapText="bothSides" distB="0" distT="0" distL="114300" distR="114300"/>
                  <wp:docPr id="2131474605" name="image41.jpg"/>
                  <a:graphic>
                    <a:graphicData uri="http://schemas.openxmlformats.org/drawingml/2006/picture">
                      <pic:pic>
                        <pic:nvPicPr>
                          <pic:cNvPr id="0" name="image41.jpg"/>
                          <pic:cNvPicPr preferRelativeResize="0"/>
                        </pic:nvPicPr>
                        <pic:blipFill>
                          <a:blip r:embed="rId81"/>
                          <a:srcRect b="0" l="0" r="0" t="0"/>
                          <a:stretch>
                            <a:fillRect/>
                          </a:stretch>
                        </pic:blipFill>
                        <pic:spPr>
                          <a:xfrm rot="5400000">
                            <a:off x="0" y="0"/>
                            <a:ext cx="567055" cy="206057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1905000</wp:posOffset>
                      </wp:positionV>
                      <wp:extent cx="1859915" cy="506730"/>
                      <wp:effectExtent b="0" l="0" r="0" t="0"/>
                      <wp:wrapSquare wrapText="bothSides" distB="0" distT="0" distL="114300" distR="114300"/>
                      <wp:docPr id="2131474556" name=""/>
                      <a:graphic>
                        <a:graphicData uri="http://schemas.microsoft.com/office/word/2010/wordprocessingShape">
                          <wps:wsp>
                            <wps:cNvSpPr/>
                            <wps:cNvPr id="7" name="Shape 7"/>
                            <wps:spPr>
                              <a:xfrm>
                                <a:off x="4420805" y="3531398"/>
                                <a:ext cx="1850390" cy="49720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Метопіда з Куль-Оби</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(за: Ліфантій, 2018).</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1905000</wp:posOffset>
                      </wp:positionV>
                      <wp:extent cx="1859915" cy="506730"/>
                      <wp:effectExtent b="0" l="0" r="0" t="0"/>
                      <wp:wrapSquare wrapText="bothSides" distB="0" distT="0" distL="114300" distR="114300"/>
                      <wp:docPr id="2131474556" name="image53.png"/>
                      <a:graphic>
                        <a:graphicData uri="http://schemas.openxmlformats.org/drawingml/2006/picture">
                          <pic:pic>
                            <pic:nvPicPr>
                              <pic:cNvPr id="0" name="image53.png"/>
                              <pic:cNvPicPr preferRelativeResize="0"/>
                            </pic:nvPicPr>
                            <pic:blipFill>
                              <a:blip r:embed="rId82"/>
                              <a:srcRect/>
                              <a:stretch>
                                <a:fillRect/>
                              </a:stretch>
                            </pic:blipFill>
                            <pic:spPr>
                              <a:xfrm>
                                <a:off x="0" y="0"/>
                                <a:ext cx="1859915" cy="506730"/>
                              </a:xfrm>
                              <a:prstGeom prst="rect"/>
                              <a:ln/>
                            </pic:spPr>
                          </pic:pic>
                        </a:graphicData>
                      </a:graphic>
                    </wp:anchor>
                  </w:drawing>
                </mc:Fallback>
              </mc:AlternateContent>
            </w:r>
          </w:p>
        </w:tc>
        <w:tc>
          <w:tcPr>
            <w:shd w:fill="auto" w:val="clear"/>
            <w:vAlign w:val="center"/>
          </w:tcPr>
          <w:p w:rsidR="00000000" w:rsidDel="00000000" w:rsidP="00000000" w:rsidRDefault="00000000" w:rsidRPr="00000000" w14:paraId="000002F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IA</w:t>
            </w:r>
          </w:p>
        </w:tc>
      </w:tr>
      <w:tr>
        <w:trPr>
          <w:cantSplit w:val="0"/>
          <w:trHeight w:val="191" w:hRule="atLeast"/>
          <w:tblHeader w:val="0"/>
        </w:trPr>
        <w:tc>
          <w:tcPr>
            <w:vMerge w:val="restart"/>
            <w:vAlign w:val="center"/>
          </w:tcPr>
          <w:p w:rsidR="00000000" w:rsidDel="00000000" w:rsidP="00000000" w:rsidRDefault="00000000" w:rsidRPr="00000000" w14:paraId="00000300">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gridSpan w:val="2"/>
            <w:shd w:fill="eeece1" w:val="clear"/>
            <w:vAlign w:val="center"/>
          </w:tcPr>
          <w:p w:rsidR="00000000" w:rsidDel="00000000" w:rsidP="00000000" w:rsidRDefault="00000000" w:rsidRPr="00000000" w14:paraId="00000301">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Геометричні і рослинні мотиви</w:t>
            </w:r>
          </w:p>
        </w:tc>
        <w:tc>
          <w:tcPr>
            <w:shd w:fill="auto" w:val="clear"/>
            <w:vAlign w:val="center"/>
          </w:tcPr>
          <w:p w:rsidR="00000000" w:rsidDel="00000000" w:rsidP="00000000" w:rsidRDefault="00000000" w:rsidRPr="00000000" w14:paraId="00000303">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3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305">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Геометричні</w:t>
            </w:r>
          </w:p>
        </w:tc>
        <w:tc>
          <w:tcPr>
            <w:shd w:fill="auto" w:val="clear"/>
            <w:vAlign w:val="center"/>
          </w:tcPr>
          <w:p w:rsidR="00000000" w:rsidDel="00000000" w:rsidP="00000000" w:rsidRDefault="00000000" w:rsidRPr="00000000" w14:paraId="00000307">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3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ebf1dd" w:val="clear"/>
            <w:vAlign w:val="center"/>
          </w:tcPr>
          <w:p w:rsidR="00000000" w:rsidDel="00000000" w:rsidP="00000000" w:rsidRDefault="00000000" w:rsidRPr="00000000" w14:paraId="00000309">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Вісімкоподібні</w:t>
            </w:r>
          </w:p>
        </w:tc>
        <w:tc>
          <w:tcPr>
            <w:shd w:fill="auto" w:val="clear"/>
            <w:vAlign w:val="center"/>
          </w:tcPr>
          <w:p w:rsidR="00000000" w:rsidDel="00000000" w:rsidP="00000000" w:rsidRDefault="00000000" w:rsidRPr="00000000" w14:paraId="0000030B">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3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0D">
            <w:pPr>
              <w:rPr/>
            </w:pPr>
            <w:r w:rsidDel="00000000" w:rsidR="00000000" w:rsidRPr="00000000">
              <w:rPr>
                <w:rtl w:val="0"/>
              </w:rPr>
            </w:r>
          </w:p>
          <w:p w:rsidR="00000000" w:rsidDel="00000000" w:rsidP="00000000" w:rsidRDefault="00000000" w:rsidRPr="00000000" w14:paraId="0000030E">
            <w:pPr>
              <w:jc w:val="center"/>
              <w:rPr/>
            </w:pPr>
            <w:r w:rsidDel="00000000" w:rsidR="00000000" w:rsidRPr="00000000">
              <w:rPr>
                <w:rtl w:val="0"/>
              </w:rPr>
            </w:r>
          </w:p>
          <w:p w:rsidR="00000000" w:rsidDel="00000000" w:rsidP="00000000" w:rsidRDefault="00000000" w:rsidRPr="00000000" w14:paraId="0000030F">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445135</wp:posOffset>
                  </wp:positionH>
                  <wp:positionV relativeFrom="paragraph">
                    <wp:posOffset>0</wp:posOffset>
                  </wp:positionV>
                  <wp:extent cx="1943735" cy="3797935"/>
                  <wp:effectExtent b="0" l="0" r="0" t="0"/>
                  <wp:wrapSquare wrapText="bothSides" distB="0" distT="0" distL="114300" distR="114300"/>
                  <wp:docPr id="2131474594" name="image36.png"/>
                  <a:graphic>
                    <a:graphicData uri="http://schemas.openxmlformats.org/drawingml/2006/picture">
                      <pic:pic>
                        <pic:nvPicPr>
                          <pic:cNvPr id="0" name="image36.png"/>
                          <pic:cNvPicPr preferRelativeResize="0"/>
                        </pic:nvPicPr>
                        <pic:blipFill>
                          <a:blip r:embed="rId83"/>
                          <a:srcRect b="0" l="0" r="0" t="0"/>
                          <a:stretch>
                            <a:fillRect/>
                          </a:stretch>
                        </pic:blipFill>
                        <pic:spPr>
                          <a:xfrm>
                            <a:off x="0" y="0"/>
                            <a:ext cx="1943735" cy="3797935"/>
                          </a:xfrm>
                          <a:prstGeom prst="rect"/>
                          <a:ln/>
                        </pic:spPr>
                      </pic:pic>
                    </a:graphicData>
                  </a:graphic>
                </wp:anchor>
              </w:drawing>
            </w:r>
          </w:p>
          <w:p w:rsidR="00000000" w:rsidDel="00000000" w:rsidP="00000000" w:rsidRDefault="00000000" w:rsidRPr="00000000" w14:paraId="00000310">
            <w:pPr>
              <w:jc w:val="center"/>
              <w:rPr/>
            </w:pPr>
            <w:r w:rsidDel="00000000" w:rsidR="00000000" w:rsidRPr="00000000">
              <w:rPr>
                <w:rtl w:val="0"/>
              </w:rPr>
            </w:r>
          </w:p>
          <w:p w:rsidR="00000000" w:rsidDel="00000000" w:rsidP="00000000" w:rsidRDefault="00000000" w:rsidRPr="00000000" w14:paraId="00000311">
            <w:pPr>
              <w:jc w:val="center"/>
              <w:rPr/>
            </w:pPr>
            <w:r w:rsidDel="00000000" w:rsidR="00000000" w:rsidRPr="00000000">
              <w:rPr>
                <w:rtl w:val="0"/>
              </w:rPr>
            </w:r>
          </w:p>
          <w:p w:rsidR="00000000" w:rsidDel="00000000" w:rsidP="00000000" w:rsidRDefault="00000000" w:rsidRPr="00000000" w14:paraId="00000312">
            <w:pPr>
              <w:jc w:val="center"/>
              <w:rPr/>
            </w:pPr>
            <w:r w:rsidDel="00000000" w:rsidR="00000000" w:rsidRPr="00000000">
              <w:rPr>
                <w:rtl w:val="0"/>
              </w:rPr>
            </w:r>
          </w:p>
          <w:p w:rsidR="00000000" w:rsidDel="00000000" w:rsidP="00000000" w:rsidRDefault="00000000" w:rsidRPr="00000000" w14:paraId="00000313">
            <w:pPr>
              <w:jc w:val="center"/>
              <w:rPr/>
            </w:pPr>
            <w:r w:rsidDel="00000000" w:rsidR="00000000" w:rsidRPr="00000000">
              <w:rPr>
                <w:rtl w:val="0"/>
              </w:rPr>
            </w:r>
          </w:p>
          <w:p w:rsidR="00000000" w:rsidDel="00000000" w:rsidP="00000000" w:rsidRDefault="00000000" w:rsidRPr="00000000" w14:paraId="00000314">
            <w:pPr>
              <w:jc w:val="center"/>
              <w:rPr/>
            </w:pPr>
            <w:r w:rsidDel="00000000" w:rsidR="00000000" w:rsidRPr="00000000">
              <w:rPr>
                <w:rtl w:val="0"/>
              </w:rPr>
            </w:r>
          </w:p>
          <w:p w:rsidR="00000000" w:rsidDel="00000000" w:rsidP="00000000" w:rsidRDefault="00000000" w:rsidRPr="00000000" w14:paraId="00000315">
            <w:pPr>
              <w:jc w:val="center"/>
              <w:rPr/>
            </w:pPr>
            <w:r w:rsidDel="00000000" w:rsidR="00000000" w:rsidRPr="00000000">
              <w:rPr>
                <w:rtl w:val="0"/>
              </w:rPr>
            </w:r>
          </w:p>
          <w:p w:rsidR="00000000" w:rsidDel="00000000" w:rsidP="00000000" w:rsidRDefault="00000000" w:rsidRPr="00000000" w14:paraId="00000316">
            <w:pPr>
              <w:jc w:val="center"/>
              <w:rPr/>
            </w:pPr>
            <w:r w:rsidDel="00000000" w:rsidR="00000000" w:rsidRPr="00000000">
              <w:rPr>
                <w:rtl w:val="0"/>
              </w:rPr>
            </w:r>
          </w:p>
          <w:p w:rsidR="00000000" w:rsidDel="00000000" w:rsidP="00000000" w:rsidRDefault="00000000" w:rsidRPr="00000000" w14:paraId="00000317">
            <w:pPr>
              <w:jc w:val="center"/>
              <w:rPr/>
            </w:pPr>
            <w:r w:rsidDel="00000000" w:rsidR="00000000" w:rsidRPr="00000000">
              <w:rPr>
                <w:rtl w:val="0"/>
              </w:rPr>
            </w:r>
          </w:p>
          <w:p w:rsidR="00000000" w:rsidDel="00000000" w:rsidP="00000000" w:rsidRDefault="00000000" w:rsidRPr="00000000" w14:paraId="00000318">
            <w:pPr>
              <w:jc w:val="center"/>
              <w:rPr/>
            </w:pPr>
            <w:r w:rsidDel="00000000" w:rsidR="00000000" w:rsidRPr="00000000">
              <w:rPr>
                <w:rtl w:val="0"/>
              </w:rPr>
            </w:r>
          </w:p>
          <w:p w:rsidR="00000000" w:rsidDel="00000000" w:rsidP="00000000" w:rsidRDefault="00000000" w:rsidRPr="00000000" w14:paraId="00000319">
            <w:pPr>
              <w:jc w:val="center"/>
              <w:rPr/>
            </w:pPr>
            <w:r w:rsidDel="00000000" w:rsidR="00000000" w:rsidRPr="00000000">
              <w:rPr>
                <w:rtl w:val="0"/>
              </w:rPr>
            </w:r>
          </w:p>
          <w:p w:rsidR="00000000" w:rsidDel="00000000" w:rsidP="00000000" w:rsidRDefault="00000000" w:rsidRPr="00000000" w14:paraId="0000031A">
            <w:pPr>
              <w:jc w:val="center"/>
              <w:rPr/>
            </w:pPr>
            <w:r w:rsidDel="00000000" w:rsidR="00000000" w:rsidRPr="00000000">
              <w:rPr>
                <w:rtl w:val="0"/>
              </w:rPr>
            </w:r>
          </w:p>
          <w:p w:rsidR="00000000" w:rsidDel="00000000" w:rsidP="00000000" w:rsidRDefault="00000000" w:rsidRPr="00000000" w14:paraId="0000031B">
            <w:pPr>
              <w:jc w:val="center"/>
              <w:rPr/>
            </w:pPr>
            <w:r w:rsidDel="00000000" w:rsidR="00000000" w:rsidRPr="00000000">
              <w:rPr>
                <w:rtl w:val="0"/>
              </w:rPr>
            </w:r>
          </w:p>
          <w:p w:rsidR="00000000" w:rsidDel="00000000" w:rsidP="00000000" w:rsidRDefault="00000000" w:rsidRPr="00000000" w14:paraId="0000031C">
            <w:pPr>
              <w:jc w:val="center"/>
              <w:rPr/>
            </w:pPr>
            <w:r w:rsidDel="00000000" w:rsidR="00000000" w:rsidRPr="00000000">
              <w:rPr>
                <w:rtl w:val="0"/>
              </w:rPr>
            </w:r>
          </w:p>
          <w:p w:rsidR="00000000" w:rsidDel="00000000" w:rsidP="00000000" w:rsidRDefault="00000000" w:rsidRPr="00000000" w14:paraId="0000031D">
            <w:pPr>
              <w:jc w:val="center"/>
              <w:rPr/>
            </w:pPr>
            <w:r w:rsidDel="00000000" w:rsidR="00000000" w:rsidRPr="00000000">
              <w:rPr>
                <w:rtl w:val="0"/>
              </w:rPr>
            </w:r>
          </w:p>
          <w:p w:rsidR="00000000" w:rsidDel="00000000" w:rsidP="00000000" w:rsidRDefault="00000000" w:rsidRPr="00000000" w14:paraId="0000031E">
            <w:pPr>
              <w:jc w:val="center"/>
              <w:rPr/>
            </w:pPr>
            <w:r w:rsidDel="00000000" w:rsidR="00000000" w:rsidRPr="00000000">
              <w:rPr>
                <w:rtl w:val="0"/>
              </w:rPr>
            </w:r>
          </w:p>
          <w:p w:rsidR="00000000" w:rsidDel="00000000" w:rsidP="00000000" w:rsidRDefault="00000000" w:rsidRPr="00000000" w14:paraId="0000031F">
            <w:pPr>
              <w:jc w:val="center"/>
              <w:rPr/>
            </w:pPr>
            <w:r w:rsidDel="00000000" w:rsidR="00000000" w:rsidRPr="00000000">
              <w:rPr>
                <w:rtl w:val="0"/>
              </w:rPr>
            </w:r>
          </w:p>
          <w:p w:rsidR="00000000" w:rsidDel="00000000" w:rsidP="00000000" w:rsidRDefault="00000000" w:rsidRPr="00000000" w14:paraId="00000320">
            <w:pPr>
              <w:jc w:val="center"/>
              <w:rPr/>
            </w:pPr>
            <w:r w:rsidDel="00000000" w:rsidR="00000000" w:rsidRPr="00000000">
              <w:rPr>
                <w:rtl w:val="0"/>
              </w:rPr>
            </w:r>
          </w:p>
          <w:p w:rsidR="00000000" w:rsidDel="00000000" w:rsidP="00000000" w:rsidRDefault="00000000" w:rsidRPr="00000000" w14:paraId="00000321">
            <w:pPr>
              <w:jc w:val="center"/>
              <w:rPr/>
            </w:pPr>
            <w:r w:rsidDel="00000000" w:rsidR="00000000" w:rsidRPr="00000000">
              <w:rPr>
                <w:rtl w:val="0"/>
              </w:rPr>
            </w:r>
          </w:p>
          <w:p w:rsidR="00000000" w:rsidDel="00000000" w:rsidP="00000000" w:rsidRDefault="00000000" w:rsidRPr="00000000" w14:paraId="00000322">
            <w:pPr>
              <w:jc w:val="center"/>
              <w:rPr/>
            </w:pPr>
            <w:r w:rsidDel="00000000" w:rsidR="00000000" w:rsidRPr="00000000">
              <w:rPr>
                <w:rtl w:val="0"/>
              </w:rPr>
            </w:r>
          </w:p>
          <w:p w:rsidR="00000000" w:rsidDel="00000000" w:rsidP="00000000" w:rsidRDefault="00000000" w:rsidRPr="00000000" w14:paraId="00000323">
            <w:pPr>
              <w:jc w:val="center"/>
              <w:rPr/>
            </w:pPr>
            <w:r w:rsidDel="00000000" w:rsidR="00000000" w:rsidRPr="00000000">
              <w:rPr>
                <w:rtl w:val="0"/>
              </w:rPr>
            </w:r>
          </w:p>
          <w:p w:rsidR="00000000" w:rsidDel="00000000" w:rsidP="00000000" w:rsidRDefault="00000000" w:rsidRPr="00000000" w14:paraId="00000324">
            <w:pPr>
              <w:jc w:val="center"/>
              <w:rPr/>
            </w:pPr>
            <w:r w:rsidDel="00000000" w:rsidR="00000000" w:rsidRPr="00000000">
              <w:rPr>
                <w:rtl w:val="0"/>
              </w:rPr>
            </w:r>
          </w:p>
          <w:p w:rsidR="00000000" w:rsidDel="00000000" w:rsidP="00000000" w:rsidRDefault="00000000" w:rsidRPr="00000000" w14:paraId="00000325">
            <w:pPr>
              <w:jc w:val="center"/>
              <w:rPr/>
            </w:pPr>
            <w:r w:rsidDel="00000000" w:rsidR="00000000" w:rsidRPr="00000000">
              <w:rPr>
                <w:rtl w:val="0"/>
              </w:rPr>
            </w:r>
          </w:p>
          <w:p w:rsidR="00000000" w:rsidDel="00000000" w:rsidP="00000000" w:rsidRDefault="00000000" w:rsidRPr="00000000" w14:paraId="00000326">
            <w:pPr>
              <w:jc w:val="center"/>
              <w:rPr/>
            </w:pPr>
            <w:r w:rsidDel="00000000" w:rsidR="00000000" w:rsidRPr="00000000">
              <w:rPr>
                <w:rtl w:val="0"/>
              </w:rPr>
            </w:r>
          </w:p>
          <w:p w:rsidR="00000000" w:rsidDel="00000000" w:rsidP="00000000" w:rsidRDefault="00000000" w:rsidRPr="00000000" w14:paraId="00000327">
            <w:pPr>
              <w:jc w:val="center"/>
              <w:rPr/>
            </w:pPr>
            <w:r w:rsidDel="00000000" w:rsidR="00000000" w:rsidRPr="00000000">
              <w:rPr>
                <w:rtl w:val="0"/>
              </w:rPr>
            </w:r>
          </w:p>
          <w:p w:rsidR="00000000" w:rsidDel="00000000" w:rsidP="00000000" w:rsidRDefault="00000000" w:rsidRPr="00000000" w14:paraId="00000328">
            <w:pPr>
              <w:jc w:val="center"/>
              <w:rPr/>
            </w:pPr>
            <w:r w:rsidDel="00000000" w:rsidR="00000000" w:rsidRPr="00000000">
              <w:rPr>
                <w:rtl w:val="0"/>
              </w:rPr>
            </w:r>
          </w:p>
          <w:p w:rsidR="00000000" w:rsidDel="00000000" w:rsidP="00000000" w:rsidRDefault="00000000" w:rsidRPr="00000000" w14:paraId="00000329">
            <w:pPr>
              <w:jc w:val="center"/>
              <w:rPr/>
            </w:pPr>
            <w:r w:rsidDel="00000000" w:rsidR="00000000" w:rsidRPr="00000000">
              <w:rPr>
                <w:rtl w:val="0"/>
              </w:rPr>
            </w:r>
          </w:p>
          <w:p w:rsidR="00000000" w:rsidDel="00000000" w:rsidP="00000000" w:rsidRDefault="00000000" w:rsidRPr="00000000" w14:paraId="0000032A">
            <w:pPr>
              <w:jc w:val="center"/>
              <w:rPr/>
            </w:pPr>
            <w:r w:rsidDel="00000000" w:rsidR="00000000" w:rsidRPr="00000000">
              <w:rPr>
                <w:rtl w:val="0"/>
              </w:rPr>
            </w:r>
          </w:p>
          <w:p w:rsidR="00000000" w:rsidDel="00000000" w:rsidP="00000000" w:rsidRDefault="00000000" w:rsidRPr="00000000" w14:paraId="0000032B">
            <w:pPr>
              <w:jc w:val="center"/>
              <w:rPr/>
            </w:pPr>
            <w:r w:rsidDel="00000000" w:rsidR="00000000" w:rsidRPr="00000000">
              <w:rPr>
                <w:rtl w:val="0"/>
              </w:rPr>
            </w:r>
          </w:p>
          <w:p w:rsidR="00000000" w:rsidDel="00000000" w:rsidP="00000000" w:rsidRDefault="00000000" w:rsidRPr="00000000" w14:paraId="0000032C">
            <w:pPr>
              <w:jc w:val="center"/>
              <w:rPr/>
            </w:pPr>
            <w:r w:rsidDel="00000000" w:rsidR="00000000" w:rsidRPr="00000000">
              <w:rPr>
                <w:rtl w:val="0"/>
              </w:rPr>
            </w:r>
          </w:p>
          <w:p w:rsidR="00000000" w:rsidDel="00000000" w:rsidP="00000000" w:rsidRDefault="00000000" w:rsidRPr="00000000" w14:paraId="0000032D">
            <w:pPr>
              <w:jc w:val="center"/>
              <w:rPr/>
            </w:pPr>
            <w:r w:rsidDel="00000000" w:rsidR="00000000" w:rsidRPr="00000000">
              <w:rPr>
                <w:rtl w:val="0"/>
              </w:rPr>
            </w:r>
          </w:p>
        </w:tc>
        <w:tc>
          <w:tcPr>
            <w:shd w:fill="ffffff" w:val="clear"/>
            <w:vAlign w:val="center"/>
          </w:tcPr>
          <w:p w:rsidR="00000000" w:rsidDel="00000000" w:rsidP="00000000" w:rsidRDefault="00000000" w:rsidRPr="00000000" w14:paraId="0000032E">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F">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0">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1">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2">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368437" cy="3585625"/>
                  <wp:effectExtent b="0" l="0" r="0" t="0"/>
                  <wp:docPr id="2131474574" name="image4.png"/>
                  <a:graphic>
                    <a:graphicData uri="http://schemas.openxmlformats.org/drawingml/2006/picture">
                      <pic:pic>
                        <pic:nvPicPr>
                          <pic:cNvPr id="0" name="image4.png"/>
                          <pic:cNvPicPr preferRelativeResize="0"/>
                        </pic:nvPicPr>
                        <pic:blipFill>
                          <a:blip r:embed="rId84"/>
                          <a:srcRect b="0" l="0" r="0" t="0"/>
                          <a:stretch>
                            <a:fillRect/>
                          </a:stretch>
                        </pic:blipFill>
                        <pic:spPr>
                          <a:xfrm>
                            <a:off x="0" y="0"/>
                            <a:ext cx="2368437" cy="3585625"/>
                          </a:xfrm>
                          <a:prstGeom prst="rect"/>
                          <a:ln/>
                        </pic:spPr>
                      </pic:pic>
                    </a:graphicData>
                  </a:graphic>
                </wp:inline>
              </w:drawing>
            </w:r>
            <w:r w:rsidDel="00000000" w:rsidR="00000000" w:rsidRPr="00000000">
              <w:rPr>
                <w:rtl w:val="0"/>
              </w:rPr>
            </w:r>
          </w:p>
          <w:p w:rsidR="00000000" w:rsidDel="00000000" w:rsidP="00000000" w:rsidRDefault="00000000" w:rsidRPr="00000000" w14:paraId="00000333">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4">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5">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6">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7">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8">
            <w:pPr>
              <w:keepNext w:val="1"/>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33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V4Ca</w:t>
            </w:r>
          </w:p>
        </w:tc>
      </w:tr>
    </w:tbl>
    <w:p w:rsidR="00000000" w:rsidDel="00000000" w:rsidP="00000000" w:rsidRDefault="00000000" w:rsidRPr="00000000" w14:paraId="0000033A">
      <w:pPr>
        <w:rPr/>
      </w:pPr>
      <w:r w:rsidDel="00000000" w:rsidR="00000000" w:rsidRPr="00000000">
        <w:br w:type="page"/>
      </w:r>
      <w:r w:rsidDel="00000000" w:rsidR="00000000" w:rsidRPr="00000000">
        <w:rPr>
          <w:rtl w:val="0"/>
        </w:rPr>
      </w:r>
    </w:p>
    <w:tbl>
      <w:tblPr>
        <w:tblStyle w:val="Table13"/>
        <w:tblW w:w="9527.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4"/>
        <w:gridCol w:w="4041"/>
        <w:gridCol w:w="3969"/>
        <w:gridCol w:w="993"/>
        <w:tblGridChange w:id="0">
          <w:tblGrid>
            <w:gridCol w:w="524"/>
            <w:gridCol w:w="4041"/>
            <w:gridCol w:w="3969"/>
            <w:gridCol w:w="993"/>
          </w:tblGrid>
        </w:tblGridChange>
      </w:tblGrid>
      <w:tr>
        <w:trPr>
          <w:cantSplit w:val="0"/>
          <w:trHeight w:val="191" w:hRule="atLeast"/>
          <w:tblHeader w:val="0"/>
        </w:trPr>
        <w:tc>
          <w:tcPr>
            <w:vMerge w:val="restart"/>
            <w:vAlign w:val="center"/>
          </w:tcPr>
          <w:p w:rsidR="00000000" w:rsidDel="00000000" w:rsidP="00000000" w:rsidRDefault="00000000" w:rsidRPr="00000000" w14:paraId="0000033B">
            <w:pPr>
              <w:jc w:val="center"/>
              <w:rPr>
                <w:rFonts w:ascii="Times New Roman" w:cs="Times New Roman" w:eastAsia="Times New Roman" w:hAnsi="Times New Roman"/>
                <w:sz w:val="24"/>
                <w:szCs w:val="24"/>
              </w:rPr>
            </w:pPr>
            <w:r w:rsidDel="00000000" w:rsidR="00000000" w:rsidRPr="00000000">
              <w:rPr>
                <w:rtl w:val="0"/>
              </w:rPr>
            </w:r>
          </w:p>
        </w:tc>
        <w:tc>
          <w:tcPr>
            <w:gridSpan w:val="2"/>
            <w:shd w:fill="ebf1dd" w:val="clear"/>
            <w:vAlign w:val="center"/>
          </w:tcPr>
          <w:p w:rsidR="00000000" w:rsidDel="00000000" w:rsidP="00000000" w:rsidRDefault="00000000" w:rsidRPr="00000000" w14:paraId="0000033C">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Трикутники</w:t>
            </w:r>
          </w:p>
        </w:tc>
        <w:tc>
          <w:tcPr>
            <w:shd w:fill="auto" w:val="clear"/>
            <w:vAlign w:val="center"/>
          </w:tcPr>
          <w:p w:rsidR="00000000" w:rsidDel="00000000" w:rsidP="00000000" w:rsidRDefault="00000000" w:rsidRPr="00000000" w14:paraId="0000033E">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3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40">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61596</wp:posOffset>
                  </wp:positionH>
                  <wp:positionV relativeFrom="paragraph">
                    <wp:posOffset>0</wp:posOffset>
                  </wp:positionV>
                  <wp:extent cx="2520315" cy="3392170"/>
                  <wp:effectExtent b="0" l="0" r="0" t="0"/>
                  <wp:wrapSquare wrapText="bothSides" distB="0" distT="0" distL="114300" distR="114300"/>
                  <wp:docPr id="2131474591" name="image16.png"/>
                  <a:graphic>
                    <a:graphicData uri="http://schemas.openxmlformats.org/drawingml/2006/picture">
                      <pic:pic>
                        <pic:nvPicPr>
                          <pic:cNvPr id="0" name="image16.png"/>
                          <pic:cNvPicPr preferRelativeResize="0"/>
                        </pic:nvPicPr>
                        <pic:blipFill>
                          <a:blip r:embed="rId85"/>
                          <a:srcRect b="0" l="0" r="0" t="0"/>
                          <a:stretch>
                            <a:fillRect/>
                          </a:stretch>
                        </pic:blipFill>
                        <pic:spPr>
                          <a:xfrm>
                            <a:off x="0" y="0"/>
                            <a:ext cx="2520315" cy="3392170"/>
                          </a:xfrm>
                          <a:prstGeom prst="rect"/>
                          <a:ln/>
                        </pic:spPr>
                      </pic:pic>
                    </a:graphicData>
                  </a:graphic>
                </wp:anchor>
              </w:drawing>
            </w:r>
          </w:p>
        </w:tc>
        <w:tc>
          <w:tcPr>
            <w:shd w:fill="ffffff" w:val="clear"/>
            <w:vAlign w:val="center"/>
          </w:tcPr>
          <w:p w:rsidR="00000000" w:rsidDel="00000000" w:rsidP="00000000" w:rsidRDefault="00000000" w:rsidRPr="00000000" w14:paraId="00000341">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419585" cy="3121730"/>
                  <wp:effectExtent b="0" l="0" r="0" t="0"/>
                  <wp:docPr id="2131474566" name="image14.png"/>
                  <a:graphic>
                    <a:graphicData uri="http://schemas.openxmlformats.org/drawingml/2006/picture">
                      <pic:pic>
                        <pic:nvPicPr>
                          <pic:cNvPr id="0" name="image14.png"/>
                          <pic:cNvPicPr preferRelativeResize="0"/>
                        </pic:nvPicPr>
                        <pic:blipFill>
                          <a:blip r:embed="rId86"/>
                          <a:srcRect b="0" l="0" r="0" t="0"/>
                          <a:stretch>
                            <a:fillRect/>
                          </a:stretch>
                        </pic:blipFill>
                        <pic:spPr>
                          <a:xfrm>
                            <a:off x="0" y="0"/>
                            <a:ext cx="2419585" cy="3121730"/>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34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V1C</w:t>
            </w:r>
          </w:p>
        </w:tc>
      </w:tr>
      <w:tr>
        <w:trPr>
          <w:cantSplit w:val="0"/>
          <w:trHeight w:val="191" w:hRule="atLeast"/>
          <w:tblHeader w:val="0"/>
        </w:trPr>
        <w:tc>
          <w:tcPr>
            <w:vMerge w:val="continue"/>
            <w:vAlign w:val="center"/>
          </w:tcPr>
          <w:p w:rsidR="00000000" w:rsidDel="00000000" w:rsidP="00000000" w:rsidRDefault="00000000" w:rsidRPr="00000000" w14:paraId="000003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ebf1dd" w:val="clear"/>
            <w:vAlign w:val="center"/>
          </w:tcPr>
          <w:p w:rsidR="00000000" w:rsidDel="00000000" w:rsidP="00000000" w:rsidRDefault="00000000" w:rsidRPr="00000000" w14:paraId="00000344">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Кругла форма</w:t>
            </w:r>
          </w:p>
        </w:tc>
        <w:tc>
          <w:tcPr>
            <w:shd w:fill="auto" w:val="clear"/>
            <w:vAlign w:val="center"/>
          </w:tcPr>
          <w:p w:rsidR="00000000" w:rsidDel="00000000" w:rsidP="00000000" w:rsidRDefault="00000000" w:rsidRPr="00000000" w14:paraId="00000346">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3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48">
            <w:pPr>
              <w:jc w:val="center"/>
              <w:rPr/>
            </w:pPr>
            <w:r w:rsidDel="00000000" w:rsidR="00000000" w:rsidRPr="00000000">
              <w:rPr>
                <w:rtl w:val="0"/>
              </w:rPr>
            </w:r>
          </w:p>
          <w:p w:rsidR="00000000" w:rsidDel="00000000" w:rsidP="00000000" w:rsidRDefault="00000000" w:rsidRPr="00000000" w14:paraId="00000349">
            <w:pPr>
              <w:jc w:val="center"/>
              <w:rPr/>
            </w:pPr>
            <w:r w:rsidDel="00000000" w:rsidR="00000000" w:rsidRPr="00000000">
              <w:rPr>
                <w:rtl w:val="0"/>
              </w:rPr>
            </w:r>
          </w:p>
          <w:p w:rsidR="00000000" w:rsidDel="00000000" w:rsidP="00000000" w:rsidRDefault="00000000" w:rsidRPr="00000000" w14:paraId="0000034A">
            <w:pPr>
              <w:jc w:val="center"/>
              <w:rPr/>
            </w:pPr>
            <w:r w:rsidDel="00000000" w:rsidR="00000000" w:rsidRPr="00000000">
              <w:rPr>
                <w:rtl w:val="0"/>
              </w:rPr>
            </w:r>
          </w:p>
          <w:p w:rsidR="00000000" w:rsidDel="00000000" w:rsidP="00000000" w:rsidRDefault="00000000" w:rsidRPr="00000000" w14:paraId="0000034B">
            <w:pPr>
              <w:rPr/>
            </w:pPr>
            <w:r w:rsidDel="00000000" w:rsidR="00000000" w:rsidRPr="00000000">
              <w:rPr>
                <w:rtl w:val="0"/>
              </w:rPr>
            </w:r>
          </w:p>
          <w:p w:rsidR="00000000" w:rsidDel="00000000" w:rsidP="00000000" w:rsidRDefault="00000000" w:rsidRPr="00000000" w14:paraId="0000034C">
            <w:pPr>
              <w:jc w:val="center"/>
              <w:rPr/>
            </w:pPr>
            <w:r w:rsidDel="00000000" w:rsidR="00000000" w:rsidRPr="00000000">
              <w:rPr>
                <w:rtl w:val="0"/>
              </w:rPr>
            </w:r>
          </w:p>
          <w:p w:rsidR="00000000" w:rsidDel="00000000" w:rsidP="00000000" w:rsidRDefault="00000000" w:rsidRPr="00000000" w14:paraId="0000034D">
            <w:pPr>
              <w:jc w:val="center"/>
              <w:rPr/>
            </w:pPr>
            <w:r w:rsidDel="00000000" w:rsidR="00000000" w:rsidRPr="00000000">
              <w:rPr>
                <w:rtl w:val="0"/>
              </w:rPr>
            </w:r>
          </w:p>
          <w:p w:rsidR="00000000" w:rsidDel="00000000" w:rsidP="00000000" w:rsidRDefault="00000000" w:rsidRPr="00000000" w14:paraId="0000034E">
            <w:pPr>
              <w:jc w:val="center"/>
              <w:rPr/>
            </w:pPr>
            <w:r w:rsidDel="00000000" w:rsidR="00000000" w:rsidRPr="00000000">
              <w:rPr>
                <w:rtl w:val="0"/>
              </w:rPr>
            </w:r>
          </w:p>
          <w:p w:rsidR="00000000" w:rsidDel="00000000" w:rsidP="00000000" w:rsidRDefault="00000000" w:rsidRPr="00000000" w14:paraId="0000034F">
            <w:pPr>
              <w:jc w:val="center"/>
              <w:rPr/>
            </w:pPr>
            <w:r w:rsidDel="00000000" w:rsidR="00000000" w:rsidRPr="00000000">
              <w:rPr>
                <w:rtl w:val="0"/>
              </w:rPr>
            </w:r>
          </w:p>
          <w:p w:rsidR="00000000" w:rsidDel="00000000" w:rsidP="00000000" w:rsidRDefault="00000000" w:rsidRPr="00000000" w14:paraId="00000350">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287655</wp:posOffset>
                  </wp:positionH>
                  <wp:positionV relativeFrom="paragraph">
                    <wp:posOffset>0</wp:posOffset>
                  </wp:positionV>
                  <wp:extent cx="2297430" cy="3129280"/>
                  <wp:effectExtent b="0" l="0" r="0" t="0"/>
                  <wp:wrapSquare wrapText="bothSides" distB="0" distT="0" distL="114300" distR="114300"/>
                  <wp:docPr id="2131474576" name="image6.png"/>
                  <a:graphic>
                    <a:graphicData uri="http://schemas.openxmlformats.org/drawingml/2006/picture">
                      <pic:pic>
                        <pic:nvPicPr>
                          <pic:cNvPr id="0" name="image6.png"/>
                          <pic:cNvPicPr preferRelativeResize="0"/>
                        </pic:nvPicPr>
                        <pic:blipFill>
                          <a:blip r:embed="rId87"/>
                          <a:srcRect b="0" l="0" r="0" t="0"/>
                          <a:stretch>
                            <a:fillRect/>
                          </a:stretch>
                        </pic:blipFill>
                        <pic:spPr>
                          <a:xfrm>
                            <a:off x="0" y="0"/>
                            <a:ext cx="2297430" cy="3129280"/>
                          </a:xfrm>
                          <a:prstGeom prst="rect"/>
                          <a:ln/>
                        </pic:spPr>
                      </pic:pic>
                    </a:graphicData>
                  </a:graphic>
                </wp:anchor>
              </w:drawing>
            </w:r>
          </w:p>
        </w:tc>
        <w:tc>
          <w:tcPr>
            <w:shd w:fill="ffffff" w:val="clear"/>
            <w:vAlign w:val="center"/>
          </w:tcPr>
          <w:p w:rsidR="00000000" w:rsidDel="00000000" w:rsidP="00000000" w:rsidRDefault="00000000" w:rsidRPr="00000000" w14:paraId="00000351">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2">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3">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4">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5">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6">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7">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8">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9">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A">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B">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C">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D">
            <w:pPr>
              <w:keepNext w:val="1"/>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210185</wp:posOffset>
                  </wp:positionH>
                  <wp:positionV relativeFrom="paragraph">
                    <wp:posOffset>0</wp:posOffset>
                  </wp:positionV>
                  <wp:extent cx="2225040" cy="2573020"/>
                  <wp:effectExtent b="0" l="0" r="0" t="0"/>
                  <wp:wrapSquare wrapText="bothSides" distB="0" distT="0" distL="114300" distR="114300"/>
                  <wp:docPr id="2131474598" name="image49.png"/>
                  <a:graphic>
                    <a:graphicData uri="http://schemas.openxmlformats.org/drawingml/2006/picture">
                      <pic:pic>
                        <pic:nvPicPr>
                          <pic:cNvPr id="0" name="image49.png"/>
                          <pic:cNvPicPr preferRelativeResize="0"/>
                        </pic:nvPicPr>
                        <pic:blipFill>
                          <a:blip r:embed="rId88"/>
                          <a:srcRect b="0" l="0" r="0" t="0"/>
                          <a:stretch>
                            <a:fillRect/>
                          </a:stretch>
                        </pic:blipFill>
                        <pic:spPr>
                          <a:xfrm>
                            <a:off x="0" y="0"/>
                            <a:ext cx="2225040" cy="2573020"/>
                          </a:xfrm>
                          <a:prstGeom prst="rect"/>
                          <a:ln/>
                        </pic:spPr>
                      </pic:pic>
                    </a:graphicData>
                  </a:graphic>
                </wp:anchor>
              </w:drawing>
            </w:r>
          </w:p>
        </w:tc>
        <w:tc>
          <w:tcPr>
            <w:shd w:fill="auto" w:val="clear"/>
            <w:vAlign w:val="center"/>
          </w:tcPr>
          <w:p w:rsidR="00000000" w:rsidDel="00000000" w:rsidP="00000000" w:rsidRDefault="00000000" w:rsidRPr="00000000" w14:paraId="0000035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V5Aa</w:t>
            </w:r>
          </w:p>
        </w:tc>
      </w:tr>
    </w:tbl>
    <w:p w:rsidR="00000000" w:rsidDel="00000000" w:rsidP="00000000" w:rsidRDefault="00000000" w:rsidRPr="00000000" w14:paraId="0000035F">
      <w:pPr>
        <w:rPr/>
      </w:pPr>
      <w:r w:rsidDel="00000000" w:rsidR="00000000" w:rsidRPr="00000000">
        <w:br w:type="page"/>
      </w:r>
      <w:r w:rsidDel="00000000" w:rsidR="00000000" w:rsidRPr="00000000">
        <w:rPr>
          <w:rtl w:val="0"/>
        </w:rPr>
      </w:r>
    </w:p>
    <w:tbl>
      <w:tblPr>
        <w:tblStyle w:val="Table14"/>
        <w:tblW w:w="9527.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4"/>
        <w:gridCol w:w="3758"/>
        <w:gridCol w:w="3969"/>
        <w:gridCol w:w="1276"/>
        <w:tblGridChange w:id="0">
          <w:tblGrid>
            <w:gridCol w:w="524"/>
            <w:gridCol w:w="3758"/>
            <w:gridCol w:w="3969"/>
            <w:gridCol w:w="1276"/>
          </w:tblGrid>
        </w:tblGridChange>
      </w:tblGrid>
      <w:tr>
        <w:trPr>
          <w:cantSplit w:val="0"/>
          <w:trHeight w:val="191" w:hRule="atLeast"/>
          <w:tblHeader w:val="0"/>
        </w:trPr>
        <w:tc>
          <w:tcPr>
            <w:vMerge w:val="restart"/>
            <w:vAlign w:val="center"/>
          </w:tcPr>
          <w:p w:rsidR="00000000" w:rsidDel="00000000" w:rsidP="00000000" w:rsidRDefault="00000000" w:rsidRPr="00000000" w14:paraId="00000360">
            <w:pPr>
              <w:jc w:val="center"/>
              <w:rPr>
                <w:rFonts w:ascii="Times New Roman" w:cs="Times New Roman" w:eastAsia="Times New Roman" w:hAnsi="Times New Roman"/>
                <w:sz w:val="24"/>
                <w:szCs w:val="24"/>
              </w:rPr>
            </w:pPr>
            <w:r w:rsidDel="00000000" w:rsidR="00000000" w:rsidRPr="00000000">
              <w:rPr>
                <w:rtl w:val="0"/>
              </w:rPr>
            </w:r>
          </w:p>
        </w:tc>
        <w:tc>
          <w:tcPr>
            <w:gridSpan w:val="2"/>
            <w:shd w:fill="dbe5f1" w:val="clear"/>
            <w:vAlign w:val="center"/>
          </w:tcPr>
          <w:p w:rsidR="00000000" w:rsidDel="00000000" w:rsidP="00000000" w:rsidRDefault="00000000" w:rsidRPr="00000000" w14:paraId="00000361">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Рослинні</w:t>
            </w:r>
          </w:p>
        </w:tc>
        <w:tc>
          <w:tcPr>
            <w:shd w:fill="auto" w:val="clear"/>
            <w:vAlign w:val="center"/>
          </w:tcPr>
          <w:p w:rsidR="00000000" w:rsidDel="00000000" w:rsidP="00000000" w:rsidRDefault="00000000" w:rsidRPr="00000000" w14:paraId="00000363">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3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ebf1dd" w:val="clear"/>
            <w:vAlign w:val="center"/>
          </w:tcPr>
          <w:p w:rsidR="00000000" w:rsidDel="00000000" w:rsidP="00000000" w:rsidRDefault="00000000" w:rsidRPr="00000000" w14:paraId="00000365">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Пальмети і акант</w:t>
            </w:r>
          </w:p>
        </w:tc>
        <w:tc>
          <w:tcPr>
            <w:shd w:fill="auto" w:val="clear"/>
            <w:vAlign w:val="center"/>
          </w:tcPr>
          <w:p w:rsidR="00000000" w:rsidDel="00000000" w:rsidP="00000000" w:rsidRDefault="00000000" w:rsidRPr="00000000" w14:paraId="00000367">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69">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594360</wp:posOffset>
                  </wp:positionH>
                  <wp:positionV relativeFrom="paragraph">
                    <wp:posOffset>0</wp:posOffset>
                  </wp:positionV>
                  <wp:extent cx="1594485" cy="1492885"/>
                  <wp:effectExtent b="0" l="0" r="0" t="0"/>
                  <wp:wrapSquare wrapText="bothSides" distB="0" distT="0" distL="114300" distR="114300"/>
                  <wp:docPr id="2131474570" name="image1.jpg"/>
                  <a:graphic>
                    <a:graphicData uri="http://schemas.openxmlformats.org/drawingml/2006/picture">
                      <pic:pic>
                        <pic:nvPicPr>
                          <pic:cNvPr id="0" name="image1.jpg"/>
                          <pic:cNvPicPr preferRelativeResize="0"/>
                        </pic:nvPicPr>
                        <pic:blipFill>
                          <a:blip r:embed="rId89"/>
                          <a:srcRect b="0" l="0" r="0" t="0"/>
                          <a:stretch>
                            <a:fillRect/>
                          </a:stretch>
                        </pic:blipFill>
                        <pic:spPr>
                          <a:xfrm>
                            <a:off x="0" y="0"/>
                            <a:ext cx="1594485" cy="149288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1651000</wp:posOffset>
                      </wp:positionV>
                      <wp:extent cx="2461895" cy="311785"/>
                      <wp:effectExtent b="0" l="0" r="0" t="0"/>
                      <wp:wrapSquare wrapText="bothSides" distB="0" distT="0" distL="114300" distR="114300"/>
                      <wp:docPr id="2131474561" name=""/>
                      <a:graphic>
                        <a:graphicData uri="http://schemas.microsoft.com/office/word/2010/wordprocessingShape">
                          <wps:wsp>
                            <wps:cNvSpPr/>
                            <wps:cNvPr id="12" name="Shape 12"/>
                            <wps:spPr>
                              <a:xfrm>
                                <a:off x="4119815" y="3628870"/>
                                <a:ext cx="2452370" cy="3022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ПМ, к. № 29 (за: Бабенко 2005).</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1651000</wp:posOffset>
                      </wp:positionV>
                      <wp:extent cx="2461895" cy="311785"/>
                      <wp:effectExtent b="0" l="0" r="0" t="0"/>
                      <wp:wrapSquare wrapText="bothSides" distB="0" distT="0" distL="114300" distR="114300"/>
                      <wp:docPr id="2131474561" name="image69.png"/>
                      <a:graphic>
                        <a:graphicData uri="http://schemas.openxmlformats.org/drawingml/2006/picture">
                          <pic:pic>
                            <pic:nvPicPr>
                              <pic:cNvPr id="0" name="image69.png"/>
                              <pic:cNvPicPr preferRelativeResize="0"/>
                            </pic:nvPicPr>
                            <pic:blipFill>
                              <a:blip r:embed="rId90"/>
                              <a:srcRect/>
                              <a:stretch>
                                <a:fillRect/>
                              </a:stretch>
                            </pic:blipFill>
                            <pic:spPr>
                              <a:xfrm>
                                <a:off x="0" y="0"/>
                                <a:ext cx="2461895" cy="311785"/>
                              </a:xfrm>
                              <a:prstGeom prst="rect"/>
                              <a:ln/>
                            </pic:spPr>
                          </pic:pic>
                        </a:graphicData>
                      </a:graphic>
                    </wp:anchor>
                  </w:drawing>
                </mc:Fallback>
              </mc:AlternateContent>
            </w:r>
          </w:p>
        </w:tc>
        <w:tc>
          <w:tcPr>
            <w:shd w:fill="ffffff" w:val="clear"/>
            <w:vAlign w:val="center"/>
          </w:tcPr>
          <w:p w:rsidR="00000000" w:rsidDel="00000000" w:rsidP="00000000" w:rsidRDefault="00000000" w:rsidRPr="00000000" w14:paraId="0000036A">
            <w:pPr>
              <w:keepNext w:val="1"/>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367030</wp:posOffset>
                  </wp:positionH>
                  <wp:positionV relativeFrom="paragraph">
                    <wp:posOffset>0</wp:posOffset>
                  </wp:positionV>
                  <wp:extent cx="1834515" cy="2407285"/>
                  <wp:effectExtent b="0" l="0" r="0" t="0"/>
                  <wp:wrapSquare wrapText="bothSides" distB="0" distT="0" distL="114300" distR="114300"/>
                  <wp:docPr id="2131474577" name="image2.png"/>
                  <a:graphic>
                    <a:graphicData uri="http://schemas.openxmlformats.org/drawingml/2006/picture">
                      <pic:pic>
                        <pic:nvPicPr>
                          <pic:cNvPr id="0" name="image2.png"/>
                          <pic:cNvPicPr preferRelativeResize="0"/>
                        </pic:nvPicPr>
                        <pic:blipFill>
                          <a:blip r:embed="rId91"/>
                          <a:srcRect b="0" l="0" r="0" t="0"/>
                          <a:stretch>
                            <a:fillRect/>
                          </a:stretch>
                        </pic:blipFill>
                        <pic:spPr>
                          <a:xfrm>
                            <a:off x="0" y="0"/>
                            <a:ext cx="1834515" cy="2407285"/>
                          </a:xfrm>
                          <a:prstGeom prst="rect"/>
                          <a:ln/>
                        </pic:spPr>
                      </pic:pic>
                    </a:graphicData>
                  </a:graphic>
                </wp:anchor>
              </w:drawing>
            </w:r>
          </w:p>
          <w:p w:rsidR="00000000" w:rsidDel="00000000" w:rsidP="00000000" w:rsidRDefault="00000000" w:rsidRPr="00000000" w14:paraId="0000036B">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C">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D">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E">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F">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0">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1">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2">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3">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4">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5">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6">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7">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8">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9">
            <w:pPr>
              <w:keepNext w:val="1"/>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37A">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IV1A</w:t>
            </w:r>
          </w:p>
        </w:tc>
      </w:tr>
      <w:tr>
        <w:trPr>
          <w:cantSplit w:val="0"/>
          <w:trHeight w:val="1957" w:hRule="atLeast"/>
          <w:tblHeader w:val="0"/>
        </w:trPr>
        <w:tc>
          <w:tcPr>
            <w:vMerge w:val="continue"/>
            <w:vAlign w:val="center"/>
          </w:tcPr>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7C">
            <w:pPr>
              <w:jc w:val="center"/>
              <w:rPr/>
            </w:pPr>
            <w:r w:rsidDel="00000000" w:rsidR="00000000" w:rsidRPr="00000000">
              <w:rPr/>
              <w:drawing>
                <wp:inline distB="0" distT="0" distL="0" distR="0">
                  <wp:extent cx="2282928" cy="1109465"/>
                  <wp:effectExtent b="0" l="0" r="0" t="0"/>
                  <wp:docPr id="2131474568" name="image8.jpg"/>
                  <a:graphic>
                    <a:graphicData uri="http://schemas.openxmlformats.org/drawingml/2006/picture">
                      <pic:pic>
                        <pic:nvPicPr>
                          <pic:cNvPr id="0" name="image8.jpg"/>
                          <pic:cNvPicPr preferRelativeResize="0"/>
                        </pic:nvPicPr>
                        <pic:blipFill>
                          <a:blip r:embed="rId92"/>
                          <a:srcRect b="0" l="0" r="0" t="0"/>
                          <a:stretch>
                            <a:fillRect/>
                          </a:stretch>
                        </pic:blipFill>
                        <pic:spPr>
                          <a:xfrm>
                            <a:off x="0" y="0"/>
                            <a:ext cx="2282928" cy="1109465"/>
                          </a:xfrm>
                          <a:prstGeom prst="rect"/>
                          <a:ln/>
                        </pic:spPr>
                      </pic:pic>
                    </a:graphicData>
                  </a:graphic>
                </wp:inline>
              </w:drawing>
            </w:r>
            <w:r w:rsidDel="00000000" w:rsidR="00000000" w:rsidRPr="00000000">
              <w:rPr>
                <w:rtl w:val="0"/>
              </w:rPr>
            </w:r>
          </w:p>
        </w:tc>
        <w:tc>
          <w:tcPr>
            <w:shd w:fill="ffffff" w:val="clear"/>
            <w:vAlign w:val="center"/>
          </w:tcPr>
          <w:p w:rsidR="00000000" w:rsidDel="00000000" w:rsidP="00000000" w:rsidRDefault="00000000" w:rsidRPr="00000000" w14:paraId="0000037D">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436982" cy="1119777"/>
                  <wp:effectExtent b="0" l="0" r="0" t="0"/>
                  <wp:docPr id="2131474569" name="image19.png"/>
                  <a:graphic>
                    <a:graphicData uri="http://schemas.openxmlformats.org/drawingml/2006/picture">
                      <pic:pic>
                        <pic:nvPicPr>
                          <pic:cNvPr id="0" name="image19.png"/>
                          <pic:cNvPicPr preferRelativeResize="0"/>
                        </pic:nvPicPr>
                        <pic:blipFill>
                          <a:blip r:embed="rId93"/>
                          <a:srcRect b="0" l="0" r="0" t="0"/>
                          <a:stretch>
                            <a:fillRect/>
                          </a:stretch>
                        </pic:blipFill>
                        <pic:spPr>
                          <a:xfrm>
                            <a:off x="0" y="0"/>
                            <a:ext cx="2436982" cy="1119777"/>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37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w:t>
            </w:r>
          </w:p>
        </w:tc>
      </w:tr>
      <w:tr>
        <w:trPr>
          <w:cantSplit w:val="0"/>
          <w:trHeight w:val="191" w:hRule="atLeast"/>
          <w:tblHeader w:val="0"/>
        </w:trPr>
        <w:tc>
          <w:tcPr>
            <w:vMerge w:val="continue"/>
            <w:vAlign w:val="center"/>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gridSpan w:val="2"/>
            <w:shd w:fill="ebf1dd" w:val="clear"/>
            <w:vAlign w:val="center"/>
          </w:tcPr>
          <w:p w:rsidR="00000000" w:rsidDel="00000000" w:rsidP="00000000" w:rsidRDefault="00000000" w:rsidRPr="00000000" w14:paraId="00000380">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Лотос, розетки, бутони</w:t>
            </w:r>
          </w:p>
        </w:tc>
        <w:tc>
          <w:tcPr>
            <w:shd w:fill="auto" w:val="clear"/>
            <w:vAlign w:val="center"/>
          </w:tcPr>
          <w:p w:rsidR="00000000" w:rsidDel="00000000" w:rsidP="00000000" w:rsidRDefault="00000000" w:rsidRPr="00000000" w14:paraId="00000382">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3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84">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601980</wp:posOffset>
                  </wp:positionH>
                  <wp:positionV relativeFrom="paragraph">
                    <wp:posOffset>0</wp:posOffset>
                  </wp:positionV>
                  <wp:extent cx="1589405" cy="1831340"/>
                  <wp:effectExtent b="0" l="0" r="0" t="0"/>
                  <wp:wrapSquare wrapText="bothSides" distB="0" distT="0" distL="114300" distR="114300"/>
                  <wp:docPr id="2131474581" name="image13.jpg"/>
                  <a:graphic>
                    <a:graphicData uri="http://schemas.openxmlformats.org/drawingml/2006/picture">
                      <pic:pic>
                        <pic:nvPicPr>
                          <pic:cNvPr id="0" name="image13.jpg"/>
                          <pic:cNvPicPr preferRelativeResize="0"/>
                        </pic:nvPicPr>
                        <pic:blipFill>
                          <a:blip r:embed="rId94"/>
                          <a:srcRect b="0" l="0" r="0" t="0"/>
                          <a:stretch>
                            <a:fillRect/>
                          </a:stretch>
                        </pic:blipFill>
                        <pic:spPr>
                          <a:xfrm>
                            <a:off x="0" y="0"/>
                            <a:ext cx="1589405" cy="1831340"/>
                          </a:xfrm>
                          <a:prstGeom prst="rect"/>
                          <a:ln/>
                        </pic:spPr>
                      </pic:pic>
                    </a:graphicData>
                  </a:graphic>
                </wp:anchor>
              </w:drawing>
            </w:r>
          </w:p>
          <w:p w:rsidR="00000000" w:rsidDel="00000000" w:rsidP="00000000" w:rsidRDefault="00000000" w:rsidRPr="00000000" w14:paraId="00000385">
            <w:pPr>
              <w:jc w:val="center"/>
              <w:rPr/>
            </w:pPr>
            <w:r w:rsidDel="00000000" w:rsidR="00000000" w:rsidRPr="00000000">
              <w:rPr>
                <w:rtl w:val="0"/>
              </w:rPr>
            </w:r>
          </w:p>
          <w:p w:rsidR="00000000" w:rsidDel="00000000" w:rsidP="00000000" w:rsidRDefault="00000000" w:rsidRPr="00000000" w14:paraId="00000386">
            <w:pPr>
              <w:jc w:val="center"/>
              <w:rPr/>
            </w:pPr>
            <w:r w:rsidDel="00000000" w:rsidR="00000000" w:rsidRPr="00000000">
              <w:rPr>
                <w:rtl w:val="0"/>
              </w:rPr>
            </w:r>
          </w:p>
          <w:p w:rsidR="00000000" w:rsidDel="00000000" w:rsidP="00000000" w:rsidRDefault="00000000" w:rsidRPr="00000000" w14:paraId="00000387">
            <w:pPr>
              <w:jc w:val="center"/>
              <w:rPr/>
            </w:pPr>
            <w:r w:rsidDel="00000000" w:rsidR="00000000" w:rsidRPr="00000000">
              <w:rPr>
                <w:rtl w:val="0"/>
              </w:rPr>
            </w:r>
          </w:p>
          <w:p w:rsidR="00000000" w:rsidDel="00000000" w:rsidP="00000000" w:rsidRDefault="00000000" w:rsidRPr="00000000" w14:paraId="00000388">
            <w:pPr>
              <w:jc w:val="center"/>
              <w:rPr/>
            </w:pPr>
            <w:r w:rsidDel="00000000" w:rsidR="00000000" w:rsidRPr="00000000">
              <w:rPr>
                <w:rtl w:val="0"/>
              </w:rPr>
            </w:r>
          </w:p>
          <w:p w:rsidR="00000000" w:rsidDel="00000000" w:rsidP="00000000" w:rsidRDefault="00000000" w:rsidRPr="00000000" w14:paraId="00000389">
            <w:pPr>
              <w:jc w:val="center"/>
              <w:rPr/>
            </w:pPr>
            <w:r w:rsidDel="00000000" w:rsidR="00000000" w:rsidRPr="00000000">
              <w:rPr>
                <w:rtl w:val="0"/>
              </w:rPr>
            </w:r>
          </w:p>
          <w:p w:rsidR="00000000" w:rsidDel="00000000" w:rsidP="00000000" w:rsidRDefault="00000000" w:rsidRPr="00000000" w14:paraId="0000038A">
            <w:pPr>
              <w:jc w:val="center"/>
              <w:rPr/>
            </w:pPr>
            <w:r w:rsidDel="00000000" w:rsidR="00000000" w:rsidRPr="00000000">
              <w:rPr>
                <w:rtl w:val="0"/>
              </w:rPr>
            </w:r>
          </w:p>
          <w:p w:rsidR="00000000" w:rsidDel="00000000" w:rsidP="00000000" w:rsidRDefault="00000000" w:rsidRPr="00000000" w14:paraId="0000038B">
            <w:pPr>
              <w:jc w:val="center"/>
              <w:rPr/>
            </w:pPr>
            <w:r w:rsidDel="00000000" w:rsidR="00000000" w:rsidRPr="00000000">
              <w:rPr>
                <w:rtl w:val="0"/>
              </w:rPr>
            </w:r>
          </w:p>
          <w:p w:rsidR="00000000" w:rsidDel="00000000" w:rsidP="00000000" w:rsidRDefault="00000000" w:rsidRPr="00000000" w14:paraId="0000038C">
            <w:pPr>
              <w:jc w:val="center"/>
              <w:rPr/>
            </w:pPr>
            <w:r w:rsidDel="00000000" w:rsidR="00000000" w:rsidRPr="00000000">
              <w:rPr>
                <w:rtl w:val="0"/>
              </w:rPr>
            </w:r>
          </w:p>
          <w:p w:rsidR="00000000" w:rsidDel="00000000" w:rsidP="00000000" w:rsidRDefault="00000000" w:rsidRPr="00000000" w14:paraId="0000038D">
            <w:pPr>
              <w:jc w:val="center"/>
              <w:rPr/>
            </w:pPr>
            <w:r w:rsidDel="00000000" w:rsidR="00000000" w:rsidRPr="00000000">
              <w:rPr>
                <w:rtl w:val="0"/>
              </w:rPr>
            </w:r>
          </w:p>
          <w:p w:rsidR="00000000" w:rsidDel="00000000" w:rsidP="00000000" w:rsidRDefault="00000000" w:rsidRPr="00000000" w14:paraId="0000038E">
            <w:pPr>
              <w:jc w:val="center"/>
              <w:rPr/>
            </w:pPr>
            <w:r w:rsidDel="00000000" w:rsidR="00000000" w:rsidRPr="00000000">
              <w:rPr>
                <w:rtl w:val="0"/>
              </w:rPr>
            </w:r>
          </w:p>
          <w:p w:rsidR="00000000" w:rsidDel="00000000" w:rsidP="00000000" w:rsidRDefault="00000000" w:rsidRPr="00000000" w14:paraId="0000038F">
            <w:pPr>
              <w:jc w:val="cente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292100</wp:posOffset>
                      </wp:positionH>
                      <wp:positionV relativeFrom="paragraph">
                        <wp:posOffset>203200</wp:posOffset>
                      </wp:positionV>
                      <wp:extent cx="2187575" cy="508635"/>
                      <wp:effectExtent b="0" l="0" r="0" t="0"/>
                      <wp:wrapSquare wrapText="bothSides" distB="0" distT="0" distL="114300" distR="114300"/>
                      <wp:docPr id="2131474559" name=""/>
                      <a:graphic>
                        <a:graphicData uri="http://schemas.microsoft.com/office/word/2010/wordprocessingShape">
                          <wps:wsp>
                            <wps:cNvSpPr/>
                            <wps:cNvPr id="10" name="Shape 10"/>
                            <wps:spPr>
                              <a:xfrm>
                                <a:off x="4256975" y="3530445"/>
                                <a:ext cx="2178050" cy="4991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ПМ, к. № 32 (за: Бабенко 2005).</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292100</wp:posOffset>
                      </wp:positionH>
                      <wp:positionV relativeFrom="paragraph">
                        <wp:posOffset>203200</wp:posOffset>
                      </wp:positionV>
                      <wp:extent cx="2187575" cy="508635"/>
                      <wp:effectExtent b="0" l="0" r="0" t="0"/>
                      <wp:wrapSquare wrapText="bothSides" distB="0" distT="0" distL="114300" distR="114300"/>
                      <wp:docPr id="2131474559" name="image67.png"/>
                      <a:graphic>
                        <a:graphicData uri="http://schemas.openxmlformats.org/drawingml/2006/picture">
                          <pic:pic>
                            <pic:nvPicPr>
                              <pic:cNvPr id="0" name="image67.png"/>
                              <pic:cNvPicPr preferRelativeResize="0"/>
                            </pic:nvPicPr>
                            <pic:blipFill>
                              <a:blip r:embed="rId95"/>
                              <a:srcRect/>
                              <a:stretch>
                                <a:fillRect/>
                              </a:stretch>
                            </pic:blipFill>
                            <pic:spPr>
                              <a:xfrm>
                                <a:off x="0" y="0"/>
                                <a:ext cx="2187575" cy="508635"/>
                              </a:xfrm>
                              <a:prstGeom prst="rect"/>
                              <a:ln/>
                            </pic:spPr>
                          </pic:pic>
                        </a:graphicData>
                      </a:graphic>
                    </wp:anchor>
                  </w:drawing>
                </mc:Fallback>
              </mc:AlternateContent>
            </w:r>
          </w:p>
        </w:tc>
        <w:tc>
          <w:tcPr>
            <w:shd w:fill="ffffff" w:val="clear"/>
            <w:vAlign w:val="center"/>
          </w:tcPr>
          <w:p w:rsidR="00000000" w:rsidDel="00000000" w:rsidP="00000000" w:rsidRDefault="00000000" w:rsidRPr="00000000" w14:paraId="00000390">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1">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2">
            <w:pPr>
              <w:keepNext w:val="1"/>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130175</wp:posOffset>
                  </wp:positionH>
                  <wp:positionV relativeFrom="paragraph">
                    <wp:posOffset>0</wp:posOffset>
                  </wp:positionV>
                  <wp:extent cx="2354580" cy="3385185"/>
                  <wp:effectExtent b="0" l="0" r="0" t="0"/>
                  <wp:wrapSquare wrapText="bothSides" distB="0" distT="0" distL="114300" distR="114300"/>
                  <wp:docPr id="2131474580" name="image7.png"/>
                  <a:graphic>
                    <a:graphicData uri="http://schemas.openxmlformats.org/drawingml/2006/picture">
                      <pic:pic>
                        <pic:nvPicPr>
                          <pic:cNvPr id="0" name="image7.png"/>
                          <pic:cNvPicPr preferRelativeResize="0"/>
                        </pic:nvPicPr>
                        <pic:blipFill>
                          <a:blip r:embed="rId96"/>
                          <a:srcRect b="0" l="0" r="0" t="0"/>
                          <a:stretch>
                            <a:fillRect/>
                          </a:stretch>
                        </pic:blipFill>
                        <pic:spPr>
                          <a:xfrm>
                            <a:off x="0" y="0"/>
                            <a:ext cx="2354580" cy="3385185"/>
                          </a:xfrm>
                          <a:prstGeom prst="rect"/>
                          <a:ln/>
                        </pic:spPr>
                      </pic:pic>
                    </a:graphicData>
                  </a:graphic>
                </wp:anchor>
              </w:drawing>
            </w:r>
          </w:p>
        </w:tc>
        <w:tc>
          <w:tcPr>
            <w:shd w:fill="auto" w:val="clear"/>
            <w:vAlign w:val="center"/>
          </w:tcPr>
          <w:p w:rsidR="00000000" w:rsidDel="00000000" w:rsidP="00000000" w:rsidRDefault="00000000" w:rsidRPr="00000000" w14:paraId="0000039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IV4Ba</w:t>
            </w:r>
          </w:p>
        </w:tc>
      </w:tr>
      <w:tr>
        <w:trPr>
          <w:cantSplit w:val="0"/>
          <w:trHeight w:val="191" w:hRule="atLeast"/>
          <w:tblHeader w:val="0"/>
        </w:trPr>
        <w:tc>
          <w:tcPr>
            <w:vMerge w:val="continue"/>
            <w:vAlign w:val="center"/>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95">
            <w:pPr>
              <w:jc w:val="center"/>
              <w:rPr/>
            </w:pPr>
            <w:r w:rsidDel="00000000" w:rsidR="00000000" w:rsidRPr="00000000">
              <w:rPr/>
              <w:drawing>
                <wp:inline distB="0" distT="0" distL="0" distR="0">
                  <wp:extent cx="2448267" cy="2619741"/>
                  <wp:effectExtent b="0" l="0" r="0" t="0"/>
                  <wp:docPr id="2131474582" name="image12.png"/>
                  <a:graphic>
                    <a:graphicData uri="http://schemas.openxmlformats.org/drawingml/2006/picture">
                      <pic:pic>
                        <pic:nvPicPr>
                          <pic:cNvPr id="0" name="image12.png"/>
                          <pic:cNvPicPr preferRelativeResize="0"/>
                        </pic:nvPicPr>
                        <pic:blipFill>
                          <a:blip r:embed="rId97"/>
                          <a:srcRect b="0" l="0" r="0" t="0"/>
                          <a:stretch>
                            <a:fillRect/>
                          </a:stretch>
                        </pic:blipFill>
                        <pic:spPr>
                          <a:xfrm>
                            <a:off x="0" y="0"/>
                            <a:ext cx="2448267" cy="2619741"/>
                          </a:xfrm>
                          <a:prstGeom prst="rect"/>
                          <a:ln/>
                        </pic:spPr>
                      </pic:pic>
                    </a:graphicData>
                  </a:graphic>
                </wp:inline>
              </w:drawing>
            </w:r>
            <w:r w:rsidDel="00000000" w:rsidR="00000000" w:rsidRPr="00000000">
              <w:rPr>
                <w:rtl w:val="0"/>
              </w:rPr>
            </w:r>
          </w:p>
        </w:tc>
        <w:tc>
          <w:tcPr>
            <w:shd w:fill="ffffff" w:val="clear"/>
            <w:vAlign w:val="center"/>
          </w:tcPr>
          <w:p w:rsidR="00000000" w:rsidDel="00000000" w:rsidP="00000000" w:rsidRDefault="00000000" w:rsidRPr="00000000" w14:paraId="00000396">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7">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1857634" cy="2581635"/>
                  <wp:effectExtent b="0" l="0" r="0" t="0"/>
                  <wp:docPr id="2131474584" name="image23.png"/>
                  <a:graphic>
                    <a:graphicData uri="http://schemas.openxmlformats.org/drawingml/2006/picture">
                      <pic:pic>
                        <pic:nvPicPr>
                          <pic:cNvPr id="0" name="image23.png"/>
                          <pic:cNvPicPr preferRelativeResize="0"/>
                        </pic:nvPicPr>
                        <pic:blipFill>
                          <a:blip r:embed="rId98"/>
                          <a:srcRect b="0" l="0" r="0" t="0"/>
                          <a:stretch>
                            <a:fillRect/>
                          </a:stretch>
                        </pic:blipFill>
                        <pic:spPr>
                          <a:xfrm>
                            <a:off x="0" y="0"/>
                            <a:ext cx="1857634" cy="2581635"/>
                          </a:xfrm>
                          <a:prstGeom prst="rect"/>
                          <a:ln/>
                        </pic:spPr>
                      </pic:pic>
                    </a:graphicData>
                  </a:graphic>
                </wp:inline>
              </w:drawing>
            </w:r>
            <w:r w:rsidDel="00000000" w:rsidR="00000000" w:rsidRPr="00000000">
              <w:rPr>
                <w:rtl w:val="0"/>
              </w:rPr>
            </w:r>
          </w:p>
          <w:p w:rsidR="00000000" w:rsidDel="00000000" w:rsidP="00000000" w:rsidRDefault="00000000" w:rsidRPr="00000000" w14:paraId="00000398">
            <w:pPr>
              <w:keepNext w:val="1"/>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39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IV3Aa</w:t>
            </w:r>
          </w:p>
        </w:tc>
      </w:tr>
      <w:tr>
        <w:trPr>
          <w:cantSplit w:val="0"/>
          <w:trHeight w:val="94" w:hRule="atLeast"/>
          <w:tblHeader w:val="0"/>
        </w:trPr>
        <w:tc>
          <w:tcPr>
            <w:vMerge w:val="continue"/>
            <w:vAlign w:val="center"/>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9B">
            <w:pPr>
              <w:jc w:val="center"/>
              <w:rPr/>
            </w:pPr>
            <w:r w:rsidDel="00000000" w:rsidR="00000000" w:rsidRPr="00000000">
              <w:rPr>
                <w:rtl w:val="0"/>
              </w:rPr>
            </w:r>
          </w:p>
          <w:p w:rsidR="00000000" w:rsidDel="00000000" w:rsidP="00000000" w:rsidRDefault="00000000" w:rsidRPr="00000000" w14:paraId="0000039C">
            <w:pPr>
              <w:jc w:val="center"/>
              <w:rPr/>
            </w:pPr>
            <w:r w:rsidDel="00000000" w:rsidR="00000000" w:rsidRPr="00000000">
              <w:rPr>
                <w:rtl w:val="0"/>
              </w:rPr>
            </w:r>
          </w:p>
          <w:p w:rsidR="00000000" w:rsidDel="00000000" w:rsidP="00000000" w:rsidRDefault="00000000" w:rsidRPr="00000000" w14:paraId="0000039D">
            <w:pPr>
              <w:keepNext w:val="1"/>
              <w:jc w:val="center"/>
              <w:rPr/>
            </w:pPr>
            <w:r w:rsidDel="00000000" w:rsidR="00000000" w:rsidRPr="00000000">
              <w:rPr/>
              <w:drawing>
                <wp:inline distB="0" distT="0" distL="0" distR="0">
                  <wp:extent cx="349250" cy="1181100"/>
                  <wp:effectExtent b="0" l="0" r="0" t="0"/>
                  <wp:docPr id="2131474585" name="image26.jpg"/>
                  <a:graphic>
                    <a:graphicData uri="http://schemas.openxmlformats.org/drawingml/2006/picture">
                      <pic:pic>
                        <pic:nvPicPr>
                          <pic:cNvPr id="0" name="image26.jpg"/>
                          <pic:cNvPicPr preferRelativeResize="0"/>
                        </pic:nvPicPr>
                        <pic:blipFill>
                          <a:blip r:embed="rId99"/>
                          <a:srcRect b="0" l="0" r="0" t="0"/>
                          <a:stretch>
                            <a:fillRect/>
                          </a:stretch>
                        </pic:blipFill>
                        <pic:spPr>
                          <a:xfrm>
                            <a:off x="0" y="0"/>
                            <a:ext cx="349250" cy="1181100"/>
                          </a:xfrm>
                          <a:prstGeom prst="rect"/>
                          <a:ln/>
                        </pic:spPr>
                      </pic:pic>
                    </a:graphicData>
                  </a:graphic>
                </wp:inline>
              </w:drawing>
            </w:r>
            <w:r w:rsidDel="00000000" w:rsidR="00000000" w:rsidRPr="00000000">
              <w:rPr>
                <w:rtl w:val="0"/>
              </w:rPr>
            </w:r>
          </w:p>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ПМ, к. № 18, п. 2 (за: Бабенко 2004).</w:t>
            </w:r>
          </w:p>
          <w:p w:rsidR="00000000" w:rsidDel="00000000" w:rsidP="00000000" w:rsidRDefault="00000000" w:rsidRPr="00000000" w14:paraId="0000039F">
            <w:pPr>
              <w:jc w:val="center"/>
              <w:rPr/>
            </w:pPr>
            <w:r w:rsidDel="00000000" w:rsidR="00000000" w:rsidRPr="00000000">
              <w:rPr>
                <w:rtl w:val="0"/>
              </w:rPr>
            </w:r>
          </w:p>
          <w:p w:rsidR="00000000" w:rsidDel="00000000" w:rsidP="00000000" w:rsidRDefault="00000000" w:rsidRPr="00000000" w14:paraId="000003A0">
            <w:pPr>
              <w:jc w:val="center"/>
              <w:rPr/>
            </w:pPr>
            <w:r w:rsidDel="00000000" w:rsidR="00000000" w:rsidRPr="00000000">
              <w:rPr>
                <w:rtl w:val="0"/>
              </w:rPr>
            </w:r>
          </w:p>
        </w:tc>
        <w:tc>
          <w:tcPr>
            <w:shd w:fill="ffffff" w:val="clear"/>
            <w:vAlign w:val="center"/>
          </w:tcPr>
          <w:p w:rsidR="00000000" w:rsidDel="00000000" w:rsidP="00000000" w:rsidRDefault="00000000" w:rsidRPr="00000000" w14:paraId="000003A1">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531745" cy="1251585"/>
                  <wp:effectExtent b="0" l="0" r="0" t="0"/>
                  <wp:docPr id="2131474587" name="image22.png"/>
                  <a:graphic>
                    <a:graphicData uri="http://schemas.openxmlformats.org/drawingml/2006/picture">
                      <pic:pic>
                        <pic:nvPicPr>
                          <pic:cNvPr id="0" name="image22.png"/>
                          <pic:cNvPicPr preferRelativeResize="0"/>
                        </pic:nvPicPr>
                        <pic:blipFill>
                          <a:blip r:embed="rId100"/>
                          <a:srcRect b="0" l="0" r="0" t="0"/>
                          <a:stretch>
                            <a:fillRect/>
                          </a:stretch>
                        </pic:blipFill>
                        <pic:spPr>
                          <a:xfrm>
                            <a:off x="0" y="0"/>
                            <a:ext cx="2531745" cy="1251585"/>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3A2">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V7Ca</w:t>
            </w:r>
          </w:p>
        </w:tc>
      </w:tr>
      <w:tr>
        <w:trPr>
          <w:cantSplit w:val="0"/>
          <w:trHeight w:val="93" w:hRule="atLeast"/>
          <w:tblHeader w:val="0"/>
        </w:trPr>
        <w:tc>
          <w:tcPr>
            <w:vMerge w:val="continue"/>
            <w:vAlign w:val="center"/>
          </w:tcPr>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A4">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1144270</wp:posOffset>
                  </wp:positionH>
                  <wp:positionV relativeFrom="paragraph">
                    <wp:posOffset>0</wp:posOffset>
                  </wp:positionV>
                  <wp:extent cx="361950" cy="1168400"/>
                  <wp:effectExtent b="0" l="0" r="0" t="0"/>
                  <wp:wrapSquare wrapText="bothSides" distB="0" distT="0" distL="114300" distR="114300"/>
                  <wp:docPr id="2131474611" name="image48.jpg"/>
                  <a:graphic>
                    <a:graphicData uri="http://schemas.openxmlformats.org/drawingml/2006/picture">
                      <pic:pic>
                        <pic:nvPicPr>
                          <pic:cNvPr id="0" name="image48.jpg"/>
                          <pic:cNvPicPr preferRelativeResize="0"/>
                        </pic:nvPicPr>
                        <pic:blipFill>
                          <a:blip r:embed="rId101"/>
                          <a:srcRect b="0" l="0" r="0" t="0"/>
                          <a:stretch>
                            <a:fillRect/>
                          </a:stretch>
                        </pic:blipFill>
                        <pic:spPr>
                          <a:xfrm>
                            <a:off x="0" y="0"/>
                            <a:ext cx="361950" cy="1168400"/>
                          </a:xfrm>
                          <a:prstGeom prst="rect"/>
                          <a:ln/>
                        </pic:spPr>
                      </pic:pic>
                    </a:graphicData>
                  </a:graphic>
                </wp:anchor>
              </w:drawing>
            </w:r>
          </w:p>
          <w:p w:rsidR="00000000" w:rsidDel="00000000" w:rsidP="00000000" w:rsidRDefault="00000000" w:rsidRPr="00000000" w14:paraId="000003A5">
            <w:pPr>
              <w:jc w:val="center"/>
              <w:rPr/>
            </w:pPr>
            <w:r w:rsidDel="00000000" w:rsidR="00000000" w:rsidRPr="00000000">
              <w:rPr>
                <w:rtl w:val="0"/>
              </w:rPr>
            </w:r>
          </w:p>
          <w:p w:rsidR="00000000" w:rsidDel="00000000" w:rsidP="00000000" w:rsidRDefault="00000000" w:rsidRPr="00000000" w14:paraId="000003A6">
            <w:pPr>
              <w:jc w:val="center"/>
              <w:rPr/>
            </w:pPr>
            <w:r w:rsidDel="00000000" w:rsidR="00000000" w:rsidRPr="00000000">
              <w:rPr>
                <w:rtl w:val="0"/>
              </w:rPr>
            </w:r>
          </w:p>
          <w:p w:rsidR="00000000" w:rsidDel="00000000" w:rsidP="00000000" w:rsidRDefault="00000000" w:rsidRPr="00000000" w14:paraId="000003A7">
            <w:pPr>
              <w:jc w:val="center"/>
              <w:rPr/>
            </w:pPr>
            <w:r w:rsidDel="00000000" w:rsidR="00000000" w:rsidRPr="00000000">
              <w:rPr>
                <w:rtl w:val="0"/>
              </w:rPr>
            </w:r>
          </w:p>
          <w:p w:rsidR="00000000" w:rsidDel="00000000" w:rsidP="00000000" w:rsidRDefault="00000000" w:rsidRPr="00000000" w14:paraId="000003A8">
            <w:pPr>
              <w:jc w:val="center"/>
              <w:rPr/>
            </w:pPr>
            <w:r w:rsidDel="00000000" w:rsidR="00000000" w:rsidRPr="00000000">
              <w:rPr>
                <w:rtl w:val="0"/>
              </w:rPr>
            </w:r>
          </w:p>
          <w:p w:rsidR="00000000" w:rsidDel="00000000" w:rsidP="00000000" w:rsidRDefault="00000000" w:rsidRPr="00000000" w14:paraId="000003A9">
            <w:pPr>
              <w:jc w:val="center"/>
              <w:rPr/>
            </w:pPr>
            <w:r w:rsidDel="00000000" w:rsidR="00000000" w:rsidRPr="00000000">
              <w:rPr>
                <w:rtl w:val="0"/>
              </w:rPr>
            </w:r>
          </w:p>
          <w:p w:rsidR="00000000" w:rsidDel="00000000" w:rsidP="00000000" w:rsidRDefault="00000000" w:rsidRPr="00000000" w14:paraId="000003AA">
            <w:pPr>
              <w:jc w:val="center"/>
              <w:rPr/>
            </w:pPr>
            <w:r w:rsidDel="00000000" w:rsidR="00000000" w:rsidRPr="00000000">
              <w:rPr>
                <w:rtl w:val="0"/>
              </w:rPr>
            </w:r>
          </w:p>
          <w:p w:rsidR="00000000" w:rsidDel="00000000" w:rsidP="00000000" w:rsidRDefault="00000000" w:rsidRPr="00000000" w14:paraId="000003AB">
            <w:pPr>
              <w:jc w:val="center"/>
              <w:rPr/>
            </w:pPr>
            <w:r w:rsidDel="00000000" w:rsidR="00000000" w:rsidRPr="00000000">
              <w:rPr>
                <w:rtl w:val="0"/>
              </w:rPr>
            </w:r>
          </w:p>
          <w:p w:rsidR="00000000" w:rsidDel="00000000" w:rsidP="00000000" w:rsidRDefault="00000000" w:rsidRPr="00000000" w14:paraId="000003AC">
            <w:pPr>
              <w:jc w:val="cente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0</wp:posOffset>
                      </wp:positionV>
                      <wp:extent cx="1893570" cy="405130"/>
                      <wp:effectExtent b="0" l="0" r="0" t="0"/>
                      <wp:wrapSquare wrapText="bothSides" distB="0" distT="0" distL="114300" distR="114300"/>
                      <wp:docPr id="2131474558" name=""/>
                      <a:graphic>
                        <a:graphicData uri="http://schemas.microsoft.com/office/word/2010/wordprocessingShape">
                          <wps:wsp>
                            <wps:cNvSpPr/>
                            <wps:cNvPr id="9" name="Shape 9"/>
                            <wps:spPr>
                              <a:xfrm>
                                <a:off x="4403978" y="3582198"/>
                                <a:ext cx="1884045" cy="39560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ПМ, к. № 8, п. 1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(за: Бабенко 2005).</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0</wp:posOffset>
                      </wp:positionV>
                      <wp:extent cx="1893570" cy="405130"/>
                      <wp:effectExtent b="0" l="0" r="0" t="0"/>
                      <wp:wrapSquare wrapText="bothSides" distB="0" distT="0" distL="114300" distR="114300"/>
                      <wp:docPr id="2131474558" name="image65.png"/>
                      <a:graphic>
                        <a:graphicData uri="http://schemas.openxmlformats.org/drawingml/2006/picture">
                          <pic:pic>
                            <pic:nvPicPr>
                              <pic:cNvPr id="0" name="image65.png"/>
                              <pic:cNvPicPr preferRelativeResize="0"/>
                            </pic:nvPicPr>
                            <pic:blipFill>
                              <a:blip r:embed="rId102"/>
                              <a:srcRect/>
                              <a:stretch>
                                <a:fillRect/>
                              </a:stretch>
                            </pic:blipFill>
                            <pic:spPr>
                              <a:xfrm>
                                <a:off x="0" y="0"/>
                                <a:ext cx="1893570" cy="405130"/>
                              </a:xfrm>
                              <a:prstGeom prst="rect"/>
                              <a:ln/>
                            </pic:spPr>
                          </pic:pic>
                        </a:graphicData>
                      </a:graphic>
                    </wp:anchor>
                  </w:drawing>
                </mc:Fallback>
              </mc:AlternateContent>
            </w:r>
          </w:p>
          <w:p w:rsidR="00000000" w:rsidDel="00000000" w:rsidP="00000000" w:rsidRDefault="00000000" w:rsidRPr="00000000" w14:paraId="000003AD">
            <w:pPr>
              <w:jc w:val="center"/>
              <w:rPr/>
            </w:pPr>
            <w:r w:rsidDel="00000000" w:rsidR="00000000" w:rsidRPr="00000000">
              <w:rPr>
                <w:rtl w:val="0"/>
              </w:rPr>
            </w:r>
          </w:p>
          <w:p w:rsidR="00000000" w:rsidDel="00000000" w:rsidP="00000000" w:rsidRDefault="00000000" w:rsidRPr="00000000" w14:paraId="000003AE">
            <w:pPr>
              <w:jc w:val="center"/>
              <w:rPr/>
            </w:pPr>
            <w:r w:rsidDel="00000000" w:rsidR="00000000" w:rsidRPr="00000000">
              <w:rPr>
                <w:rtl w:val="0"/>
              </w:rPr>
            </w:r>
          </w:p>
        </w:tc>
        <w:tc>
          <w:tcPr>
            <w:shd w:fill="ffffff" w:val="clear"/>
            <w:vAlign w:val="center"/>
          </w:tcPr>
          <w:p w:rsidR="00000000" w:rsidDel="00000000" w:rsidP="00000000" w:rsidRDefault="00000000" w:rsidRPr="00000000" w14:paraId="000003AF">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0">
            <w:pPr>
              <w:keepNext w:val="1"/>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1026795</wp:posOffset>
                  </wp:positionH>
                  <wp:positionV relativeFrom="paragraph">
                    <wp:posOffset>0</wp:posOffset>
                  </wp:positionV>
                  <wp:extent cx="571500" cy="994410"/>
                  <wp:effectExtent b="0" l="0" r="0" t="0"/>
                  <wp:wrapSquare wrapText="bothSides" distB="0" distT="0" distL="114300" distR="114300"/>
                  <wp:docPr id="2131474601" name="image40.jpg"/>
                  <a:graphic>
                    <a:graphicData uri="http://schemas.openxmlformats.org/drawingml/2006/picture">
                      <pic:pic>
                        <pic:nvPicPr>
                          <pic:cNvPr id="0" name="image40.jpg"/>
                          <pic:cNvPicPr preferRelativeResize="0"/>
                        </pic:nvPicPr>
                        <pic:blipFill>
                          <a:blip r:embed="rId103"/>
                          <a:srcRect b="0" l="0" r="0" t="0"/>
                          <a:stretch>
                            <a:fillRect/>
                          </a:stretch>
                        </pic:blipFill>
                        <pic:spPr>
                          <a:xfrm>
                            <a:off x="0" y="0"/>
                            <a:ext cx="571500" cy="994410"/>
                          </a:xfrm>
                          <a:prstGeom prst="rect"/>
                          <a:ln/>
                        </pic:spPr>
                      </pic:pic>
                    </a:graphicData>
                  </a:graphic>
                </wp:anchor>
              </w:drawing>
            </w:r>
          </w:p>
          <w:p w:rsidR="00000000" w:rsidDel="00000000" w:rsidP="00000000" w:rsidRDefault="00000000" w:rsidRPr="00000000" w14:paraId="000003B1">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2">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3">
            <w:pPr>
              <w:keepNext w:val="1"/>
              <w:jc w:val="cente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571500</wp:posOffset>
                      </wp:positionV>
                      <wp:extent cx="2078990" cy="487045"/>
                      <wp:effectExtent b="0" l="0" r="0" t="0"/>
                      <wp:wrapSquare wrapText="bothSides" distB="0" distT="0" distL="114300" distR="114300"/>
                      <wp:docPr id="2131474555" name=""/>
                      <a:graphic>
                        <a:graphicData uri="http://schemas.microsoft.com/office/word/2010/wordprocessingShape">
                          <wps:wsp>
                            <wps:cNvSpPr/>
                            <wps:cNvPr id="6" name="Shape 6"/>
                            <wps:spPr>
                              <a:xfrm>
                                <a:off x="4311268" y="3541240"/>
                                <a:ext cx="2069465" cy="4775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Мелітопольський курган</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(за: Ліфантій 2018).</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571500</wp:posOffset>
                      </wp:positionV>
                      <wp:extent cx="2078990" cy="487045"/>
                      <wp:effectExtent b="0" l="0" r="0" t="0"/>
                      <wp:wrapSquare wrapText="bothSides" distB="0" distT="0" distL="114300" distR="114300"/>
                      <wp:docPr id="2131474555" name="image38.png"/>
                      <a:graphic>
                        <a:graphicData uri="http://schemas.openxmlformats.org/drawingml/2006/picture">
                          <pic:pic>
                            <pic:nvPicPr>
                              <pic:cNvPr id="0" name="image38.png"/>
                              <pic:cNvPicPr preferRelativeResize="0"/>
                            </pic:nvPicPr>
                            <pic:blipFill>
                              <a:blip r:embed="rId104"/>
                              <a:srcRect/>
                              <a:stretch>
                                <a:fillRect/>
                              </a:stretch>
                            </pic:blipFill>
                            <pic:spPr>
                              <a:xfrm>
                                <a:off x="0" y="0"/>
                                <a:ext cx="2078990" cy="487045"/>
                              </a:xfrm>
                              <a:prstGeom prst="rect"/>
                              <a:ln/>
                            </pic:spPr>
                          </pic:pic>
                        </a:graphicData>
                      </a:graphic>
                    </wp:anchor>
                  </w:drawing>
                </mc:Fallback>
              </mc:AlternateContent>
            </w:r>
          </w:p>
          <w:p w:rsidR="00000000" w:rsidDel="00000000" w:rsidP="00000000" w:rsidRDefault="00000000" w:rsidRPr="00000000" w14:paraId="000003B4">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5">
            <w:pPr>
              <w:keepNext w:val="1"/>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3B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V7B</w:t>
            </w:r>
          </w:p>
        </w:tc>
      </w:tr>
      <w:tr>
        <w:trPr>
          <w:cantSplit w:val="0"/>
          <w:trHeight w:val="93" w:hRule="atLeast"/>
          <w:tblHeader w:val="0"/>
        </w:trPr>
        <w:tc>
          <w:tcPr>
            <w:vMerge w:val="continue"/>
            <w:vAlign w:val="center"/>
          </w:tcPr>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B8">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373380</wp:posOffset>
                  </wp:positionH>
                  <wp:positionV relativeFrom="paragraph">
                    <wp:posOffset>0</wp:posOffset>
                  </wp:positionV>
                  <wp:extent cx="1706880" cy="1692275"/>
                  <wp:effectExtent b="0" l="0" r="0" t="0"/>
                  <wp:wrapSquare wrapText="bothSides" distB="0" distT="0" distL="114300" distR="114300"/>
                  <wp:docPr id="2131474578" name="image17.png"/>
                  <a:graphic>
                    <a:graphicData uri="http://schemas.openxmlformats.org/drawingml/2006/picture">
                      <pic:pic>
                        <pic:nvPicPr>
                          <pic:cNvPr id="0" name="image17.png"/>
                          <pic:cNvPicPr preferRelativeResize="0"/>
                        </pic:nvPicPr>
                        <pic:blipFill>
                          <a:blip r:embed="rId105"/>
                          <a:srcRect b="0" l="0" r="0" t="0"/>
                          <a:stretch>
                            <a:fillRect/>
                          </a:stretch>
                        </pic:blipFill>
                        <pic:spPr>
                          <a:xfrm>
                            <a:off x="0" y="0"/>
                            <a:ext cx="1706880" cy="1692275"/>
                          </a:xfrm>
                          <a:prstGeom prst="rect"/>
                          <a:ln/>
                        </pic:spPr>
                      </pic:pic>
                    </a:graphicData>
                  </a:graphic>
                </wp:anchor>
              </w:drawing>
            </w:r>
          </w:p>
          <w:p w:rsidR="00000000" w:rsidDel="00000000" w:rsidP="00000000" w:rsidRDefault="00000000" w:rsidRPr="00000000" w14:paraId="000003B9">
            <w:pPr>
              <w:jc w:val="center"/>
              <w:rPr/>
            </w:pPr>
            <w:r w:rsidDel="00000000" w:rsidR="00000000" w:rsidRPr="00000000">
              <w:rPr>
                <w:rtl w:val="0"/>
              </w:rPr>
            </w:r>
          </w:p>
          <w:p w:rsidR="00000000" w:rsidDel="00000000" w:rsidP="00000000" w:rsidRDefault="00000000" w:rsidRPr="00000000" w14:paraId="000003BA">
            <w:pPr>
              <w:rPr/>
            </w:pPr>
            <w:r w:rsidDel="00000000" w:rsidR="00000000" w:rsidRPr="00000000">
              <w:rPr>
                <w:rtl w:val="0"/>
              </w:rPr>
            </w:r>
          </w:p>
          <w:p w:rsidR="00000000" w:rsidDel="00000000" w:rsidP="00000000" w:rsidRDefault="00000000" w:rsidRPr="00000000" w14:paraId="000003BB">
            <w:pPr>
              <w:jc w:val="center"/>
              <w:rPr/>
            </w:pPr>
            <w:r w:rsidDel="00000000" w:rsidR="00000000" w:rsidRPr="00000000">
              <w:rPr>
                <w:rtl w:val="0"/>
              </w:rPr>
            </w:r>
          </w:p>
          <w:p w:rsidR="00000000" w:rsidDel="00000000" w:rsidP="00000000" w:rsidRDefault="00000000" w:rsidRPr="00000000" w14:paraId="000003BC">
            <w:pPr>
              <w:jc w:val="center"/>
              <w:rPr/>
            </w:pPr>
            <w:r w:rsidDel="00000000" w:rsidR="00000000" w:rsidRPr="00000000">
              <w:rPr>
                <w:rtl w:val="0"/>
              </w:rPr>
            </w:r>
          </w:p>
          <w:p w:rsidR="00000000" w:rsidDel="00000000" w:rsidP="00000000" w:rsidRDefault="00000000" w:rsidRPr="00000000" w14:paraId="000003BD">
            <w:pPr>
              <w:jc w:val="center"/>
              <w:rPr/>
            </w:pPr>
            <w:r w:rsidDel="00000000" w:rsidR="00000000" w:rsidRPr="00000000">
              <w:rPr>
                <w:rtl w:val="0"/>
              </w:rPr>
            </w:r>
          </w:p>
          <w:p w:rsidR="00000000" w:rsidDel="00000000" w:rsidP="00000000" w:rsidRDefault="00000000" w:rsidRPr="00000000" w14:paraId="000003BE">
            <w:pPr>
              <w:jc w:val="center"/>
              <w:rPr/>
            </w:pPr>
            <w:r w:rsidDel="00000000" w:rsidR="00000000" w:rsidRPr="00000000">
              <w:rPr>
                <w:rtl w:val="0"/>
              </w:rPr>
            </w:r>
          </w:p>
          <w:p w:rsidR="00000000" w:rsidDel="00000000" w:rsidP="00000000" w:rsidRDefault="00000000" w:rsidRPr="00000000" w14:paraId="000003BF">
            <w:pPr>
              <w:jc w:val="center"/>
              <w:rPr/>
            </w:pPr>
            <w:r w:rsidDel="00000000" w:rsidR="00000000" w:rsidRPr="00000000">
              <w:rPr>
                <w:rtl w:val="0"/>
              </w:rPr>
            </w:r>
          </w:p>
          <w:p w:rsidR="00000000" w:rsidDel="00000000" w:rsidP="00000000" w:rsidRDefault="00000000" w:rsidRPr="00000000" w14:paraId="000003C0">
            <w:pPr>
              <w:jc w:val="center"/>
              <w:rPr/>
            </w:pPr>
            <w:r w:rsidDel="00000000" w:rsidR="00000000" w:rsidRPr="00000000">
              <w:rPr>
                <w:rtl w:val="0"/>
              </w:rPr>
            </w:r>
          </w:p>
          <w:p w:rsidR="00000000" w:rsidDel="00000000" w:rsidP="00000000" w:rsidRDefault="00000000" w:rsidRPr="00000000" w14:paraId="000003C1">
            <w:pPr>
              <w:jc w:val="center"/>
              <w:rPr/>
            </w:pPr>
            <w:r w:rsidDel="00000000" w:rsidR="00000000" w:rsidRPr="00000000">
              <w:rPr>
                <w:rtl w:val="0"/>
              </w:rPr>
            </w:r>
          </w:p>
          <w:p w:rsidR="00000000" w:rsidDel="00000000" w:rsidP="00000000" w:rsidRDefault="00000000" w:rsidRPr="00000000" w14:paraId="000003C2">
            <w:pPr>
              <w:jc w:val="center"/>
              <w:rPr/>
            </w:pPr>
            <w:r w:rsidDel="00000000" w:rsidR="00000000" w:rsidRPr="00000000">
              <w:rPr>
                <w:rtl w:val="0"/>
              </w:rPr>
            </w:r>
          </w:p>
          <w:p w:rsidR="00000000" w:rsidDel="00000000" w:rsidP="00000000" w:rsidRDefault="00000000" w:rsidRPr="00000000" w14:paraId="000003C3">
            <w:pPr>
              <w:rPr/>
            </w:pPr>
            <w:r w:rsidDel="00000000" w:rsidR="00000000" w:rsidRPr="00000000">
              <w:rPr>
                <w:rtl w:val="0"/>
              </w:rPr>
            </w:r>
          </w:p>
        </w:tc>
        <w:tc>
          <w:tcPr>
            <w:shd w:fill="ffffff" w:val="clear"/>
            <w:vAlign w:val="center"/>
          </w:tcPr>
          <w:p w:rsidR="00000000" w:rsidDel="00000000" w:rsidP="00000000" w:rsidRDefault="00000000" w:rsidRPr="00000000" w14:paraId="000003C4">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5">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6">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7">
            <w:pPr>
              <w:keepNext w:val="1"/>
              <w:jc w:val="center"/>
              <w:rPr/>
            </w:pPr>
            <w:r w:rsidDel="00000000" w:rsidR="00000000" w:rsidRPr="00000000">
              <w:rPr>
                <w:rFonts w:ascii="Times New Roman" w:cs="Times New Roman" w:eastAsia="Times New Roman" w:hAnsi="Times New Roman"/>
                <w:sz w:val="24"/>
                <w:szCs w:val="24"/>
              </w:rPr>
              <w:drawing>
                <wp:inline distB="0" distT="0" distL="0" distR="0">
                  <wp:extent cx="922342" cy="969241"/>
                  <wp:effectExtent b="0" l="0" r="0" t="0"/>
                  <wp:docPr id="2131474589" name="image31.jpg"/>
                  <a:graphic>
                    <a:graphicData uri="http://schemas.openxmlformats.org/drawingml/2006/picture">
                      <pic:pic>
                        <pic:nvPicPr>
                          <pic:cNvPr id="0" name="image31.jpg"/>
                          <pic:cNvPicPr preferRelativeResize="0"/>
                        </pic:nvPicPr>
                        <pic:blipFill>
                          <a:blip r:embed="rId106"/>
                          <a:srcRect b="0" l="0" r="0" t="0"/>
                          <a:stretch>
                            <a:fillRect/>
                          </a:stretch>
                        </pic:blipFill>
                        <pic:spPr>
                          <a:xfrm>
                            <a:off x="0" y="0"/>
                            <a:ext cx="922342" cy="969241"/>
                          </a:xfrm>
                          <a:prstGeom prst="rect"/>
                          <a:ln/>
                        </pic:spPr>
                      </pic:pic>
                    </a:graphicData>
                  </a:graphic>
                </wp:inline>
              </w:drawing>
            </w:r>
            <w:r w:rsidDel="00000000" w:rsidR="00000000" w:rsidRPr="00000000">
              <w:rPr>
                <w:rtl w:val="0"/>
              </w:rPr>
            </w:r>
          </w:p>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Мелітопольський курган</w:t>
            </w:r>
          </w:p>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Ліфантій 2018).</w:t>
            </w:r>
          </w:p>
          <w:p w:rsidR="00000000" w:rsidDel="00000000" w:rsidP="00000000" w:rsidRDefault="00000000" w:rsidRPr="00000000" w14:paraId="000003CA">
            <w:pPr>
              <w:keepNext w:val="1"/>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3C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V7Aa</w:t>
            </w:r>
          </w:p>
        </w:tc>
      </w:tr>
    </w:tbl>
    <w:p w:rsidR="00000000" w:rsidDel="00000000" w:rsidP="00000000" w:rsidRDefault="00000000" w:rsidRPr="00000000" w14:paraId="000003CC">
      <w:pPr>
        <w:rPr/>
      </w:pPr>
      <w:r w:rsidDel="00000000" w:rsidR="00000000" w:rsidRPr="00000000">
        <w:rPr>
          <w:rtl w:val="0"/>
        </w:rPr>
      </w:r>
    </w:p>
    <w:tbl>
      <w:tblPr>
        <w:tblStyle w:val="Table15"/>
        <w:tblW w:w="9527.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4"/>
        <w:gridCol w:w="4041"/>
        <w:gridCol w:w="3686"/>
        <w:gridCol w:w="1276"/>
        <w:tblGridChange w:id="0">
          <w:tblGrid>
            <w:gridCol w:w="524"/>
            <w:gridCol w:w="4041"/>
            <w:gridCol w:w="3686"/>
            <w:gridCol w:w="1276"/>
          </w:tblGrid>
        </w:tblGridChange>
      </w:tblGrid>
      <w:tr>
        <w:trPr>
          <w:cantSplit w:val="0"/>
          <w:trHeight w:val="191" w:hRule="atLeast"/>
          <w:tblHeader w:val="0"/>
        </w:trPr>
        <w:tc>
          <w:tcPr>
            <w:vMerge w:val="restart"/>
            <w:vAlign w:val="center"/>
          </w:tcPr>
          <w:p w:rsidR="00000000" w:rsidDel="00000000" w:rsidP="00000000" w:rsidRDefault="00000000" w:rsidRPr="00000000" w14:paraId="000003CD">
            <w:pPr>
              <w:jc w:val="center"/>
              <w:rPr>
                <w:rFonts w:ascii="Times New Roman" w:cs="Times New Roman" w:eastAsia="Times New Roman" w:hAnsi="Times New Roman"/>
                <w:sz w:val="24"/>
                <w:szCs w:val="24"/>
              </w:rPr>
            </w:pPr>
            <w:r w:rsidDel="00000000" w:rsidR="00000000" w:rsidRPr="00000000">
              <w:rPr>
                <w:rtl w:val="0"/>
              </w:rPr>
            </w:r>
          </w:p>
        </w:tc>
        <w:tc>
          <w:tcPr>
            <w:gridSpan w:val="2"/>
            <w:shd w:fill="ebf1dd" w:val="clear"/>
            <w:vAlign w:val="center"/>
          </w:tcPr>
          <w:p w:rsidR="00000000" w:rsidDel="00000000" w:rsidP="00000000" w:rsidRDefault="00000000" w:rsidRPr="00000000" w14:paraId="000003CE">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Хрестоподібні, прикрашені рослинним орнаментом</w:t>
            </w:r>
          </w:p>
        </w:tc>
        <w:tc>
          <w:tcPr>
            <w:shd w:fill="auto" w:val="clear"/>
            <w:vAlign w:val="center"/>
          </w:tcPr>
          <w:p w:rsidR="00000000" w:rsidDel="00000000" w:rsidP="00000000" w:rsidRDefault="00000000" w:rsidRPr="00000000" w14:paraId="000003D0">
            <w:pPr>
              <w:jc w:val="center"/>
              <w:rPr>
                <w:rFonts w:ascii="Times New Roman" w:cs="Times New Roman" w:eastAsia="Times New Roman" w:hAnsi="Times New Roman"/>
                <w:sz w:val="24"/>
                <w:szCs w:val="24"/>
              </w:rPr>
            </w:pPr>
            <w:r w:rsidDel="00000000" w:rsidR="00000000" w:rsidRPr="00000000">
              <w:rPr>
                <w:rtl w:val="0"/>
              </w:rPr>
            </w:r>
          </w:p>
        </w:tc>
      </w:tr>
      <w:tr>
        <w:trPr>
          <w:cantSplit w:val="0"/>
          <w:trHeight w:val="191" w:hRule="atLeast"/>
          <w:tblHeader w:val="0"/>
        </w:trPr>
        <w:tc>
          <w:tcPr>
            <w:vMerge w:val="continue"/>
            <w:vAlign w:val="center"/>
          </w:tcPr>
          <w:p w:rsidR="00000000" w:rsidDel="00000000" w:rsidP="00000000" w:rsidRDefault="00000000" w:rsidRPr="00000000" w14:paraId="000003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ffffff" w:val="clear"/>
            <w:vAlign w:val="center"/>
          </w:tcPr>
          <w:p w:rsidR="00000000" w:rsidDel="00000000" w:rsidP="00000000" w:rsidRDefault="00000000" w:rsidRPr="00000000" w14:paraId="000003D2">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468630</wp:posOffset>
                  </wp:positionH>
                  <wp:positionV relativeFrom="paragraph">
                    <wp:posOffset>0</wp:posOffset>
                  </wp:positionV>
                  <wp:extent cx="1774825" cy="1752600"/>
                  <wp:effectExtent b="0" l="0" r="0" t="0"/>
                  <wp:wrapSquare wrapText="bothSides" distB="0" distT="0" distL="114300" distR="114300"/>
                  <wp:docPr id="2131474571" name="image5.jpg"/>
                  <a:graphic>
                    <a:graphicData uri="http://schemas.openxmlformats.org/drawingml/2006/picture">
                      <pic:pic>
                        <pic:nvPicPr>
                          <pic:cNvPr id="0" name="image5.jpg"/>
                          <pic:cNvPicPr preferRelativeResize="0"/>
                        </pic:nvPicPr>
                        <pic:blipFill>
                          <a:blip r:embed="rId107"/>
                          <a:srcRect b="0" l="0" r="0" t="0"/>
                          <a:stretch>
                            <a:fillRect/>
                          </a:stretch>
                        </pic:blipFill>
                        <pic:spPr>
                          <a:xfrm>
                            <a:off x="0" y="0"/>
                            <a:ext cx="1774825" cy="175260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457200</wp:posOffset>
                      </wp:positionH>
                      <wp:positionV relativeFrom="paragraph">
                        <wp:posOffset>1955800</wp:posOffset>
                      </wp:positionV>
                      <wp:extent cx="635" cy="12700"/>
                      <wp:effectExtent b="0" l="0" r="0" t="0"/>
                      <wp:wrapSquare wrapText="bothSides" distB="0" distT="0" distL="114300" distR="114300"/>
                      <wp:docPr id="2131474551" name=""/>
                      <a:graphic>
                        <a:graphicData uri="http://schemas.microsoft.com/office/word/2010/wordprocessingShape">
                          <wps:wsp>
                            <wps:cNvSpPr/>
                            <wps:cNvPr id="2" name="Shape 2"/>
                            <wps:spPr>
                              <a:xfrm>
                                <a:off x="4458588" y="3779683"/>
                                <a:ext cx="1774825" cy="6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ПМ, к. № 33</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(за: Бабенко 2005).</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457200</wp:posOffset>
                      </wp:positionH>
                      <wp:positionV relativeFrom="paragraph">
                        <wp:posOffset>1955800</wp:posOffset>
                      </wp:positionV>
                      <wp:extent cx="635" cy="12700"/>
                      <wp:effectExtent b="0" l="0" r="0" t="0"/>
                      <wp:wrapSquare wrapText="bothSides" distB="0" distT="0" distL="114300" distR="114300"/>
                      <wp:docPr id="2131474551" name="image32.png"/>
                      <a:graphic>
                        <a:graphicData uri="http://schemas.openxmlformats.org/drawingml/2006/picture">
                          <pic:pic>
                            <pic:nvPicPr>
                              <pic:cNvPr id="0" name="image32.png"/>
                              <pic:cNvPicPr preferRelativeResize="0"/>
                            </pic:nvPicPr>
                            <pic:blipFill>
                              <a:blip r:embed="rId108"/>
                              <a:srcRect/>
                              <a:stretch>
                                <a:fillRect/>
                              </a:stretch>
                            </pic:blipFill>
                            <pic:spPr>
                              <a:xfrm>
                                <a:off x="0" y="0"/>
                                <a:ext cx="635" cy="12700"/>
                              </a:xfrm>
                              <a:prstGeom prst="rect"/>
                              <a:ln/>
                            </pic:spPr>
                          </pic:pic>
                        </a:graphicData>
                      </a:graphic>
                    </wp:anchor>
                  </w:drawing>
                </mc:Fallback>
              </mc:AlternateContent>
            </w:r>
          </w:p>
          <w:p w:rsidR="00000000" w:rsidDel="00000000" w:rsidP="00000000" w:rsidRDefault="00000000" w:rsidRPr="00000000" w14:paraId="000003D3">
            <w:pPr>
              <w:jc w:val="center"/>
              <w:rPr/>
            </w:pPr>
            <w:r w:rsidDel="00000000" w:rsidR="00000000" w:rsidRPr="00000000">
              <w:rPr>
                <w:rtl w:val="0"/>
              </w:rPr>
            </w:r>
          </w:p>
          <w:p w:rsidR="00000000" w:rsidDel="00000000" w:rsidP="00000000" w:rsidRDefault="00000000" w:rsidRPr="00000000" w14:paraId="000003D4">
            <w:pPr>
              <w:jc w:val="center"/>
              <w:rPr/>
            </w:pPr>
            <w:r w:rsidDel="00000000" w:rsidR="00000000" w:rsidRPr="00000000">
              <w:rPr>
                <w:rtl w:val="0"/>
              </w:rPr>
            </w:r>
          </w:p>
          <w:p w:rsidR="00000000" w:rsidDel="00000000" w:rsidP="00000000" w:rsidRDefault="00000000" w:rsidRPr="00000000" w14:paraId="000003D5">
            <w:pPr>
              <w:jc w:val="center"/>
              <w:rPr/>
            </w:pPr>
            <w:r w:rsidDel="00000000" w:rsidR="00000000" w:rsidRPr="00000000">
              <w:rPr>
                <w:rtl w:val="0"/>
              </w:rPr>
            </w:r>
          </w:p>
          <w:p w:rsidR="00000000" w:rsidDel="00000000" w:rsidP="00000000" w:rsidRDefault="00000000" w:rsidRPr="00000000" w14:paraId="000003D6">
            <w:pPr>
              <w:jc w:val="center"/>
              <w:rPr/>
            </w:pPr>
            <w:r w:rsidDel="00000000" w:rsidR="00000000" w:rsidRPr="00000000">
              <w:rPr>
                <w:rtl w:val="0"/>
              </w:rPr>
            </w:r>
          </w:p>
          <w:p w:rsidR="00000000" w:rsidDel="00000000" w:rsidP="00000000" w:rsidRDefault="00000000" w:rsidRPr="00000000" w14:paraId="000003D7">
            <w:pPr>
              <w:jc w:val="center"/>
              <w:rPr/>
            </w:pPr>
            <w:r w:rsidDel="00000000" w:rsidR="00000000" w:rsidRPr="00000000">
              <w:rPr>
                <w:rtl w:val="0"/>
              </w:rPr>
            </w:r>
          </w:p>
          <w:p w:rsidR="00000000" w:rsidDel="00000000" w:rsidP="00000000" w:rsidRDefault="00000000" w:rsidRPr="00000000" w14:paraId="000003D8">
            <w:pPr>
              <w:jc w:val="center"/>
              <w:rPr/>
            </w:pPr>
            <w:r w:rsidDel="00000000" w:rsidR="00000000" w:rsidRPr="00000000">
              <w:rPr>
                <w:rtl w:val="0"/>
              </w:rPr>
            </w:r>
          </w:p>
          <w:p w:rsidR="00000000" w:rsidDel="00000000" w:rsidP="00000000" w:rsidRDefault="00000000" w:rsidRPr="00000000" w14:paraId="000003D9">
            <w:pPr>
              <w:jc w:val="center"/>
              <w:rPr/>
            </w:pPr>
            <w:r w:rsidDel="00000000" w:rsidR="00000000" w:rsidRPr="00000000">
              <w:rPr>
                <w:rtl w:val="0"/>
              </w:rPr>
            </w:r>
          </w:p>
          <w:p w:rsidR="00000000" w:rsidDel="00000000" w:rsidP="00000000" w:rsidRDefault="00000000" w:rsidRPr="00000000" w14:paraId="000003DA">
            <w:pPr>
              <w:jc w:val="center"/>
              <w:rPr/>
            </w:pPr>
            <w:r w:rsidDel="00000000" w:rsidR="00000000" w:rsidRPr="00000000">
              <w:rPr>
                <w:rtl w:val="0"/>
              </w:rPr>
            </w:r>
          </w:p>
          <w:p w:rsidR="00000000" w:rsidDel="00000000" w:rsidP="00000000" w:rsidRDefault="00000000" w:rsidRPr="00000000" w14:paraId="000003DB">
            <w:pPr>
              <w:jc w:val="center"/>
              <w:rPr/>
            </w:pPr>
            <w:r w:rsidDel="00000000" w:rsidR="00000000" w:rsidRPr="00000000">
              <w:rPr>
                <w:rtl w:val="0"/>
              </w:rPr>
            </w:r>
          </w:p>
          <w:p w:rsidR="00000000" w:rsidDel="00000000" w:rsidP="00000000" w:rsidRDefault="00000000" w:rsidRPr="00000000" w14:paraId="000003DC">
            <w:pPr>
              <w:jc w:val="center"/>
              <w:rPr/>
            </w:pPr>
            <w:r w:rsidDel="00000000" w:rsidR="00000000" w:rsidRPr="00000000">
              <w:rPr>
                <w:rtl w:val="0"/>
              </w:rPr>
            </w:r>
          </w:p>
          <w:p w:rsidR="00000000" w:rsidDel="00000000" w:rsidP="00000000" w:rsidRDefault="00000000" w:rsidRPr="00000000" w14:paraId="000003DD">
            <w:pPr>
              <w:jc w:val="center"/>
              <w:rPr/>
            </w:pPr>
            <w:r w:rsidDel="00000000" w:rsidR="00000000" w:rsidRPr="00000000">
              <w:rPr>
                <w:rtl w:val="0"/>
              </w:rPr>
            </w:r>
          </w:p>
          <w:p w:rsidR="00000000" w:rsidDel="00000000" w:rsidP="00000000" w:rsidRDefault="00000000" w:rsidRPr="00000000" w14:paraId="000003DE">
            <w:pPr>
              <w:jc w:val="center"/>
              <w:rPr/>
            </w:pPr>
            <w:r w:rsidDel="00000000" w:rsidR="00000000" w:rsidRPr="00000000">
              <w:rPr>
                <w:rtl w:val="0"/>
              </w:rPr>
            </w:r>
          </w:p>
          <w:p w:rsidR="00000000" w:rsidDel="00000000" w:rsidP="00000000" w:rsidRDefault="00000000" w:rsidRPr="00000000" w14:paraId="000003DF">
            <w:pPr>
              <w:jc w:val="center"/>
              <w:rPr/>
            </w:pPr>
            <w:r w:rsidDel="00000000" w:rsidR="00000000" w:rsidRPr="00000000">
              <w:rPr>
                <w:rtl w:val="0"/>
              </w:rPr>
            </w:r>
          </w:p>
        </w:tc>
        <w:tc>
          <w:tcPr>
            <w:shd w:fill="ffffff" w:val="clear"/>
            <w:vAlign w:val="center"/>
          </w:tcPr>
          <w:p w:rsidR="00000000" w:rsidDel="00000000" w:rsidP="00000000" w:rsidRDefault="00000000" w:rsidRPr="00000000" w14:paraId="000003E0">
            <w:pPr>
              <w:keepNext w:val="1"/>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E1">
            <w:pPr>
              <w:keepNext w:val="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219926" cy="3270426"/>
                  <wp:effectExtent b="0" l="0" r="0" t="0"/>
                  <wp:docPr id="2131474590" name="image20.png"/>
                  <a:graphic>
                    <a:graphicData uri="http://schemas.openxmlformats.org/drawingml/2006/picture">
                      <pic:pic>
                        <pic:nvPicPr>
                          <pic:cNvPr id="0" name="image20.png"/>
                          <pic:cNvPicPr preferRelativeResize="0"/>
                        </pic:nvPicPr>
                        <pic:blipFill>
                          <a:blip r:embed="rId109"/>
                          <a:srcRect b="0" l="0" r="0" t="0"/>
                          <a:stretch>
                            <a:fillRect/>
                          </a:stretch>
                        </pic:blipFill>
                        <pic:spPr>
                          <a:xfrm>
                            <a:off x="0" y="0"/>
                            <a:ext cx="2219926" cy="3270426"/>
                          </a:xfrm>
                          <a:prstGeom prst="rect"/>
                          <a:ln/>
                        </pic:spPr>
                      </pic:pic>
                    </a:graphicData>
                  </a:graphic>
                </wp:inline>
              </w:drawing>
            </w:r>
            <w:r w:rsidDel="00000000" w:rsidR="00000000" w:rsidRPr="00000000">
              <w:rPr>
                <w:rtl w:val="0"/>
              </w:rPr>
            </w:r>
          </w:p>
          <w:p w:rsidR="00000000" w:rsidDel="00000000" w:rsidP="00000000" w:rsidRDefault="00000000" w:rsidRPr="00000000" w14:paraId="000003E2">
            <w:pPr>
              <w:keepNext w:val="1"/>
              <w:jc w:val="center"/>
              <w:rPr>
                <w:rFonts w:ascii="Times New Roman" w:cs="Times New Roman" w:eastAsia="Times New Roman" w:hAnsi="Times New Roman"/>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3E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V2Aa</w:t>
            </w:r>
          </w:p>
        </w:tc>
      </w:tr>
    </w:tbl>
    <w:p w:rsidR="00000000" w:rsidDel="00000000" w:rsidP="00000000" w:rsidRDefault="00000000" w:rsidRPr="00000000" w14:paraId="000003E4">
      <w:pPr>
        <w:rPr>
          <w:rFonts w:ascii="Times New Roman" w:cs="Times New Roman" w:eastAsia="Times New Roman" w:hAnsi="Times New Roman"/>
          <w:b w:val="1"/>
          <w:sz w:val="28"/>
          <w:szCs w:val="28"/>
        </w:rPr>
      </w:pPr>
      <w:bookmarkStart w:colFirst="0" w:colLast="0" w:name="_heading=h.vx1227" w:id="39"/>
      <w:bookmarkEnd w:id="39"/>
      <w:r w:rsidDel="00000000" w:rsidR="00000000" w:rsidRPr="00000000">
        <w:rPr>
          <w:rtl w:val="0"/>
        </w:rPr>
      </w:r>
    </w:p>
    <w:sectPr>
      <w:headerReference r:id="rId110" w:type="default"/>
      <w:pgSz w:h="16838" w:w="11906" w:orient="portrait"/>
      <w:pgMar w:bottom="1134" w:top="1134" w:left="1701" w:right="567" w:header="709" w:footer="70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Cambria"/>
  <w:font w:name="Georgia"/>
  <w:font w:name="Times New Roman"/>
  <w:font w:name="Courier New"/>
  <w:font w:name="Noto Sans Symbols">
    <w:embedRegular w:fontKey="{00000000-0000-0000-0000-000000000000}" r:id="rId1" w:subsetted="0"/>
    <w:embedBold w:fontKey="{00000000-0000-0000-0000-000000000000}" r:id="rId2" w:subsetted="0"/>
  </w:font>
  <w:font w:name="-webkit-standard"/>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E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righ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3"/>
      <w:numFmt w:val="bullet"/>
      <w:lvlText w:val="–"/>
      <w:lvlJc w:val="left"/>
      <w:pPr>
        <w:ind w:left="3762" w:hanging="360"/>
      </w:pPr>
      <w:rPr>
        <w:rFonts w:ascii="Times New Roman" w:cs="Times New Roman" w:eastAsia="Times New Roman" w:hAnsi="Times New Roman"/>
        <w:sz w:val="28"/>
        <w:szCs w:val="28"/>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uk-UA"/>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0" w:before="200" w:lineRule="auto"/>
    </w:pPr>
    <w:rPr>
      <w:rFonts w:ascii="Cambria" w:cs="Cambria" w:eastAsia="Cambria" w:hAnsi="Cambria"/>
      <w:b w:val="1"/>
      <w:color w:val="4f81bd"/>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a" w:default="1">
    <w:name w:val="Normal"/>
    <w:qFormat w:val="1"/>
    <w:rsid w:val="00BF0A3C"/>
    <w:rPr>
      <w:rFonts w:ascii="Calibri" w:cs="Times New Roman" w:eastAsia="Calibri" w:hAnsi="Calibri"/>
      <w:lang w:eastAsia="ru-RU"/>
    </w:rPr>
  </w:style>
  <w:style w:type="paragraph" w:styleId="1">
    <w:name w:val="heading 1"/>
    <w:basedOn w:val="a"/>
    <w:next w:val="a"/>
    <w:link w:val="10"/>
    <w:uiPriority w:val="9"/>
    <w:qFormat w:val="1"/>
    <w:rsid w:val="00CB52E8"/>
    <w:pPr>
      <w:keepNext w:val="1"/>
      <w:keepLines w:val="1"/>
      <w:spacing w:after="0" w:before="480"/>
      <w:outlineLvl w:val="0"/>
    </w:pPr>
    <w:rPr>
      <w:rFonts w:asciiTheme="majorHAnsi" w:cstheme="majorBidi" w:eastAsiaTheme="majorEastAsia" w:hAnsiTheme="majorHAnsi"/>
      <w:b w:val="1"/>
      <w:bCs w:val="1"/>
      <w:color w:val="365f91" w:themeColor="accent1" w:themeShade="0000BF"/>
      <w:sz w:val="28"/>
      <w:szCs w:val="28"/>
    </w:rPr>
  </w:style>
  <w:style w:type="paragraph" w:styleId="2">
    <w:name w:val="heading 2"/>
    <w:basedOn w:val="a"/>
    <w:next w:val="a"/>
    <w:link w:val="20"/>
    <w:uiPriority w:val="9"/>
    <w:semiHidden w:val="1"/>
    <w:unhideWhenUsed w:val="1"/>
    <w:qFormat w:val="1"/>
    <w:rsid w:val="00CB52E8"/>
    <w:pPr>
      <w:keepNext w:val="1"/>
      <w:keepLines w:val="1"/>
      <w:spacing w:after="0" w:before="200"/>
      <w:outlineLvl w:val="1"/>
    </w:pPr>
    <w:rPr>
      <w:rFonts w:asciiTheme="majorHAnsi" w:cstheme="majorBidi" w:eastAsiaTheme="majorEastAsia" w:hAnsiTheme="majorHAnsi"/>
      <w:b w:val="1"/>
      <w:bCs w:val="1"/>
      <w:color w:val="4f81bd" w:themeColor="accent1"/>
      <w:sz w:val="26"/>
      <w:szCs w:val="26"/>
    </w:rPr>
  </w:style>
  <w:style w:type="paragraph" w:styleId="3">
    <w:name w:val="heading 3"/>
    <w:basedOn w:val="a"/>
    <w:next w:val="a"/>
    <w:link w:val="30"/>
    <w:uiPriority w:val="9"/>
    <w:semiHidden w:val="1"/>
    <w:unhideWhenUsed w:val="1"/>
    <w:qFormat w:val="1"/>
    <w:rsid w:val="00CB52E8"/>
    <w:pPr>
      <w:keepNext w:val="1"/>
      <w:keepLines w:val="1"/>
      <w:spacing w:after="0" w:before="200"/>
      <w:outlineLvl w:val="2"/>
    </w:pPr>
    <w:rPr>
      <w:rFonts w:asciiTheme="majorHAnsi" w:cstheme="majorBidi" w:eastAsiaTheme="majorEastAsia" w:hAnsiTheme="majorHAnsi"/>
      <w:b w:val="1"/>
      <w:bCs w:val="1"/>
      <w:color w:val="4f81bd" w:themeColor="accent1"/>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header"/>
    <w:basedOn w:val="a"/>
    <w:link w:val="a4"/>
    <w:uiPriority w:val="99"/>
    <w:unhideWhenUsed w:val="1"/>
    <w:rsid w:val="00F70257"/>
    <w:pPr>
      <w:tabs>
        <w:tab w:val="center" w:pos="4677"/>
        <w:tab w:val="right" w:pos="9355"/>
      </w:tabs>
      <w:spacing w:after="0" w:line="240" w:lineRule="auto"/>
    </w:pPr>
  </w:style>
  <w:style w:type="character" w:styleId="a4" w:customStyle="1">
    <w:name w:val="Верхній колонтитул Знак"/>
    <w:basedOn w:val="a0"/>
    <w:link w:val="a3"/>
    <w:uiPriority w:val="99"/>
    <w:rsid w:val="00F70257"/>
    <w:rPr>
      <w:rFonts w:ascii="Calibri" w:cs="Times New Roman" w:eastAsia="Calibri" w:hAnsi="Calibri"/>
      <w:lang w:eastAsia="ru-RU"/>
    </w:rPr>
  </w:style>
  <w:style w:type="paragraph" w:styleId="a5">
    <w:name w:val="footer"/>
    <w:basedOn w:val="a"/>
    <w:link w:val="a6"/>
    <w:uiPriority w:val="99"/>
    <w:unhideWhenUsed w:val="1"/>
    <w:rsid w:val="00F70257"/>
    <w:pPr>
      <w:tabs>
        <w:tab w:val="center" w:pos="4677"/>
        <w:tab w:val="right" w:pos="9355"/>
      </w:tabs>
      <w:spacing w:after="0" w:line="240" w:lineRule="auto"/>
    </w:pPr>
  </w:style>
  <w:style w:type="character" w:styleId="a6" w:customStyle="1">
    <w:name w:val="Нижній колонтитул Знак"/>
    <w:basedOn w:val="a0"/>
    <w:link w:val="a5"/>
    <w:uiPriority w:val="99"/>
    <w:rsid w:val="00F70257"/>
    <w:rPr>
      <w:rFonts w:ascii="Calibri" w:cs="Times New Roman" w:eastAsia="Calibri" w:hAnsi="Calibri"/>
      <w:lang w:eastAsia="ru-RU"/>
    </w:rPr>
  </w:style>
  <w:style w:type="paragraph" w:styleId="11" w:customStyle="1">
    <w:name w:val="Абзац списка1"/>
    <w:basedOn w:val="a"/>
    <w:rsid w:val="00F70257"/>
    <w:pPr>
      <w:ind w:left="720"/>
      <w:contextualSpacing w:val="1"/>
    </w:pPr>
  </w:style>
  <w:style w:type="paragraph" w:styleId="a7">
    <w:name w:val="Balloon Text"/>
    <w:basedOn w:val="a"/>
    <w:link w:val="a8"/>
    <w:uiPriority w:val="99"/>
    <w:semiHidden w:val="1"/>
    <w:unhideWhenUsed w:val="1"/>
    <w:rsid w:val="00F70257"/>
    <w:pPr>
      <w:spacing w:after="0" w:line="240" w:lineRule="auto"/>
    </w:pPr>
    <w:rPr>
      <w:rFonts w:ascii="Tahoma" w:cs="Tahoma" w:hAnsi="Tahoma"/>
      <w:sz w:val="16"/>
      <w:szCs w:val="16"/>
    </w:rPr>
  </w:style>
  <w:style w:type="character" w:styleId="a8" w:customStyle="1">
    <w:name w:val="Текст у виносці Знак"/>
    <w:basedOn w:val="a0"/>
    <w:link w:val="a7"/>
    <w:uiPriority w:val="99"/>
    <w:semiHidden w:val="1"/>
    <w:rsid w:val="00F70257"/>
    <w:rPr>
      <w:rFonts w:ascii="Tahoma" w:cs="Tahoma" w:eastAsia="Calibri" w:hAnsi="Tahoma"/>
      <w:sz w:val="16"/>
      <w:szCs w:val="16"/>
      <w:lang w:eastAsia="ru-RU"/>
    </w:rPr>
  </w:style>
  <w:style w:type="paragraph" w:styleId="a9">
    <w:name w:val="caption"/>
    <w:basedOn w:val="a"/>
    <w:next w:val="a"/>
    <w:uiPriority w:val="35"/>
    <w:unhideWhenUsed w:val="1"/>
    <w:qFormat w:val="1"/>
    <w:rsid w:val="00F70257"/>
    <w:pPr>
      <w:spacing w:line="240" w:lineRule="auto"/>
    </w:pPr>
    <w:rPr>
      <w:b w:val="1"/>
      <w:bCs w:val="1"/>
      <w:color w:val="4f81bd" w:themeColor="accent1"/>
      <w:sz w:val="18"/>
      <w:szCs w:val="18"/>
    </w:rPr>
  </w:style>
  <w:style w:type="paragraph" w:styleId="aa">
    <w:name w:val="List Paragraph"/>
    <w:basedOn w:val="a"/>
    <w:uiPriority w:val="34"/>
    <w:qFormat w:val="1"/>
    <w:rsid w:val="00DA6A65"/>
    <w:pPr>
      <w:ind w:left="720"/>
      <w:contextualSpacing w:val="1"/>
    </w:pPr>
  </w:style>
  <w:style w:type="character" w:styleId="10" w:customStyle="1">
    <w:name w:val="Заголовок 1 Знак"/>
    <w:basedOn w:val="a0"/>
    <w:link w:val="1"/>
    <w:uiPriority w:val="9"/>
    <w:rsid w:val="00CB52E8"/>
    <w:rPr>
      <w:rFonts w:asciiTheme="majorHAnsi" w:cstheme="majorBidi" w:eastAsiaTheme="majorEastAsia" w:hAnsiTheme="majorHAnsi"/>
      <w:b w:val="1"/>
      <w:bCs w:val="1"/>
      <w:color w:val="365f91" w:themeColor="accent1" w:themeShade="0000BF"/>
      <w:sz w:val="28"/>
      <w:szCs w:val="28"/>
      <w:lang w:eastAsia="ru-RU"/>
    </w:rPr>
  </w:style>
  <w:style w:type="paragraph" w:styleId="ab">
    <w:name w:val="TOC Heading"/>
    <w:basedOn w:val="1"/>
    <w:next w:val="a"/>
    <w:uiPriority w:val="39"/>
    <w:unhideWhenUsed w:val="1"/>
    <w:qFormat w:val="1"/>
    <w:rsid w:val="00CB52E8"/>
    <w:pPr>
      <w:outlineLvl w:val="9"/>
    </w:pPr>
    <w:rPr>
      <w:lang w:eastAsia="en-US"/>
    </w:rPr>
  </w:style>
  <w:style w:type="character" w:styleId="20" w:customStyle="1">
    <w:name w:val="Заголовок 2 Знак"/>
    <w:basedOn w:val="a0"/>
    <w:link w:val="2"/>
    <w:uiPriority w:val="9"/>
    <w:semiHidden w:val="1"/>
    <w:rsid w:val="00CB52E8"/>
    <w:rPr>
      <w:rFonts w:asciiTheme="majorHAnsi" w:cstheme="majorBidi" w:eastAsiaTheme="majorEastAsia" w:hAnsiTheme="majorHAnsi"/>
      <w:b w:val="1"/>
      <w:bCs w:val="1"/>
      <w:color w:val="4f81bd" w:themeColor="accent1"/>
      <w:sz w:val="26"/>
      <w:szCs w:val="26"/>
      <w:lang w:eastAsia="ru-RU"/>
    </w:rPr>
  </w:style>
  <w:style w:type="character" w:styleId="30" w:customStyle="1">
    <w:name w:val="Заголовок 3 Знак"/>
    <w:basedOn w:val="a0"/>
    <w:link w:val="3"/>
    <w:uiPriority w:val="9"/>
    <w:semiHidden w:val="1"/>
    <w:rsid w:val="00CB52E8"/>
    <w:rPr>
      <w:rFonts w:asciiTheme="majorHAnsi" w:cstheme="majorBidi" w:eastAsiaTheme="majorEastAsia" w:hAnsiTheme="majorHAnsi"/>
      <w:b w:val="1"/>
      <w:bCs w:val="1"/>
      <w:color w:val="4f81bd" w:themeColor="accent1"/>
      <w:lang w:eastAsia="ru-RU"/>
    </w:rPr>
  </w:style>
  <w:style w:type="character" w:styleId="Ac" w:customStyle="1">
    <w:name w:val="Нет A"/>
    <w:rsid w:val="001F01EF"/>
  </w:style>
  <w:style w:type="paragraph" w:styleId="ad">
    <w:name w:val="footnote text"/>
    <w:basedOn w:val="a"/>
    <w:link w:val="ae"/>
    <w:uiPriority w:val="99"/>
    <w:semiHidden w:val="1"/>
    <w:unhideWhenUsed w:val="1"/>
    <w:rsid w:val="00754445"/>
    <w:pPr>
      <w:spacing w:after="0" w:line="240" w:lineRule="auto"/>
    </w:pPr>
    <w:rPr>
      <w:sz w:val="20"/>
      <w:szCs w:val="20"/>
    </w:rPr>
  </w:style>
  <w:style w:type="character" w:styleId="ae" w:customStyle="1">
    <w:name w:val="Текст виноски Знак"/>
    <w:basedOn w:val="a0"/>
    <w:link w:val="ad"/>
    <w:uiPriority w:val="99"/>
    <w:semiHidden w:val="1"/>
    <w:rsid w:val="00754445"/>
    <w:rPr>
      <w:rFonts w:ascii="Calibri" w:cs="Times New Roman" w:eastAsia="Calibri" w:hAnsi="Calibri"/>
      <w:sz w:val="20"/>
      <w:szCs w:val="20"/>
      <w:lang w:eastAsia="ru-RU"/>
    </w:rPr>
  </w:style>
  <w:style w:type="character" w:styleId="af">
    <w:name w:val="footnote reference"/>
    <w:basedOn w:val="a0"/>
    <w:uiPriority w:val="99"/>
    <w:semiHidden w:val="1"/>
    <w:unhideWhenUsed w:val="1"/>
    <w:rsid w:val="00754445"/>
    <w:rPr>
      <w:vertAlign w:val="superscript"/>
    </w:rPr>
  </w:style>
  <w:style w:type="paragraph" w:styleId="21">
    <w:name w:val="toc 2"/>
    <w:basedOn w:val="a"/>
    <w:next w:val="a"/>
    <w:autoRedefine w:val="1"/>
    <w:uiPriority w:val="39"/>
    <w:unhideWhenUsed w:val="1"/>
    <w:rsid w:val="005A727D"/>
    <w:pPr>
      <w:tabs>
        <w:tab w:val="right" w:leader="dot" w:pos="9628"/>
      </w:tabs>
      <w:spacing w:after="0" w:before="120" w:line="360" w:lineRule="auto"/>
      <w:ind w:left="220"/>
      <w:jc w:val="both"/>
    </w:pPr>
    <w:rPr>
      <w:rFonts w:ascii="Times New Roman" w:hAnsi="Times New Roman"/>
      <w:b w:val="1"/>
      <w:bCs w:val="1"/>
      <w:noProof w:val="1"/>
      <w:color w:val="e40000"/>
      <w:sz w:val="28"/>
      <w:szCs w:val="28"/>
      <w:lang w:val="uk-UA"/>
    </w:rPr>
  </w:style>
  <w:style w:type="paragraph" w:styleId="12">
    <w:name w:val="toc 1"/>
    <w:basedOn w:val="a"/>
    <w:next w:val="a"/>
    <w:autoRedefine w:val="1"/>
    <w:uiPriority w:val="39"/>
    <w:unhideWhenUsed w:val="1"/>
    <w:rsid w:val="008356EB"/>
    <w:pPr>
      <w:spacing w:after="0" w:before="120"/>
    </w:pPr>
    <w:rPr>
      <w:rFonts w:asciiTheme="minorHAnsi" w:cstheme="minorHAnsi" w:hAnsiTheme="minorHAnsi"/>
      <w:b w:val="1"/>
      <w:bCs w:val="1"/>
      <w:i w:val="1"/>
      <w:iCs w:val="1"/>
      <w:sz w:val="24"/>
      <w:szCs w:val="24"/>
    </w:rPr>
  </w:style>
  <w:style w:type="character" w:styleId="af0">
    <w:name w:val="Hyperlink"/>
    <w:basedOn w:val="a0"/>
    <w:uiPriority w:val="99"/>
    <w:unhideWhenUsed w:val="1"/>
    <w:rsid w:val="00D22AB1"/>
    <w:rPr>
      <w:color w:val="0000ff" w:themeColor="hyperlink"/>
      <w:u w:val="single"/>
    </w:rPr>
  </w:style>
  <w:style w:type="character" w:styleId="fontstyle01" w:customStyle="1">
    <w:name w:val="fontstyle01"/>
    <w:basedOn w:val="a0"/>
    <w:rsid w:val="007102BC"/>
    <w:rPr>
      <w:rFonts w:ascii="Times New Roman+FPEF" w:hAnsi="Times New Roman+FPEF" w:hint="default"/>
      <w:b w:val="0"/>
      <w:bCs w:val="0"/>
      <w:i w:val="0"/>
      <w:iCs w:val="0"/>
      <w:color w:val="000000"/>
      <w:sz w:val="24"/>
      <w:szCs w:val="24"/>
    </w:rPr>
  </w:style>
  <w:style w:type="character" w:styleId="fontstyle21" w:customStyle="1">
    <w:name w:val="fontstyle21"/>
    <w:basedOn w:val="a0"/>
    <w:rsid w:val="00C26EE4"/>
    <w:rPr>
      <w:rFonts w:ascii="NewtonC-Bold-Identity-H" w:hAnsi="NewtonC-Bold-Identity-H" w:hint="default"/>
      <w:b w:val="1"/>
      <w:bCs w:val="1"/>
      <w:i w:val="0"/>
      <w:iCs w:val="0"/>
      <w:color w:val="242021"/>
      <w:sz w:val="18"/>
      <w:szCs w:val="18"/>
    </w:rPr>
  </w:style>
  <w:style w:type="character" w:styleId="fontstyle31" w:customStyle="1">
    <w:name w:val="fontstyle31"/>
    <w:basedOn w:val="a0"/>
    <w:rsid w:val="00C26EE4"/>
    <w:rPr>
      <w:rFonts w:ascii="NewtonC-Identity-H" w:hAnsi="NewtonC-Identity-H" w:hint="default"/>
      <w:b w:val="0"/>
      <w:bCs w:val="0"/>
      <w:i w:val="0"/>
      <w:iCs w:val="0"/>
      <w:color w:val="242021"/>
      <w:sz w:val="18"/>
      <w:szCs w:val="18"/>
    </w:rPr>
  </w:style>
  <w:style w:type="table" w:styleId="af1">
    <w:name w:val="Table Grid"/>
    <w:basedOn w:val="a1"/>
    <w:uiPriority w:val="59"/>
    <w:rsid w:val="000328E3"/>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31">
    <w:name w:val="toc 3"/>
    <w:basedOn w:val="a"/>
    <w:next w:val="a"/>
    <w:autoRedefine w:val="1"/>
    <w:uiPriority w:val="39"/>
    <w:unhideWhenUsed w:val="1"/>
    <w:rsid w:val="005A727D"/>
    <w:pPr>
      <w:tabs>
        <w:tab w:val="right" w:leader="dot" w:pos="9628"/>
      </w:tabs>
      <w:spacing w:after="0" w:line="360" w:lineRule="auto"/>
      <w:ind w:left="440" w:hanging="298"/>
      <w:jc w:val="both"/>
    </w:pPr>
    <w:rPr>
      <w:rFonts w:asciiTheme="minorHAnsi" w:cstheme="minorHAnsi" w:hAnsiTheme="minorHAnsi"/>
      <w:sz w:val="20"/>
      <w:szCs w:val="20"/>
    </w:rPr>
  </w:style>
  <w:style w:type="character" w:styleId="af2">
    <w:name w:val="FollowedHyperlink"/>
    <w:basedOn w:val="a0"/>
    <w:uiPriority w:val="99"/>
    <w:semiHidden w:val="1"/>
    <w:unhideWhenUsed w:val="1"/>
    <w:rsid w:val="008925FF"/>
    <w:rPr>
      <w:color w:val="800080" w:themeColor="followedHyperlink"/>
      <w:u w:val="single"/>
    </w:rPr>
  </w:style>
  <w:style w:type="character" w:styleId="af3">
    <w:name w:val="Unresolved Mention"/>
    <w:basedOn w:val="a0"/>
    <w:uiPriority w:val="99"/>
    <w:semiHidden w:val="1"/>
    <w:unhideWhenUsed w:val="1"/>
    <w:rsid w:val="00D9796A"/>
    <w:rPr>
      <w:color w:val="605e5c"/>
      <w:shd w:color="auto" w:fill="e1dfdd" w:val="clear"/>
    </w:rPr>
  </w:style>
  <w:style w:type="character" w:styleId="af4">
    <w:name w:val="Strong"/>
    <w:basedOn w:val="a0"/>
    <w:uiPriority w:val="22"/>
    <w:qFormat w:val="1"/>
    <w:rsid w:val="004557FF"/>
    <w:rPr>
      <w:b w:val="1"/>
      <w:bCs w:val="1"/>
    </w:rPr>
  </w:style>
  <w:style w:type="paragraph" w:styleId="s64" w:customStyle="1">
    <w:name w:val="s64"/>
    <w:basedOn w:val="a"/>
    <w:rsid w:val="00AE1A38"/>
    <w:pPr>
      <w:spacing w:after="100" w:afterAutospacing="1" w:before="100" w:beforeAutospacing="1" w:line="240" w:lineRule="auto"/>
    </w:pPr>
    <w:rPr>
      <w:rFonts w:ascii="Times New Roman" w:eastAsia="Times New Roman" w:hAnsi="Times New Roman"/>
      <w:sz w:val="24"/>
      <w:szCs w:val="24"/>
    </w:rPr>
  </w:style>
  <w:style w:type="character" w:styleId="s20" w:customStyle="1">
    <w:name w:val="s20"/>
    <w:basedOn w:val="a0"/>
    <w:rsid w:val="00AE1A38"/>
  </w:style>
  <w:style w:type="character" w:styleId="apple-converted-space" w:customStyle="1">
    <w:name w:val="apple-converted-space"/>
    <w:basedOn w:val="a0"/>
    <w:rsid w:val="00AE1A38"/>
  </w:style>
  <w:style w:type="paragraph" w:styleId="4">
    <w:name w:val="toc 4"/>
    <w:basedOn w:val="a"/>
    <w:next w:val="a"/>
    <w:autoRedefine w:val="1"/>
    <w:uiPriority w:val="39"/>
    <w:unhideWhenUsed w:val="1"/>
    <w:rsid w:val="00156DAA"/>
    <w:pPr>
      <w:spacing w:after="0"/>
      <w:ind w:left="660"/>
    </w:pPr>
    <w:rPr>
      <w:rFonts w:asciiTheme="minorHAnsi" w:cstheme="minorHAnsi" w:hAnsiTheme="minorHAnsi"/>
      <w:sz w:val="20"/>
      <w:szCs w:val="20"/>
    </w:rPr>
  </w:style>
  <w:style w:type="paragraph" w:styleId="5">
    <w:name w:val="toc 5"/>
    <w:basedOn w:val="a"/>
    <w:next w:val="a"/>
    <w:autoRedefine w:val="1"/>
    <w:uiPriority w:val="39"/>
    <w:unhideWhenUsed w:val="1"/>
    <w:rsid w:val="00156DAA"/>
    <w:pPr>
      <w:spacing w:after="0"/>
      <w:ind w:left="880"/>
    </w:pPr>
    <w:rPr>
      <w:rFonts w:asciiTheme="minorHAnsi" w:cstheme="minorHAnsi" w:hAnsiTheme="minorHAnsi"/>
      <w:sz w:val="20"/>
      <w:szCs w:val="20"/>
    </w:rPr>
  </w:style>
  <w:style w:type="paragraph" w:styleId="6">
    <w:name w:val="toc 6"/>
    <w:basedOn w:val="a"/>
    <w:next w:val="a"/>
    <w:autoRedefine w:val="1"/>
    <w:uiPriority w:val="39"/>
    <w:unhideWhenUsed w:val="1"/>
    <w:rsid w:val="00156DAA"/>
    <w:pPr>
      <w:spacing w:after="0"/>
      <w:ind w:left="1100"/>
    </w:pPr>
    <w:rPr>
      <w:rFonts w:asciiTheme="minorHAnsi" w:cstheme="minorHAnsi" w:hAnsiTheme="minorHAnsi"/>
      <w:sz w:val="20"/>
      <w:szCs w:val="20"/>
    </w:rPr>
  </w:style>
  <w:style w:type="paragraph" w:styleId="7">
    <w:name w:val="toc 7"/>
    <w:basedOn w:val="a"/>
    <w:next w:val="a"/>
    <w:autoRedefine w:val="1"/>
    <w:uiPriority w:val="39"/>
    <w:unhideWhenUsed w:val="1"/>
    <w:rsid w:val="00156DAA"/>
    <w:pPr>
      <w:spacing w:after="0"/>
      <w:ind w:left="1320"/>
    </w:pPr>
    <w:rPr>
      <w:rFonts w:asciiTheme="minorHAnsi" w:cstheme="minorHAnsi" w:hAnsiTheme="minorHAnsi"/>
      <w:sz w:val="20"/>
      <w:szCs w:val="20"/>
    </w:rPr>
  </w:style>
  <w:style w:type="paragraph" w:styleId="8">
    <w:name w:val="toc 8"/>
    <w:basedOn w:val="a"/>
    <w:next w:val="a"/>
    <w:autoRedefine w:val="1"/>
    <w:uiPriority w:val="39"/>
    <w:unhideWhenUsed w:val="1"/>
    <w:rsid w:val="00156DAA"/>
    <w:pPr>
      <w:spacing w:after="0"/>
      <w:ind w:left="1540"/>
    </w:pPr>
    <w:rPr>
      <w:rFonts w:asciiTheme="minorHAnsi" w:cstheme="minorHAnsi" w:hAnsiTheme="minorHAnsi"/>
      <w:sz w:val="20"/>
      <w:szCs w:val="20"/>
    </w:rPr>
  </w:style>
  <w:style w:type="paragraph" w:styleId="9">
    <w:name w:val="toc 9"/>
    <w:basedOn w:val="a"/>
    <w:next w:val="a"/>
    <w:autoRedefine w:val="1"/>
    <w:uiPriority w:val="39"/>
    <w:unhideWhenUsed w:val="1"/>
    <w:rsid w:val="00156DAA"/>
    <w:pPr>
      <w:spacing w:after="0"/>
      <w:ind w:left="1760"/>
    </w:pPr>
    <w:rPr>
      <w:rFonts w:asciiTheme="minorHAnsi" w:cstheme="minorHAnsi" w:hAnsiTheme="minorHAnsi"/>
      <w:sz w:val="20"/>
      <w:szCs w:val="20"/>
    </w:rPr>
  </w:style>
  <w:style w:type="character" w:styleId="text" w:customStyle="1">
    <w:name w:val="text"/>
    <w:basedOn w:val="a0"/>
    <w:rsid w:val="00E35C56"/>
  </w:style>
  <w:style w:type="character" w:styleId="familyname" w:customStyle="1">
    <w:name w:val="familyname"/>
    <w:basedOn w:val="a0"/>
    <w:rsid w:val="00E35C56"/>
  </w:style>
  <w:style w:type="character" w:styleId="number" w:customStyle="1">
    <w:name w:val="number"/>
    <w:basedOn w:val="a0"/>
    <w:rsid w:val="00E35C56"/>
  </w:style>
  <w:style w:type="character" w:styleId="period" w:customStyle="1">
    <w:name w:val="period"/>
    <w:basedOn w:val="a0"/>
    <w:rsid w:val="00E35C56"/>
  </w:style>
  <w:style w:type="character" w:styleId="13" w:customStyle="1">
    <w:name w:val="Назва1"/>
    <w:basedOn w:val="a0"/>
    <w:rsid w:val="00E35C56"/>
  </w:style>
  <w:style w:type="character" w:styleId="af5">
    <w:name w:val="Emphasis"/>
    <w:basedOn w:val="a0"/>
    <w:uiPriority w:val="20"/>
    <w:qFormat w:val="1"/>
    <w:rsid w:val="00E35C56"/>
    <w:rPr>
      <w:i w:val="1"/>
      <w:iCs w:val="1"/>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2.jpg"/><Relationship Id="rId42" Type="http://schemas.openxmlformats.org/officeDocument/2006/relationships/image" Target="media/image63.png"/><Relationship Id="rId41" Type="http://schemas.openxmlformats.org/officeDocument/2006/relationships/image" Target="media/image50.jpg"/><Relationship Id="rId44" Type="http://schemas.openxmlformats.org/officeDocument/2006/relationships/image" Target="media/image47.jpg"/><Relationship Id="rId43" Type="http://schemas.openxmlformats.org/officeDocument/2006/relationships/image" Target="media/image45.jpg"/><Relationship Id="rId46" Type="http://schemas.openxmlformats.org/officeDocument/2006/relationships/image" Target="media/image44.jpg"/><Relationship Id="rId45" Type="http://schemas.openxmlformats.org/officeDocument/2006/relationships/image" Target="media/image52.jpg"/><Relationship Id="rId107" Type="http://schemas.openxmlformats.org/officeDocument/2006/relationships/image" Target="media/image5.jpg"/><Relationship Id="rId106" Type="http://schemas.openxmlformats.org/officeDocument/2006/relationships/image" Target="media/image31.jpg"/><Relationship Id="rId105" Type="http://schemas.openxmlformats.org/officeDocument/2006/relationships/image" Target="media/image17.png"/><Relationship Id="rId104" Type="http://schemas.openxmlformats.org/officeDocument/2006/relationships/image" Target="media/image38.png"/><Relationship Id="rId109" Type="http://schemas.openxmlformats.org/officeDocument/2006/relationships/image" Target="media/image20.png"/><Relationship Id="rId108" Type="http://schemas.openxmlformats.org/officeDocument/2006/relationships/image" Target="media/image32.png"/><Relationship Id="rId48" Type="http://schemas.openxmlformats.org/officeDocument/2006/relationships/image" Target="media/image72.png"/><Relationship Id="rId47" Type="http://schemas.openxmlformats.org/officeDocument/2006/relationships/image" Target="media/image51.jpg"/><Relationship Id="rId49" Type="http://schemas.openxmlformats.org/officeDocument/2006/relationships/image" Target="media/image60.jpg"/><Relationship Id="rId103" Type="http://schemas.openxmlformats.org/officeDocument/2006/relationships/image" Target="media/image40.jpg"/><Relationship Id="rId102" Type="http://schemas.openxmlformats.org/officeDocument/2006/relationships/image" Target="media/image65.png"/><Relationship Id="rId101" Type="http://schemas.openxmlformats.org/officeDocument/2006/relationships/image" Target="media/image48.jpg"/><Relationship Id="rId100" Type="http://schemas.openxmlformats.org/officeDocument/2006/relationships/image" Target="media/image22.png"/><Relationship Id="rId31" Type="http://schemas.openxmlformats.org/officeDocument/2006/relationships/hyperlink" Target="about:blank" TargetMode="External"/><Relationship Id="rId30" Type="http://schemas.openxmlformats.org/officeDocument/2006/relationships/hyperlink" Target="about:blank" TargetMode="External"/><Relationship Id="rId33" Type="http://schemas.openxmlformats.org/officeDocument/2006/relationships/image" Target="media/image25.jpg"/><Relationship Id="rId32" Type="http://schemas.openxmlformats.org/officeDocument/2006/relationships/hyperlink" Target="about:blank" TargetMode="External"/><Relationship Id="rId35" Type="http://schemas.openxmlformats.org/officeDocument/2006/relationships/hyperlink" Target="http://surl.li/mssxv" TargetMode="External"/><Relationship Id="rId34" Type="http://schemas.openxmlformats.org/officeDocument/2006/relationships/image" Target="media/image58.jpg"/><Relationship Id="rId37" Type="http://schemas.openxmlformats.org/officeDocument/2006/relationships/hyperlink" Target="https://www.pslava.info/SennojPos_KurganVelykaBlyznycja_251-2,98794.html" TargetMode="External"/><Relationship Id="rId36" Type="http://schemas.openxmlformats.org/officeDocument/2006/relationships/hyperlink" Target="https://doi.org/10.4000/pallas.19830" TargetMode="External"/><Relationship Id="rId39" Type="http://schemas.openxmlformats.org/officeDocument/2006/relationships/image" Target="media/image56.jpg"/><Relationship Id="rId38" Type="http://schemas.openxmlformats.org/officeDocument/2006/relationships/image" Target="media/image18.png"/><Relationship Id="rId20" Type="http://schemas.openxmlformats.org/officeDocument/2006/relationships/hyperlink" Target="about:blank" TargetMode="External"/><Relationship Id="rId22" Type="http://schemas.openxmlformats.org/officeDocument/2006/relationships/hyperlink" Target="about:blank" TargetMode="External"/><Relationship Id="rId21" Type="http://schemas.openxmlformats.org/officeDocument/2006/relationships/hyperlink" Target="about:blank" TargetMode="External"/><Relationship Id="rId24" Type="http://schemas.openxmlformats.org/officeDocument/2006/relationships/hyperlink" Target="about:blank" TargetMode="External"/><Relationship Id="rId23" Type="http://schemas.openxmlformats.org/officeDocument/2006/relationships/hyperlink" Target="about:blank" TargetMode="External"/><Relationship Id="rId26" Type="http://schemas.openxmlformats.org/officeDocument/2006/relationships/hyperlink" Target="about:blank" TargetMode="External"/><Relationship Id="rId25" Type="http://schemas.openxmlformats.org/officeDocument/2006/relationships/hyperlink" Target="about:blank" TargetMode="External"/><Relationship Id="rId28" Type="http://schemas.openxmlformats.org/officeDocument/2006/relationships/hyperlink" Target="about:blank" TargetMode="External"/><Relationship Id="rId27" Type="http://schemas.openxmlformats.org/officeDocument/2006/relationships/hyperlink" Target="about:blank" TargetMode="External"/><Relationship Id="rId29" Type="http://schemas.openxmlformats.org/officeDocument/2006/relationships/hyperlink" Target="about:blank" TargetMode="External"/><Relationship Id="rId95" Type="http://schemas.openxmlformats.org/officeDocument/2006/relationships/image" Target="media/image67.png"/><Relationship Id="rId94" Type="http://schemas.openxmlformats.org/officeDocument/2006/relationships/image" Target="media/image13.jpg"/><Relationship Id="rId97" Type="http://schemas.openxmlformats.org/officeDocument/2006/relationships/image" Target="media/image12.png"/><Relationship Id="rId96" Type="http://schemas.openxmlformats.org/officeDocument/2006/relationships/image" Target="media/image7.png"/><Relationship Id="rId11" Type="http://schemas.openxmlformats.org/officeDocument/2006/relationships/hyperlink" Target="about:blank" TargetMode="External"/><Relationship Id="rId99" Type="http://schemas.openxmlformats.org/officeDocument/2006/relationships/image" Target="media/image26.jpg"/><Relationship Id="rId10" Type="http://schemas.openxmlformats.org/officeDocument/2006/relationships/hyperlink" Target="about:blank" TargetMode="External"/><Relationship Id="rId98" Type="http://schemas.openxmlformats.org/officeDocument/2006/relationships/image" Target="media/image23.png"/><Relationship Id="rId13" Type="http://schemas.openxmlformats.org/officeDocument/2006/relationships/hyperlink" Target="about:blank" TargetMode="External"/><Relationship Id="rId12" Type="http://schemas.openxmlformats.org/officeDocument/2006/relationships/hyperlink" Target="about:blank" TargetMode="External"/><Relationship Id="rId91" Type="http://schemas.openxmlformats.org/officeDocument/2006/relationships/image" Target="media/image2.png"/><Relationship Id="rId90" Type="http://schemas.openxmlformats.org/officeDocument/2006/relationships/image" Target="media/image69.png"/><Relationship Id="rId93" Type="http://schemas.openxmlformats.org/officeDocument/2006/relationships/image" Target="media/image19.png"/><Relationship Id="rId92" Type="http://schemas.openxmlformats.org/officeDocument/2006/relationships/image" Target="media/image8.jpg"/><Relationship Id="rId15" Type="http://schemas.openxmlformats.org/officeDocument/2006/relationships/hyperlink" Target="about:blank" TargetMode="External"/><Relationship Id="rId110" Type="http://schemas.openxmlformats.org/officeDocument/2006/relationships/header" Target="header1.xml"/><Relationship Id="rId14" Type="http://schemas.openxmlformats.org/officeDocument/2006/relationships/hyperlink" Target="about:blank" TargetMode="External"/><Relationship Id="rId17" Type="http://schemas.openxmlformats.org/officeDocument/2006/relationships/hyperlink" Target="about:blank" TargetMode="External"/><Relationship Id="rId16" Type="http://schemas.openxmlformats.org/officeDocument/2006/relationships/hyperlink" Target="about:blank" TargetMode="External"/><Relationship Id="rId19" Type="http://schemas.openxmlformats.org/officeDocument/2006/relationships/hyperlink" Target="about:blank" TargetMode="External"/><Relationship Id="rId18" Type="http://schemas.openxmlformats.org/officeDocument/2006/relationships/hyperlink" Target="about:blank" TargetMode="External"/><Relationship Id="rId84" Type="http://schemas.openxmlformats.org/officeDocument/2006/relationships/image" Target="media/image4.png"/><Relationship Id="rId83" Type="http://schemas.openxmlformats.org/officeDocument/2006/relationships/image" Target="media/image36.png"/><Relationship Id="rId86" Type="http://schemas.openxmlformats.org/officeDocument/2006/relationships/image" Target="media/image14.png"/><Relationship Id="rId85" Type="http://schemas.openxmlformats.org/officeDocument/2006/relationships/image" Target="media/image16.png"/><Relationship Id="rId88" Type="http://schemas.openxmlformats.org/officeDocument/2006/relationships/image" Target="media/image49.png"/><Relationship Id="rId87" Type="http://schemas.openxmlformats.org/officeDocument/2006/relationships/image" Target="media/image6.png"/><Relationship Id="rId89" Type="http://schemas.openxmlformats.org/officeDocument/2006/relationships/image" Target="media/image1.jpg"/><Relationship Id="rId80" Type="http://schemas.openxmlformats.org/officeDocument/2006/relationships/image" Target="media/image71.png"/><Relationship Id="rId82" Type="http://schemas.openxmlformats.org/officeDocument/2006/relationships/image" Target="media/image53.png"/><Relationship Id="rId81" Type="http://schemas.openxmlformats.org/officeDocument/2006/relationships/image" Target="media/image4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about:blank"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about:blank" TargetMode="External"/><Relationship Id="rId8" Type="http://schemas.openxmlformats.org/officeDocument/2006/relationships/hyperlink" Target="about:blank" TargetMode="External"/><Relationship Id="rId73" Type="http://schemas.openxmlformats.org/officeDocument/2006/relationships/image" Target="media/image54.png"/><Relationship Id="rId72" Type="http://schemas.openxmlformats.org/officeDocument/2006/relationships/image" Target="media/image28.png"/><Relationship Id="rId75" Type="http://schemas.openxmlformats.org/officeDocument/2006/relationships/image" Target="media/image10.jpg"/><Relationship Id="rId74" Type="http://schemas.openxmlformats.org/officeDocument/2006/relationships/image" Target="media/image21.png"/><Relationship Id="rId77" Type="http://schemas.openxmlformats.org/officeDocument/2006/relationships/image" Target="media/image37.png"/><Relationship Id="rId76" Type="http://schemas.openxmlformats.org/officeDocument/2006/relationships/image" Target="media/image11.jpg"/><Relationship Id="rId79" Type="http://schemas.openxmlformats.org/officeDocument/2006/relationships/image" Target="media/image30.jpg"/><Relationship Id="rId78" Type="http://schemas.openxmlformats.org/officeDocument/2006/relationships/image" Target="media/image15.jpg"/><Relationship Id="rId71" Type="http://schemas.openxmlformats.org/officeDocument/2006/relationships/image" Target="media/image68.png"/><Relationship Id="rId70" Type="http://schemas.openxmlformats.org/officeDocument/2006/relationships/image" Target="media/image27.png"/><Relationship Id="rId62" Type="http://schemas.openxmlformats.org/officeDocument/2006/relationships/image" Target="media/image3.png"/><Relationship Id="rId61" Type="http://schemas.openxmlformats.org/officeDocument/2006/relationships/image" Target="media/image39.jpg"/><Relationship Id="rId64" Type="http://schemas.openxmlformats.org/officeDocument/2006/relationships/image" Target="media/image34.png"/><Relationship Id="rId63" Type="http://schemas.openxmlformats.org/officeDocument/2006/relationships/image" Target="media/image24.jpg"/><Relationship Id="rId66" Type="http://schemas.openxmlformats.org/officeDocument/2006/relationships/image" Target="media/image29.jpg"/><Relationship Id="rId65" Type="http://schemas.openxmlformats.org/officeDocument/2006/relationships/image" Target="media/image43.png"/><Relationship Id="rId68" Type="http://schemas.openxmlformats.org/officeDocument/2006/relationships/image" Target="media/image9.jpg"/><Relationship Id="rId67" Type="http://schemas.openxmlformats.org/officeDocument/2006/relationships/image" Target="media/image70.png"/><Relationship Id="rId60" Type="http://schemas.openxmlformats.org/officeDocument/2006/relationships/image" Target="media/image35.png"/><Relationship Id="rId69" Type="http://schemas.openxmlformats.org/officeDocument/2006/relationships/image" Target="media/image64.png"/><Relationship Id="rId51" Type="http://schemas.openxmlformats.org/officeDocument/2006/relationships/hyperlink" Target="https://www.pslava.info/SennojPos_KurganVelykaBlyznycja_251-2,98794.html" TargetMode="External"/><Relationship Id="rId50" Type="http://schemas.openxmlformats.org/officeDocument/2006/relationships/image" Target="media/image62.png"/><Relationship Id="rId53" Type="http://schemas.openxmlformats.org/officeDocument/2006/relationships/image" Target="media/image61.jpg"/><Relationship Id="rId52" Type="http://schemas.openxmlformats.org/officeDocument/2006/relationships/image" Target="media/image66.jpg"/><Relationship Id="rId55" Type="http://schemas.openxmlformats.org/officeDocument/2006/relationships/image" Target="media/image59.png"/><Relationship Id="rId54" Type="http://schemas.openxmlformats.org/officeDocument/2006/relationships/image" Target="media/image57.jpg"/><Relationship Id="rId57" Type="http://schemas.openxmlformats.org/officeDocument/2006/relationships/image" Target="media/image73.png"/><Relationship Id="rId56" Type="http://schemas.openxmlformats.org/officeDocument/2006/relationships/image" Target="media/image46.png"/><Relationship Id="rId59" Type="http://schemas.openxmlformats.org/officeDocument/2006/relationships/image" Target="media/image55.png"/><Relationship Id="rId58" Type="http://schemas.openxmlformats.org/officeDocument/2006/relationships/image" Target="media/image33.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FUU/7/ZON3q4wtYgpgfirKokAQ==">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OAByITEwNWVCNUZWUmdLVEtIUExmZWNGZG5DY3NIZkh2OWxiM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2024-06-10T21:32:00Z</dcterms:created>
  <dc:creator>qarpik</dc:creator>
</cp:coreProperties>
</file>