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Heading2"/>
        <w:spacing w:after="0" w:before="0" w:line="240" w:lineRule="auto"/>
        <w:ind w:right="7.204724409448886"/>
        <w:jc w:val="center"/>
        <w:rPr>
          <w:rFonts w:ascii="Times New Roman" w:cs="Times New Roman" w:eastAsia="Times New Roman" w:hAnsi="Times New Roman"/>
          <w:b w:val="1"/>
          <w:sz w:val="28"/>
          <w:szCs w:val="28"/>
        </w:rPr>
      </w:pPr>
      <w:bookmarkStart w:colFirst="0" w:colLast="0" w:name="_lx1xqcttedj8" w:id="0"/>
      <w:bookmarkEnd w:id="0"/>
      <w:r w:rsidDel="00000000" w:rsidR="00000000" w:rsidRPr="00000000">
        <w:rPr>
          <w:rFonts w:ascii="Times New Roman" w:cs="Times New Roman" w:eastAsia="Times New Roman" w:hAnsi="Times New Roman"/>
          <w:b w:val="1"/>
          <w:sz w:val="28"/>
          <w:szCs w:val="28"/>
          <w:rtl w:val="0"/>
        </w:rPr>
        <w:t xml:space="preserve">МІНІСТЕРСТВО КУЛЬТУРИ ТА СТРАТЕГІЧНИХ КОМУНІКАЦІЙ УКРАЇНИ</w:t>
      </w:r>
    </w:p>
    <w:p w:rsidR="00000000" w:rsidDel="00000000" w:rsidP="00000000" w:rsidRDefault="00000000" w:rsidRPr="00000000" w14:paraId="00000002">
      <w:pPr>
        <w:spacing w:line="240" w:lineRule="auto"/>
        <w:ind w:right="7.204724409448886"/>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НАЦІОНАЛЬНА АКАДЕМІЯ ОБРАЗОТВОРЧОГО МИСТЕЦТВА</w:t>
      </w:r>
    </w:p>
    <w:p w:rsidR="00000000" w:rsidDel="00000000" w:rsidP="00000000" w:rsidRDefault="00000000" w:rsidRPr="00000000" w14:paraId="00000003">
      <w:pPr>
        <w:spacing w:line="240" w:lineRule="auto"/>
        <w:ind w:right="7.204724409448886"/>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І АРХІТЕКТУРИ</w:t>
      </w:r>
    </w:p>
    <w:p w:rsidR="00000000" w:rsidDel="00000000" w:rsidP="00000000" w:rsidRDefault="00000000" w:rsidRPr="00000000" w14:paraId="00000004">
      <w:pPr>
        <w:spacing w:line="240" w:lineRule="auto"/>
        <w:ind w:right="7.204724409448886"/>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КАФЕДРА ДИЗАЙНУ</w:t>
      </w:r>
    </w:p>
    <w:p w:rsidR="00000000" w:rsidDel="00000000" w:rsidP="00000000" w:rsidRDefault="00000000" w:rsidRPr="00000000" w14:paraId="00000005">
      <w:pPr>
        <w:spacing w:line="240" w:lineRule="auto"/>
        <w:ind w:right="7.204724409448886"/>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06">
      <w:pPr>
        <w:spacing w:line="240" w:lineRule="auto"/>
        <w:ind w:right="7.204724409448886"/>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07">
      <w:pPr>
        <w:spacing w:line="240" w:lineRule="auto"/>
        <w:ind w:right="7.204724409448886"/>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08">
      <w:pPr>
        <w:spacing w:line="240" w:lineRule="auto"/>
        <w:ind w:right="7.204724409448886"/>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«Допущено до захисту»:</w:t>
      </w:r>
    </w:p>
    <w:p w:rsidR="00000000" w:rsidDel="00000000" w:rsidP="00000000" w:rsidRDefault="00000000" w:rsidRPr="00000000" w14:paraId="00000009">
      <w:pPr>
        <w:spacing w:line="240" w:lineRule="auto"/>
        <w:ind w:right="7.204724409448886"/>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Завідувач кафедри дизайну</w:t>
      </w:r>
    </w:p>
    <w:p w:rsidR="00000000" w:rsidDel="00000000" w:rsidP="00000000" w:rsidRDefault="00000000" w:rsidRPr="00000000" w14:paraId="0000000A">
      <w:pPr>
        <w:spacing w:line="240" w:lineRule="auto"/>
        <w:ind w:right="7.204724409448886"/>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________ Олена Тихонюк</w:t>
      </w:r>
    </w:p>
    <w:p w:rsidR="00000000" w:rsidDel="00000000" w:rsidP="00000000" w:rsidRDefault="00000000" w:rsidRPr="00000000" w14:paraId="0000000B">
      <w:pPr>
        <w:spacing w:line="240" w:lineRule="auto"/>
        <w:ind w:right="7.204724409448886"/>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Протокол засідання кафедри</w:t>
      </w:r>
    </w:p>
    <w:p w:rsidR="00000000" w:rsidDel="00000000" w:rsidP="00000000" w:rsidRDefault="00000000" w:rsidRPr="00000000" w14:paraId="0000000C">
      <w:pPr>
        <w:spacing w:line="240" w:lineRule="auto"/>
        <w:ind w:right="7.204724409448886"/>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___ від «_____» 2025 р.</w:t>
      </w:r>
    </w:p>
    <w:p w:rsidR="00000000" w:rsidDel="00000000" w:rsidP="00000000" w:rsidRDefault="00000000" w:rsidRPr="00000000" w14:paraId="0000000D">
      <w:pPr>
        <w:spacing w:line="24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E">
      <w:pPr>
        <w:spacing w:line="24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F">
      <w:pPr>
        <w:spacing w:line="24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0">
      <w:pPr>
        <w:spacing w:line="240" w:lineRule="auto"/>
        <w:ind w:right="7.204724409448886"/>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КРАВЧУК АНАСТАСІЯ СЕРГІЇВНА</w:t>
      </w:r>
    </w:p>
    <w:p w:rsidR="00000000" w:rsidDel="00000000" w:rsidP="00000000" w:rsidRDefault="00000000" w:rsidRPr="00000000" w14:paraId="00000011">
      <w:pPr>
        <w:spacing w:line="240" w:lineRule="auto"/>
        <w:ind w:right="7.204724409448886"/>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ПОЯСНЮВАЛЬНА ЗАПИСКА ДО КВАЛІФІКАЦІЙНОЇ РОБОТИ</w:t>
      </w:r>
    </w:p>
    <w:p w:rsidR="00000000" w:rsidDel="00000000" w:rsidP="00000000" w:rsidRDefault="00000000" w:rsidRPr="00000000" w14:paraId="00000012">
      <w:pPr>
        <w:spacing w:line="240" w:lineRule="auto"/>
        <w:ind w:right="7.204724409448886"/>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«Дизайн серії з семи арт-абеток присвячених митцям української сценографії, “</w:t>
      </w:r>
      <w:r w:rsidDel="00000000" w:rsidR="00000000" w:rsidRPr="00000000">
        <w:rPr>
          <w:rFonts w:ascii="Times New Roman" w:cs="Times New Roman" w:eastAsia="Times New Roman" w:hAnsi="Times New Roman"/>
          <w:b w:val="1"/>
          <w:sz w:val="28"/>
          <w:szCs w:val="28"/>
          <w:rtl w:val="0"/>
        </w:rPr>
        <w:t xml:space="preserve">ШРИФТОВА СЦЕНА АВАНГАРДУ</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13">
      <w:pPr>
        <w:spacing w:line="240" w:lineRule="auto"/>
        <w:ind w:right="7.204724409448886"/>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зі спеціальності</w:t>
      </w:r>
    </w:p>
    <w:p w:rsidR="00000000" w:rsidDel="00000000" w:rsidP="00000000" w:rsidRDefault="00000000" w:rsidRPr="00000000" w14:paraId="00000014">
      <w:pPr>
        <w:spacing w:line="240" w:lineRule="auto"/>
        <w:ind w:right="7.204724409448886"/>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022 «Дизайн»</w:t>
      </w:r>
    </w:p>
    <w:p w:rsidR="00000000" w:rsidDel="00000000" w:rsidP="00000000" w:rsidRDefault="00000000" w:rsidRPr="00000000" w14:paraId="00000015">
      <w:pPr>
        <w:spacing w:line="240" w:lineRule="auto"/>
        <w:ind w:right="7.204724409448886"/>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Освітньо-професійна програма «Графічний дизайн»</w:t>
      </w:r>
    </w:p>
    <w:p w:rsidR="00000000" w:rsidDel="00000000" w:rsidP="00000000" w:rsidRDefault="00000000" w:rsidRPr="00000000" w14:paraId="00000016">
      <w:pPr>
        <w:spacing w:line="240" w:lineRule="auto"/>
        <w:ind w:right="7.204724409448886"/>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Перший рівень вищої освіти (бакалавр)</w:t>
      </w:r>
    </w:p>
    <w:p w:rsidR="00000000" w:rsidDel="00000000" w:rsidP="00000000" w:rsidRDefault="00000000" w:rsidRPr="00000000" w14:paraId="00000017">
      <w:pPr>
        <w:spacing w:line="240" w:lineRule="auto"/>
        <w:ind w:right="7.204724409448886"/>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8">
      <w:pPr>
        <w:spacing w:line="240" w:lineRule="auto"/>
        <w:ind w:right="7.204724409448886"/>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9">
      <w:pPr>
        <w:spacing w:line="240" w:lineRule="auto"/>
        <w:ind w:right="7.204724409448886"/>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A">
      <w:pPr>
        <w:spacing w:line="240" w:lineRule="auto"/>
        <w:ind w:right="7.204724409448886"/>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B">
      <w:pPr>
        <w:spacing w:line="240" w:lineRule="auto"/>
        <w:ind w:right="7.204724409448886"/>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C">
      <w:pPr>
        <w:spacing w:line="24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D">
      <w:pPr>
        <w:spacing w:line="240" w:lineRule="auto"/>
        <w:ind w:right="7.204724409448886"/>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E">
      <w:pPr>
        <w:spacing w:line="240" w:lineRule="auto"/>
        <w:ind w:right="7.204724409448886"/>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Керівник:</w:t>
      </w:r>
    </w:p>
    <w:p w:rsidR="00000000" w:rsidDel="00000000" w:rsidP="00000000" w:rsidRDefault="00000000" w:rsidRPr="00000000" w14:paraId="0000001F">
      <w:pPr>
        <w:spacing w:line="240" w:lineRule="auto"/>
        <w:ind w:right="7.204724409448886"/>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Стадниченко Дмитро Сергійович,</w:t>
      </w:r>
    </w:p>
    <w:p w:rsidR="00000000" w:rsidDel="00000000" w:rsidP="00000000" w:rsidRDefault="00000000" w:rsidRPr="00000000" w14:paraId="00000020">
      <w:pPr>
        <w:spacing w:line="240" w:lineRule="auto"/>
        <w:ind w:right="7.204724409448886"/>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старший викладач кафедри дизайну</w:t>
      </w:r>
    </w:p>
    <w:p w:rsidR="00000000" w:rsidDel="00000000" w:rsidP="00000000" w:rsidRDefault="00000000" w:rsidRPr="00000000" w14:paraId="00000021">
      <w:pPr>
        <w:spacing w:line="240" w:lineRule="auto"/>
        <w:ind w:right="7.204724409448886"/>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2">
      <w:pPr>
        <w:spacing w:line="240" w:lineRule="auto"/>
        <w:ind w:right="7.204724409448886"/>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3">
      <w:pPr>
        <w:spacing w:line="240" w:lineRule="auto"/>
        <w:ind w:right="7.204724409448886"/>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4">
      <w:pPr>
        <w:spacing w:line="240" w:lineRule="auto"/>
        <w:ind w:right="7.204724409448886"/>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5">
      <w:pPr>
        <w:spacing w:line="240" w:lineRule="auto"/>
        <w:ind w:right="7.204724409448886"/>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6">
      <w:pPr>
        <w:spacing w:line="240" w:lineRule="auto"/>
        <w:ind w:right="7.204724409448886"/>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7">
      <w:pPr>
        <w:spacing w:line="240" w:lineRule="auto"/>
        <w:ind w:right="7.204724409448886"/>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8">
      <w:pPr>
        <w:spacing w:line="240" w:lineRule="auto"/>
        <w:ind w:right="7.204724409448886"/>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9">
      <w:pPr>
        <w:spacing w:line="24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A">
      <w:pPr>
        <w:spacing w:line="240" w:lineRule="auto"/>
        <w:ind w:right="7.204724409448886"/>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Київ - 2025</w:t>
      </w:r>
    </w:p>
    <w:p w:rsidR="00000000" w:rsidDel="00000000" w:rsidP="00000000" w:rsidRDefault="00000000" w:rsidRPr="00000000" w14:paraId="0000002B">
      <w:pPr>
        <w:pStyle w:val="Heading1"/>
        <w:tabs>
          <w:tab w:val="center" w:leader="none" w:pos="4819"/>
          <w:tab w:val="right" w:leader="none" w:pos="9639"/>
        </w:tabs>
        <w:spacing w:after="0" w:before="0" w:line="240" w:lineRule="auto"/>
        <w:ind w:right="7.204724409448886" w:firstLine="709"/>
        <w:jc w:val="center"/>
        <w:rPr>
          <w:rFonts w:ascii="Times New Roman" w:cs="Times New Roman" w:eastAsia="Times New Roman" w:hAnsi="Times New Roman"/>
          <w:b w:val="1"/>
          <w:sz w:val="28"/>
          <w:szCs w:val="28"/>
        </w:rPr>
      </w:pPr>
      <w:bookmarkStart w:colFirst="0" w:colLast="0" w:name="_nmxfimrechrw" w:id="1"/>
      <w:bookmarkEnd w:id="1"/>
      <w:r w:rsidDel="00000000" w:rsidR="00000000" w:rsidRPr="00000000">
        <w:rPr>
          <w:rFonts w:ascii="Times New Roman" w:cs="Times New Roman" w:eastAsia="Times New Roman" w:hAnsi="Times New Roman"/>
          <w:b w:val="1"/>
          <w:sz w:val="28"/>
          <w:szCs w:val="28"/>
          <w:rtl w:val="0"/>
        </w:rPr>
        <w:t xml:space="preserve">ЗМІСТ</w:t>
      </w:r>
    </w:p>
    <w:p w:rsidR="00000000" w:rsidDel="00000000" w:rsidP="00000000" w:rsidRDefault="00000000" w:rsidRPr="00000000" w14:paraId="0000002C">
      <w:pPr>
        <w:tabs>
          <w:tab w:val="right" w:leader="none" w:pos="9624.212598425198"/>
          <w:tab w:val="right" w:leader="none" w:pos="9639"/>
        </w:tabs>
        <w:spacing w:line="36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І. АНОТАЦІЯ</w:t>
      </w:r>
      <w:r w:rsidDel="00000000" w:rsidR="00000000" w:rsidRPr="00000000">
        <w:rPr>
          <w:rFonts w:ascii="Times New Roman" w:cs="Times New Roman" w:eastAsia="Times New Roman" w:hAnsi="Times New Roman"/>
          <w:sz w:val="28"/>
          <w:szCs w:val="28"/>
          <w:rtl w:val="0"/>
        </w:rPr>
        <w:t xml:space="preserve">………………………………………………………………………..</w:t>
        <w:tab/>
        <w:t xml:space="preserve">3</w:t>
      </w:r>
    </w:p>
    <w:p w:rsidR="00000000" w:rsidDel="00000000" w:rsidP="00000000" w:rsidRDefault="00000000" w:rsidRPr="00000000" w14:paraId="0000002D">
      <w:pPr>
        <w:tabs>
          <w:tab w:val="right" w:leader="none" w:pos="9624.212598425198"/>
          <w:tab w:val="center" w:leader="none" w:pos="4819"/>
          <w:tab w:val="right" w:leader="none" w:pos="9639"/>
        </w:tabs>
        <w:spacing w:line="36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 Анотація та ключові слова українською мовою………………………………</w:t>
        <w:tab/>
        <w:t xml:space="preserve">3</w:t>
      </w:r>
    </w:p>
    <w:p w:rsidR="00000000" w:rsidDel="00000000" w:rsidP="00000000" w:rsidRDefault="00000000" w:rsidRPr="00000000" w14:paraId="0000002E">
      <w:pPr>
        <w:tabs>
          <w:tab w:val="right" w:leader="none" w:pos="9624.212598425198"/>
          <w:tab w:val="center" w:leader="none" w:pos="4819"/>
          <w:tab w:val="right" w:leader="none" w:pos="9639"/>
        </w:tabs>
        <w:spacing w:line="36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 Анотація та ключові слова англійською мовою………………………………</w:t>
        <w:tab/>
        <w:t xml:space="preserve">3</w:t>
      </w:r>
    </w:p>
    <w:p w:rsidR="00000000" w:rsidDel="00000000" w:rsidP="00000000" w:rsidRDefault="00000000" w:rsidRPr="00000000" w14:paraId="0000002F">
      <w:pPr>
        <w:tabs>
          <w:tab w:val="right" w:leader="none" w:pos="9624.212598425198"/>
          <w:tab w:val="right" w:leader="none" w:pos="9639"/>
        </w:tabs>
        <w:spacing w:line="36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ІІ. ВСТУП</w:t>
      </w:r>
      <w:r w:rsidDel="00000000" w:rsidR="00000000" w:rsidRPr="00000000">
        <w:rPr>
          <w:rFonts w:ascii="Times New Roman" w:cs="Times New Roman" w:eastAsia="Times New Roman" w:hAnsi="Times New Roman"/>
          <w:sz w:val="28"/>
          <w:szCs w:val="28"/>
          <w:rtl w:val="0"/>
        </w:rPr>
        <w:t xml:space="preserve">……………………………………………………………………………</w:t>
        <w:tab/>
        <w:t xml:space="preserve">4</w:t>
      </w:r>
    </w:p>
    <w:p w:rsidR="00000000" w:rsidDel="00000000" w:rsidP="00000000" w:rsidRDefault="00000000" w:rsidRPr="00000000" w14:paraId="00000030">
      <w:pPr>
        <w:tabs>
          <w:tab w:val="right" w:leader="none" w:pos="9624.212598425198"/>
          <w:tab w:val="right" w:leader="none" w:pos="9639"/>
        </w:tabs>
        <w:spacing w:line="36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2.1. Актуальність та проблематика…………………………………………………</w:t>
        <w:tab/>
        <w:t xml:space="preserve">4</w:t>
      </w:r>
    </w:p>
    <w:p w:rsidR="00000000" w:rsidDel="00000000" w:rsidP="00000000" w:rsidRDefault="00000000" w:rsidRPr="00000000" w14:paraId="00000031">
      <w:pPr>
        <w:tabs>
          <w:tab w:val="right" w:leader="none" w:pos="9624.212598425198"/>
          <w:tab w:val="right" w:leader="none" w:pos="9639"/>
        </w:tabs>
        <w:spacing w:line="36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2.2. Мета кваліфікаційної роботи…………………………………………………...</w:t>
        <w:tab/>
        <w:t xml:space="preserve">5</w:t>
      </w:r>
    </w:p>
    <w:p w:rsidR="00000000" w:rsidDel="00000000" w:rsidP="00000000" w:rsidRDefault="00000000" w:rsidRPr="00000000" w14:paraId="00000032">
      <w:pPr>
        <w:tabs>
          <w:tab w:val="right" w:leader="none" w:pos="9624.212598425198"/>
          <w:tab w:val="right" w:leader="none" w:pos="9639"/>
        </w:tabs>
        <w:spacing w:line="36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2.3. Методологія……………………………………………………………………...</w:t>
        <w:tab/>
        <w:t xml:space="preserve">5</w:t>
      </w:r>
    </w:p>
    <w:p w:rsidR="00000000" w:rsidDel="00000000" w:rsidP="00000000" w:rsidRDefault="00000000" w:rsidRPr="00000000" w14:paraId="00000033">
      <w:pPr>
        <w:tabs>
          <w:tab w:val="right" w:leader="none" w:pos="9624.212598425198"/>
        </w:tabs>
        <w:spacing w:line="36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ІІІ. ОСНОВНА ЧАСТИНА</w:t>
      </w:r>
      <w:r w:rsidDel="00000000" w:rsidR="00000000" w:rsidRPr="00000000">
        <w:rPr>
          <w:rFonts w:ascii="Times New Roman" w:cs="Times New Roman" w:eastAsia="Times New Roman" w:hAnsi="Times New Roman"/>
          <w:sz w:val="28"/>
          <w:szCs w:val="28"/>
          <w:rtl w:val="0"/>
        </w:rPr>
        <w:t xml:space="preserve">………………………………………………………..</w:t>
        <w:tab/>
        <w:t xml:space="preserve">7</w:t>
      </w:r>
    </w:p>
    <w:p w:rsidR="00000000" w:rsidDel="00000000" w:rsidP="00000000" w:rsidRDefault="00000000" w:rsidRPr="00000000" w14:paraId="00000034">
      <w:pPr>
        <w:tabs>
          <w:tab w:val="right" w:leader="none" w:pos="9624.212598425198"/>
        </w:tabs>
        <w:spacing w:line="36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3.1. Історичний та філософський контекст роботи………………………………...</w:t>
        <w:tab/>
        <w:t xml:space="preserve">7</w:t>
      </w:r>
    </w:p>
    <w:p w:rsidR="00000000" w:rsidDel="00000000" w:rsidP="00000000" w:rsidRDefault="00000000" w:rsidRPr="00000000" w14:paraId="00000035">
      <w:pPr>
        <w:tabs>
          <w:tab w:val="right" w:leader="none" w:pos="9624.212598425198"/>
        </w:tabs>
        <w:spacing w:line="36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3.2. Робота з аналогами……………………………………………………………...</w:t>
        <w:tab/>
        <w:t xml:space="preserve">8</w:t>
      </w:r>
    </w:p>
    <w:p w:rsidR="00000000" w:rsidDel="00000000" w:rsidP="00000000" w:rsidRDefault="00000000" w:rsidRPr="00000000" w14:paraId="00000036">
      <w:pPr>
        <w:tabs>
          <w:tab w:val="right" w:leader="none" w:pos="9624.212598425198"/>
        </w:tabs>
        <w:spacing w:line="36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3.3. Особливості проєктування серії арт-абеток………………………..………...</w:t>
        <w:tab/>
        <w:t xml:space="preserve">11</w:t>
      </w:r>
    </w:p>
    <w:p w:rsidR="00000000" w:rsidDel="00000000" w:rsidP="00000000" w:rsidRDefault="00000000" w:rsidRPr="00000000" w14:paraId="00000037">
      <w:pPr>
        <w:tabs>
          <w:tab w:val="right" w:leader="none" w:pos="9624.212598425198"/>
        </w:tabs>
        <w:spacing w:line="36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3.4. Розробка шрифтів………………………………………….…………………..</w:t>
        <w:tab/>
        <w:t xml:space="preserve">11</w:t>
      </w:r>
    </w:p>
    <w:p w:rsidR="00000000" w:rsidDel="00000000" w:rsidP="00000000" w:rsidRDefault="00000000" w:rsidRPr="00000000" w14:paraId="00000038">
      <w:pPr>
        <w:tabs>
          <w:tab w:val="right" w:leader="none" w:pos="9624.212598425198"/>
        </w:tabs>
        <w:spacing w:line="36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3.4.1. Арт-абетка «Олександр Хвостенко-Хвостов»……………………………..</w:t>
        <w:tab/>
        <w:t xml:space="preserve">12</w:t>
      </w:r>
    </w:p>
    <w:p w:rsidR="00000000" w:rsidDel="00000000" w:rsidP="00000000" w:rsidRDefault="00000000" w:rsidRPr="00000000" w14:paraId="00000039">
      <w:pPr>
        <w:tabs>
          <w:tab w:val="right" w:leader="none" w:pos="9624.212598425198"/>
        </w:tabs>
        <w:spacing w:line="36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3.4.2. Арт-абетка «Олександра Екстер»…………………………………………...</w:t>
        <w:tab/>
        <w:t xml:space="preserve">14</w:t>
      </w:r>
    </w:p>
    <w:p w:rsidR="00000000" w:rsidDel="00000000" w:rsidP="00000000" w:rsidRDefault="00000000" w:rsidRPr="00000000" w14:paraId="0000003A">
      <w:pPr>
        <w:tabs>
          <w:tab w:val="right" w:leader="none" w:pos="9624.212598425198"/>
        </w:tabs>
        <w:spacing w:line="36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3.4.3. Арт-абетка «Вадим Меллер»………………………………………………..</w:t>
        <w:tab/>
        <w:t xml:space="preserve">16</w:t>
      </w:r>
    </w:p>
    <w:p w:rsidR="00000000" w:rsidDel="00000000" w:rsidP="00000000" w:rsidRDefault="00000000" w:rsidRPr="00000000" w14:paraId="0000003B">
      <w:pPr>
        <w:tabs>
          <w:tab w:val="right" w:leader="none" w:pos="9624.212598425198"/>
        </w:tabs>
        <w:spacing w:line="36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3.4.4. Арт-абетка «Вадим Меллер»………….…………………………………….</w:t>
        <w:tab/>
        <w:t xml:space="preserve">17</w:t>
      </w:r>
    </w:p>
    <w:p w:rsidR="00000000" w:rsidDel="00000000" w:rsidP="00000000" w:rsidRDefault="00000000" w:rsidRPr="00000000" w14:paraId="0000003C">
      <w:pPr>
        <w:tabs>
          <w:tab w:val="right" w:leader="none" w:pos="9624.212598425198"/>
        </w:tabs>
        <w:spacing w:line="36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3.4.5. Арт-абетка «Майя Симашкевич»………….………………………………..</w:t>
        <w:tab/>
        <w:t xml:space="preserve">19</w:t>
      </w:r>
    </w:p>
    <w:p w:rsidR="00000000" w:rsidDel="00000000" w:rsidP="00000000" w:rsidRDefault="00000000" w:rsidRPr="00000000" w14:paraId="0000003D">
      <w:pPr>
        <w:tabs>
          <w:tab w:val="right" w:leader="none" w:pos="9624.212598425198"/>
        </w:tabs>
        <w:spacing w:line="36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3.4.6. Арт-абетка «Борис Косарев»………….…………………………………….</w:t>
        <w:tab/>
        <w:t xml:space="preserve">21</w:t>
      </w:r>
    </w:p>
    <w:p w:rsidR="00000000" w:rsidDel="00000000" w:rsidP="00000000" w:rsidRDefault="00000000" w:rsidRPr="00000000" w14:paraId="0000003E">
      <w:pPr>
        <w:tabs>
          <w:tab w:val="right" w:leader="none" w:pos="9624.212598425198"/>
        </w:tabs>
        <w:spacing w:line="36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3.4.7. Арт-абетка «Анатоль Петрицький»………….……………………………..</w:t>
        <w:tab/>
        <w:t xml:space="preserve">23</w:t>
      </w:r>
    </w:p>
    <w:p w:rsidR="00000000" w:rsidDel="00000000" w:rsidP="00000000" w:rsidRDefault="00000000" w:rsidRPr="00000000" w14:paraId="0000003F">
      <w:pPr>
        <w:tabs>
          <w:tab w:val="right" w:leader="none" w:pos="9624.212598425198"/>
        </w:tabs>
        <w:spacing w:line="36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3.4.8. Промо-плакат «Сцена /А»…………………………………………………...</w:t>
        <w:tab/>
        <w:t xml:space="preserve">22</w:t>
      </w:r>
    </w:p>
    <w:p w:rsidR="00000000" w:rsidDel="00000000" w:rsidP="00000000" w:rsidRDefault="00000000" w:rsidRPr="00000000" w14:paraId="00000040">
      <w:pPr>
        <w:tabs>
          <w:tab w:val="right" w:leader="none" w:pos="9624.212598425198"/>
        </w:tabs>
        <w:spacing w:line="36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IV. ВИСНОВКИ</w:t>
      </w:r>
      <w:r w:rsidDel="00000000" w:rsidR="00000000" w:rsidRPr="00000000">
        <w:rPr>
          <w:rFonts w:ascii="Times New Roman" w:cs="Times New Roman" w:eastAsia="Times New Roman" w:hAnsi="Times New Roman"/>
          <w:sz w:val="28"/>
          <w:szCs w:val="28"/>
          <w:rtl w:val="0"/>
        </w:rPr>
        <w:t xml:space="preserve">……………………………………………………………………</w:t>
        <w:tab/>
        <w:t xml:space="preserve">26</w:t>
      </w:r>
    </w:p>
    <w:p w:rsidR="00000000" w:rsidDel="00000000" w:rsidP="00000000" w:rsidRDefault="00000000" w:rsidRPr="00000000" w14:paraId="00000041">
      <w:pPr>
        <w:tabs>
          <w:tab w:val="right" w:leader="none" w:pos="9624.212598425198"/>
        </w:tabs>
        <w:spacing w:line="36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СПИСОК ВИКОРИСТАНИХ ДЖЕРЕЛ</w:t>
      </w:r>
      <w:r w:rsidDel="00000000" w:rsidR="00000000" w:rsidRPr="00000000">
        <w:rPr>
          <w:rFonts w:ascii="Times New Roman" w:cs="Times New Roman" w:eastAsia="Times New Roman" w:hAnsi="Times New Roman"/>
          <w:sz w:val="28"/>
          <w:szCs w:val="28"/>
          <w:rtl w:val="0"/>
        </w:rPr>
        <w:t xml:space="preserve">……………………………………….</w:t>
        <w:tab/>
        <w:t xml:space="preserve">28</w:t>
      </w:r>
    </w:p>
    <w:p w:rsidR="00000000" w:rsidDel="00000000" w:rsidP="00000000" w:rsidRDefault="00000000" w:rsidRPr="00000000" w14:paraId="00000042">
      <w:pPr>
        <w:tabs>
          <w:tab w:val="right" w:leader="none" w:pos="9624.212598425198"/>
        </w:tabs>
        <w:spacing w:line="36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ДОДАТКИ</w:t>
      </w:r>
      <w:r w:rsidDel="00000000" w:rsidR="00000000" w:rsidRPr="00000000">
        <w:rPr>
          <w:rFonts w:ascii="Times New Roman" w:cs="Times New Roman" w:eastAsia="Times New Roman" w:hAnsi="Times New Roman"/>
          <w:sz w:val="28"/>
          <w:szCs w:val="28"/>
          <w:rtl w:val="0"/>
        </w:rPr>
        <w:t xml:space="preserve">…………………………………………………………………………..</w:t>
        <w:tab/>
        <w:t xml:space="preserve">30</w:t>
      </w:r>
    </w:p>
    <w:p w:rsidR="00000000" w:rsidDel="00000000" w:rsidP="00000000" w:rsidRDefault="00000000" w:rsidRPr="00000000" w14:paraId="00000043">
      <w:pPr>
        <w:spacing w:line="240" w:lineRule="auto"/>
        <w:ind w:right="7.204724409448886"/>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44">
      <w:pPr>
        <w:tabs>
          <w:tab w:val="right" w:leader="none" w:pos="9624.212598425198"/>
        </w:tabs>
        <w:spacing w:line="360" w:lineRule="auto"/>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r>
    </w:p>
    <w:p w:rsidR="00000000" w:rsidDel="00000000" w:rsidP="00000000" w:rsidRDefault="00000000" w:rsidRPr="00000000" w14:paraId="00000045">
      <w:pPr>
        <w:spacing w:line="240" w:lineRule="auto"/>
        <w:ind w:right="7.204724409448886"/>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46">
      <w:pPr>
        <w:spacing w:line="240" w:lineRule="auto"/>
        <w:ind w:right="7.204724409448886"/>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7">
      <w:pPr>
        <w:spacing w:line="24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8">
      <w:pPr>
        <w:spacing w:line="24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9">
      <w:pPr>
        <w:spacing w:line="24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A">
      <w:pPr>
        <w:spacing w:line="24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B">
      <w:pPr>
        <w:pStyle w:val="Heading1"/>
        <w:spacing w:after="0" w:before="0" w:line="240" w:lineRule="auto"/>
        <w:ind w:right="7.204724409448886"/>
        <w:jc w:val="center"/>
        <w:rPr>
          <w:rFonts w:ascii="Times New Roman" w:cs="Times New Roman" w:eastAsia="Times New Roman" w:hAnsi="Times New Roman"/>
          <w:b w:val="1"/>
          <w:sz w:val="28"/>
          <w:szCs w:val="28"/>
        </w:rPr>
      </w:pPr>
      <w:bookmarkStart w:colFirst="0" w:colLast="0" w:name="_2qsmk3igyr2i" w:id="2"/>
      <w:bookmarkEnd w:id="2"/>
      <w:r w:rsidDel="00000000" w:rsidR="00000000" w:rsidRPr="00000000">
        <w:rPr>
          <w:rFonts w:ascii="Times New Roman" w:cs="Times New Roman" w:eastAsia="Times New Roman" w:hAnsi="Times New Roman"/>
          <w:b w:val="1"/>
          <w:sz w:val="28"/>
          <w:szCs w:val="28"/>
          <w:rtl w:val="0"/>
        </w:rPr>
        <w:t xml:space="preserve">І. АНОТАЦІЯ</w:t>
      </w:r>
    </w:p>
    <w:p w:rsidR="00000000" w:rsidDel="00000000" w:rsidP="00000000" w:rsidRDefault="00000000" w:rsidRPr="00000000" w14:paraId="0000004C">
      <w:pPr>
        <w:spacing w:line="240" w:lineRule="auto"/>
        <w:ind w:right="7.204724409448886" w:firstLine="709"/>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D">
      <w:pPr>
        <w:pStyle w:val="Heading2"/>
        <w:spacing w:after="0" w:before="0" w:line="360" w:lineRule="auto"/>
        <w:ind w:right="7.204724409448886" w:firstLine="709"/>
        <w:jc w:val="both"/>
        <w:rPr>
          <w:rFonts w:ascii="Times New Roman" w:cs="Times New Roman" w:eastAsia="Times New Roman" w:hAnsi="Times New Roman"/>
          <w:b w:val="1"/>
          <w:sz w:val="28"/>
          <w:szCs w:val="28"/>
        </w:rPr>
      </w:pPr>
      <w:bookmarkStart w:colFirst="0" w:colLast="0" w:name="_6hzi05pudqpb" w:id="3"/>
      <w:bookmarkEnd w:id="3"/>
      <w:r w:rsidDel="00000000" w:rsidR="00000000" w:rsidRPr="00000000">
        <w:rPr>
          <w:rFonts w:ascii="Times New Roman" w:cs="Times New Roman" w:eastAsia="Times New Roman" w:hAnsi="Times New Roman"/>
          <w:b w:val="1"/>
          <w:sz w:val="28"/>
          <w:szCs w:val="28"/>
          <w:rtl w:val="0"/>
        </w:rPr>
        <w:t xml:space="preserve">1.1. Анотація та ключові слова українською мовою</w:t>
      </w:r>
    </w:p>
    <w:p w:rsidR="00000000" w:rsidDel="00000000" w:rsidP="00000000" w:rsidRDefault="00000000" w:rsidRPr="00000000" w14:paraId="0000004E">
      <w:pPr>
        <w:pStyle w:val="Heading2"/>
        <w:spacing w:after="0" w:before="0" w:line="360" w:lineRule="auto"/>
        <w:ind w:right="7.204724409448886" w:firstLine="709"/>
        <w:jc w:val="both"/>
        <w:rPr>
          <w:rFonts w:ascii="Times New Roman" w:cs="Times New Roman" w:eastAsia="Times New Roman" w:hAnsi="Times New Roman"/>
          <w:sz w:val="28"/>
          <w:szCs w:val="28"/>
        </w:rPr>
      </w:pPr>
      <w:bookmarkStart w:colFirst="0" w:colLast="0" w:name="_u16juct0odub" w:id="4"/>
      <w:bookmarkEnd w:id="4"/>
      <w:r w:rsidDel="00000000" w:rsidR="00000000" w:rsidRPr="00000000">
        <w:rPr>
          <w:rFonts w:ascii="Times New Roman" w:cs="Times New Roman" w:eastAsia="Times New Roman" w:hAnsi="Times New Roman"/>
          <w:sz w:val="28"/>
          <w:szCs w:val="28"/>
          <w:rtl w:val="0"/>
        </w:rPr>
        <w:t xml:space="preserve">Кравчук Анастасія Сергіївна</w:t>
      </w:r>
    </w:p>
    <w:p w:rsidR="00000000" w:rsidDel="00000000" w:rsidP="00000000" w:rsidRDefault="00000000" w:rsidRPr="00000000" w14:paraId="0000004F">
      <w:pPr>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Анотація</w:t>
      </w:r>
      <w:r w:rsidDel="00000000" w:rsidR="00000000" w:rsidRPr="00000000">
        <w:rPr>
          <w:rFonts w:ascii="Times New Roman" w:cs="Times New Roman" w:eastAsia="Times New Roman" w:hAnsi="Times New Roman"/>
          <w:sz w:val="28"/>
          <w:szCs w:val="28"/>
          <w:rtl w:val="0"/>
        </w:rPr>
        <w:t xml:space="preserve">. Проєкт досліджує взаємозв’язок української авангардної сценографії 1920–1930-х років і сучасного шрифтового дизайну. Основна увага зосереджена на візуальному переосмисленні театральної мови через типографіку. Робота поєднує аналітичний і творчий підхід, демонструючи потенціал шрифту як засобу інтерпретації сценічного образу. Створено серію арт-абеток, побудованих на основі костюмних ескізів  та енергіях провідних сценографів. Абетка розглядається як візуальна структура, що зберігає енергію театрального образу.</w:t>
      </w:r>
    </w:p>
    <w:p w:rsidR="00000000" w:rsidDel="00000000" w:rsidP="00000000" w:rsidRDefault="00000000" w:rsidRPr="00000000" w14:paraId="00000050">
      <w:pPr>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Ключові слова</w:t>
      </w:r>
      <w:r w:rsidDel="00000000" w:rsidR="00000000" w:rsidRPr="00000000">
        <w:rPr>
          <w:rFonts w:ascii="Times New Roman" w:cs="Times New Roman" w:eastAsia="Times New Roman" w:hAnsi="Times New Roman"/>
          <w:sz w:val="28"/>
          <w:szCs w:val="28"/>
          <w:rtl w:val="0"/>
        </w:rPr>
        <w:t xml:space="preserve">: арт-абетка, авангард, сценографія, шрифт, театр,</w:t>
      </w:r>
    </w:p>
    <w:p w:rsidR="00000000" w:rsidDel="00000000" w:rsidP="00000000" w:rsidRDefault="00000000" w:rsidRPr="00000000" w14:paraId="00000051">
      <w:pPr>
        <w:ind w:right="7.20472440944888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енергія, візуальна мова.</w:t>
      </w:r>
    </w:p>
    <w:p w:rsidR="00000000" w:rsidDel="00000000" w:rsidP="00000000" w:rsidRDefault="00000000" w:rsidRPr="00000000" w14:paraId="00000052">
      <w:pPr>
        <w:pStyle w:val="Heading2"/>
        <w:spacing w:after="0" w:before="0" w:line="360" w:lineRule="auto"/>
        <w:ind w:right="7.204724409448886" w:firstLine="709"/>
        <w:jc w:val="both"/>
        <w:rPr>
          <w:rFonts w:ascii="Times New Roman" w:cs="Times New Roman" w:eastAsia="Times New Roman" w:hAnsi="Times New Roman"/>
          <w:b w:val="1"/>
          <w:sz w:val="28"/>
          <w:szCs w:val="28"/>
        </w:rPr>
      </w:pPr>
      <w:bookmarkStart w:colFirst="0" w:colLast="0" w:name="_sdtlyk7d9izf" w:id="5"/>
      <w:bookmarkEnd w:id="5"/>
      <w:r w:rsidDel="00000000" w:rsidR="00000000" w:rsidRPr="00000000">
        <w:rPr>
          <w:rFonts w:ascii="Times New Roman" w:cs="Times New Roman" w:eastAsia="Times New Roman" w:hAnsi="Times New Roman"/>
          <w:b w:val="1"/>
          <w:sz w:val="28"/>
          <w:szCs w:val="28"/>
          <w:rtl w:val="0"/>
        </w:rPr>
        <w:t xml:space="preserve">1.2. Анотація та ключові слова англійською мовою</w:t>
      </w:r>
    </w:p>
    <w:p w:rsidR="00000000" w:rsidDel="00000000" w:rsidP="00000000" w:rsidRDefault="00000000" w:rsidRPr="00000000" w14:paraId="00000053">
      <w:pPr>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Kravchuk Anastasiia Serhiivna</w:t>
      </w:r>
    </w:p>
    <w:p w:rsidR="00000000" w:rsidDel="00000000" w:rsidP="00000000" w:rsidRDefault="00000000" w:rsidRPr="00000000" w14:paraId="00000054">
      <w:pPr>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“FONT SCENE AVANTGARDE”, design of a series of six art alphabets dedicated to artists of Ukrainian scenography.</w:t>
      </w:r>
    </w:p>
    <w:p w:rsidR="00000000" w:rsidDel="00000000" w:rsidP="00000000" w:rsidRDefault="00000000" w:rsidRPr="00000000" w14:paraId="00000055">
      <w:pPr>
        <w:spacing w:line="360" w:lineRule="auto"/>
        <w:ind w:right="7.204724409448886"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Abstract. </w:t>
      </w:r>
      <w:r w:rsidDel="00000000" w:rsidR="00000000" w:rsidRPr="00000000">
        <w:rPr>
          <w:rFonts w:ascii="Times New Roman" w:cs="Times New Roman" w:eastAsia="Times New Roman" w:hAnsi="Times New Roman"/>
          <w:sz w:val="28"/>
          <w:szCs w:val="28"/>
          <w:rtl w:val="0"/>
        </w:rPr>
        <w:t xml:space="preserve">The project explores the relationship between Ukrainian avant-garde scenography of the 1920s–1930s and modern type design. The main focus is on the visual reinterpretation of theatrical language through typography. The work combines an analytical and creative approach, demonstrating the potential of type as a means of interpreting the stage image. A series of art alphabets has been created, built on the basis of costume sketches and the energies of leading set designers. The alphabet is considered as a visual structure that preserves the energy of the theatrical image.</w:t>
      </w:r>
    </w:p>
    <w:p w:rsidR="00000000" w:rsidDel="00000000" w:rsidP="00000000" w:rsidRDefault="00000000" w:rsidRPr="00000000" w14:paraId="00000056">
      <w:pPr>
        <w:spacing w:line="360" w:lineRule="auto"/>
        <w:ind w:right="7.204724409448886"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Keywords: </w:t>
      </w:r>
      <w:r w:rsidDel="00000000" w:rsidR="00000000" w:rsidRPr="00000000">
        <w:rPr>
          <w:rFonts w:ascii="Times New Roman" w:cs="Times New Roman" w:eastAsia="Times New Roman" w:hAnsi="Times New Roman"/>
          <w:sz w:val="28"/>
          <w:szCs w:val="28"/>
          <w:rtl w:val="0"/>
        </w:rPr>
        <w:t xml:space="preserve">art alphabet, avant-garde, scenography, font, theater, energy, visual language.</w:t>
      </w:r>
    </w:p>
    <w:p w:rsidR="00000000" w:rsidDel="00000000" w:rsidP="00000000" w:rsidRDefault="00000000" w:rsidRPr="00000000" w14:paraId="00000057">
      <w:pPr>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8">
      <w:pPr>
        <w:pStyle w:val="Heading1"/>
        <w:spacing w:after="0" w:before="0" w:line="360" w:lineRule="auto"/>
        <w:ind w:right="7.204724409448886"/>
        <w:jc w:val="center"/>
        <w:rPr>
          <w:rFonts w:ascii="Times New Roman" w:cs="Times New Roman" w:eastAsia="Times New Roman" w:hAnsi="Times New Roman"/>
          <w:b w:val="1"/>
          <w:sz w:val="28"/>
          <w:szCs w:val="28"/>
        </w:rPr>
      </w:pPr>
      <w:bookmarkStart w:colFirst="0" w:colLast="0" w:name="_wznz1g7zg2d7" w:id="6"/>
      <w:bookmarkEnd w:id="6"/>
      <w:r w:rsidDel="00000000" w:rsidR="00000000" w:rsidRPr="00000000">
        <w:rPr>
          <w:rFonts w:ascii="Times New Roman" w:cs="Times New Roman" w:eastAsia="Times New Roman" w:hAnsi="Times New Roman"/>
          <w:b w:val="1"/>
          <w:sz w:val="28"/>
          <w:szCs w:val="28"/>
          <w:rtl w:val="0"/>
        </w:rPr>
        <w:t xml:space="preserve">II. ВСТУП </w:t>
      </w:r>
    </w:p>
    <w:p w:rsidR="00000000" w:rsidDel="00000000" w:rsidP="00000000" w:rsidRDefault="00000000" w:rsidRPr="00000000" w14:paraId="00000059">
      <w:pPr>
        <w:pStyle w:val="Heading2"/>
        <w:widowControl w:val="0"/>
        <w:spacing w:after="0" w:before="0" w:line="360" w:lineRule="auto"/>
        <w:ind w:right="7.204724409448886" w:firstLine="708.6614173228347"/>
        <w:jc w:val="both"/>
        <w:rPr>
          <w:rFonts w:ascii="Times New Roman" w:cs="Times New Roman" w:eastAsia="Times New Roman" w:hAnsi="Times New Roman"/>
          <w:sz w:val="28"/>
          <w:szCs w:val="28"/>
        </w:rPr>
      </w:pPr>
      <w:bookmarkStart w:colFirst="0" w:colLast="0" w:name="_c3dkqcoewu8" w:id="7"/>
      <w:bookmarkEnd w:id="7"/>
      <w:r w:rsidDel="00000000" w:rsidR="00000000" w:rsidRPr="00000000">
        <w:rPr>
          <w:rFonts w:ascii="Times New Roman" w:cs="Times New Roman" w:eastAsia="Times New Roman" w:hAnsi="Times New Roman"/>
          <w:b w:val="1"/>
          <w:sz w:val="28"/>
          <w:szCs w:val="28"/>
          <w:rtl w:val="0"/>
        </w:rPr>
        <w:t xml:space="preserve">2.1 Актуальність та проблематика. </w:t>
      </w:r>
      <w:r w:rsidDel="00000000" w:rsidR="00000000" w:rsidRPr="00000000">
        <w:rPr>
          <w:rFonts w:ascii="Times New Roman" w:cs="Times New Roman" w:eastAsia="Times New Roman" w:hAnsi="Times New Roman"/>
          <w:sz w:val="28"/>
          <w:szCs w:val="28"/>
          <w:rtl w:val="0"/>
        </w:rPr>
        <w:t xml:space="preserve">Сучасний графічний дизайн дедалі частіше звертається до національного контексту — не лише як до джерела символів, а як до простору для пошуку нових форм. У цьому процесі особливу увагу привертає український авангард 1920-х років — складне і надзвичайно продуктивне явище, яке поєднує мистецтво, театр, літературу та дизайн. Важливе місце в цьому культурному русі посідає сценографія: вона працює з простором, кольором, ритмом і тілом актора, формуючи візуальну мову, що досі зберігає актуальність. Попри це, сценографічна спадщина українського авангарду залишається малодослідженою в контексті типографіки та візуальної комунікації.</w:t>
      </w:r>
    </w:p>
    <w:p w:rsidR="00000000" w:rsidDel="00000000" w:rsidP="00000000" w:rsidRDefault="00000000" w:rsidRPr="00000000" w14:paraId="0000005A">
      <w:pPr>
        <w:widowControl w:val="0"/>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Проєкт «Шрифтова сцена авангарду» виник як відповідь на потребу поєднати ці дві площини — театральну сценографію та шрифт як графічну структуру. Його мета — через вивчення ескізів шести українських сценографів створити серію з семи арт-абеток, що не просто інтерпретують форму, а відтворюють енергію, ритм, динаміку, композиційну напругу сценічних образів. Тут літера розглядається не як абстрактний знак, а як частина простору сцени, візуальне продовження руху та конструкції. Кожна абетка є результатом аналітичної та художньої роботи з матеріалом, а шрифтова система — новим способом бачити театральну спадщину.</w:t>
      </w:r>
    </w:p>
    <w:p w:rsidR="00000000" w:rsidDel="00000000" w:rsidP="00000000" w:rsidRDefault="00000000" w:rsidRPr="00000000" w14:paraId="0000005B">
      <w:pPr>
        <w:widowControl w:val="0"/>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Актуальність цього підходу — у прагненні оживити культурну пам’ять не через репрезентацію, а через трансформацію. Абетка як медіум дозволяє переосмислити авангардну сценографію з позиції сучасного дизайну: не зберігати в музейному вигляді, а переосмислити як дієвий інструмент. Проєкт звертається до візуальної мови, близької молодим аудиторіям, зберігаючи при цьому складність та естетику джерела.</w:t>
      </w:r>
    </w:p>
    <w:p w:rsidR="00000000" w:rsidDel="00000000" w:rsidP="00000000" w:rsidRDefault="00000000" w:rsidRPr="00000000" w14:paraId="0000005C">
      <w:pPr>
        <w:widowControl w:val="0"/>
        <w:spacing w:line="360" w:lineRule="auto"/>
        <w:ind w:right="7.204724409448886" w:firstLine="708.661417322834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Проблематика полягає в недостатній кількості сучасних графічних практик, що працюють з театральним авангардом не як стилізацією, а як джерелом формотворення. Сценографічні ескізи 1920-х років містять величезний потенціал — як система роботи з енергіями, тілом, композицією, кольором і простором. Через цю оптику проєкт пропонує нову типографічну інтерпретацію, в якій авангардна сцена постає у формі літери: гнучкої, динамічної, емоційної. Це спроба прочитати авангард не як завершене минуле, а як простір діалогу — між поколіннями, медіа, дисциплінами.</w:t>
      </w:r>
      <w:r w:rsidDel="00000000" w:rsidR="00000000" w:rsidRPr="00000000">
        <w:rPr>
          <w:rtl w:val="0"/>
        </w:rPr>
      </w:r>
    </w:p>
    <w:p w:rsidR="00000000" w:rsidDel="00000000" w:rsidP="00000000" w:rsidRDefault="00000000" w:rsidRPr="00000000" w14:paraId="0000005D">
      <w:pPr>
        <w:pStyle w:val="Heading2"/>
        <w:widowControl w:val="0"/>
        <w:spacing w:after="0" w:before="0" w:line="360" w:lineRule="auto"/>
        <w:ind w:right="7.204724409448886" w:firstLine="708.6614173228347"/>
        <w:jc w:val="both"/>
        <w:rPr>
          <w:rFonts w:ascii="Times New Roman" w:cs="Times New Roman" w:eastAsia="Times New Roman" w:hAnsi="Times New Roman"/>
          <w:sz w:val="28"/>
          <w:szCs w:val="28"/>
        </w:rPr>
      </w:pPr>
      <w:bookmarkStart w:colFirst="0" w:colLast="0" w:name="_lfw5y8u4e2a1" w:id="8"/>
      <w:bookmarkEnd w:id="8"/>
      <w:r w:rsidDel="00000000" w:rsidR="00000000" w:rsidRPr="00000000">
        <w:rPr>
          <w:rFonts w:ascii="Times New Roman" w:cs="Times New Roman" w:eastAsia="Times New Roman" w:hAnsi="Times New Roman"/>
          <w:b w:val="1"/>
          <w:sz w:val="28"/>
          <w:szCs w:val="28"/>
          <w:rtl w:val="0"/>
        </w:rPr>
        <w:t xml:space="preserve">2.2 Мета кваліфікаційної роботи.</w:t>
      </w:r>
      <w:r w:rsidDel="00000000" w:rsidR="00000000" w:rsidRPr="00000000">
        <w:rPr>
          <w:rFonts w:ascii="Times New Roman" w:cs="Times New Roman" w:eastAsia="Times New Roman" w:hAnsi="Times New Roman"/>
          <w:sz w:val="28"/>
          <w:szCs w:val="28"/>
          <w:rtl w:val="0"/>
        </w:rPr>
        <w:t xml:space="preserve"> Мета проєкту полягає в тому, щоб переосмислити сценографічну спадщину українського авангарду через створення семи арт-абеток, що базуються на ескізах до театральних костюмів, а також інтегрувати ці елементи у сучасний графічний дизайн. Це дослідження та трансформація костюмних ескізів митців українського авангарду у форматі арт-абеток, що передають естетику, енергію та візуальний характер цього культурного феномену. Ці арт-абетки не лише актуалізують спадщину авангардної сценографії, але й демонструють її потенціал як джерела візуальних рішень у сучасному дизайні. Кожна літера розроблена на основі характерних ознак стилю конкретного сценографа — його енергії, пластики, кольорових ритмів та композиційних рішень. Такий підхід дозволяє виявити, як театральне мислення може формувати нову мову типографіки, де літера не просто знак, а носій простору, руху й енергії сцени.</w:t>
      </w:r>
    </w:p>
    <w:p w:rsidR="00000000" w:rsidDel="00000000" w:rsidP="00000000" w:rsidRDefault="00000000" w:rsidRPr="00000000" w14:paraId="0000005E">
      <w:pPr>
        <w:pStyle w:val="Heading2"/>
        <w:widowControl w:val="0"/>
        <w:spacing w:after="0" w:before="0" w:line="360" w:lineRule="auto"/>
        <w:ind w:right="7.204724409448886" w:firstLine="708.6614173228347"/>
        <w:jc w:val="both"/>
        <w:rPr>
          <w:rFonts w:ascii="Times New Roman" w:cs="Times New Roman" w:eastAsia="Times New Roman" w:hAnsi="Times New Roman"/>
          <w:sz w:val="28"/>
          <w:szCs w:val="28"/>
        </w:rPr>
      </w:pPr>
      <w:bookmarkStart w:colFirst="0" w:colLast="0" w:name="_38u6uod6o26" w:id="9"/>
      <w:bookmarkEnd w:id="9"/>
      <w:r w:rsidDel="00000000" w:rsidR="00000000" w:rsidRPr="00000000">
        <w:rPr>
          <w:rFonts w:ascii="Times New Roman" w:cs="Times New Roman" w:eastAsia="Times New Roman" w:hAnsi="Times New Roman"/>
          <w:b w:val="1"/>
          <w:sz w:val="28"/>
          <w:szCs w:val="28"/>
          <w:rtl w:val="0"/>
        </w:rPr>
        <w:t xml:space="preserve">2.3 Методологія.</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Проєкт</w:t>
      </w:r>
      <w:r w:rsidDel="00000000" w:rsidR="00000000" w:rsidRPr="00000000">
        <w:rPr>
          <w:rFonts w:ascii="Times New Roman" w:cs="Times New Roman" w:eastAsia="Times New Roman" w:hAnsi="Times New Roman"/>
          <w:sz w:val="28"/>
          <w:szCs w:val="28"/>
          <w:rtl w:val="0"/>
        </w:rPr>
        <w:t xml:space="preserve"> «Шрифтова сцена Авангарду» реалізовано на основі дослідницько-практичного підходу, що передбачає вивчення сценографічної спадщини України 1920-х років і її подальше графічне переосмислення у формі арт-абеток. Основою для роботи стали сценографічні ескізи театральних костюмів, створених українськими художниками-авангардистами. У процесі створення проєкту досліджувалися стилістичні риси кожного митця — форма, ритм, пластика, кольорова побудова, графічна виразність.</w:t>
      </w:r>
    </w:p>
    <w:p w:rsidR="00000000" w:rsidDel="00000000" w:rsidP="00000000" w:rsidRDefault="00000000" w:rsidRPr="00000000" w14:paraId="0000005F">
      <w:pPr>
        <w:widowControl w:val="0"/>
        <w:spacing w:line="360" w:lineRule="auto"/>
        <w:ind w:right="7.204724409448886" w:firstLine="708.6614173228347"/>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sz w:val="28"/>
          <w:szCs w:val="28"/>
          <w:rtl w:val="0"/>
        </w:rPr>
        <w:t xml:space="preserve">Візуальні риси сценографічних ескізів були переосмислені в межах типографічної системи. Кожна літера створювалась як результат інтерпретації сценографічної мови та енергії притаманної до конкретного митця — з урахуванням лінійної пластики, композиційної логіки та фактурної стилістики. Шрифтові форми проєкту розроблялись у векторному форматі з фокусом на авторський пошук, де експеримент із формою слугував засобом вираження сценічної енергії.</w:t>
      </w:r>
      <w:r w:rsidDel="00000000" w:rsidR="00000000" w:rsidRPr="00000000">
        <w:rPr>
          <w:rtl w:val="0"/>
        </w:rPr>
      </w:r>
    </w:p>
    <w:p w:rsidR="00000000" w:rsidDel="00000000" w:rsidP="00000000" w:rsidRDefault="00000000" w:rsidRPr="00000000" w14:paraId="00000060">
      <w:pPr>
        <w:widowControl w:val="0"/>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Завершальним етапом стало композиційне оформлення абеток у серію плакатів, кожен із яких присвячено конкретному сценографу. Всі роботи об’єднує фінальна експозиція, де літери формують слово «СЦЕНА АВАНГАРД», створюючи цілісне графічне висловлювання та підкреслюючи єдність теми.</w:t>
      </w:r>
    </w:p>
    <w:p w:rsidR="00000000" w:rsidDel="00000000" w:rsidP="00000000" w:rsidRDefault="00000000" w:rsidRPr="00000000" w14:paraId="00000061">
      <w:pPr>
        <w:widowControl w:val="0"/>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2">
      <w:pPr>
        <w:widowControl w:val="0"/>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3">
      <w:pPr>
        <w:widowControl w:val="0"/>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4">
      <w:pPr>
        <w:widowControl w:val="0"/>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5">
      <w:pPr>
        <w:widowControl w:val="0"/>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6">
      <w:pPr>
        <w:widowControl w:val="0"/>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7">
      <w:pPr>
        <w:widowControl w:val="0"/>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8">
      <w:pPr>
        <w:widowControl w:val="0"/>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9">
      <w:pPr>
        <w:widowControl w:val="0"/>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A">
      <w:pPr>
        <w:widowControl w:val="0"/>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B">
      <w:pPr>
        <w:widowControl w:val="0"/>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C">
      <w:pPr>
        <w:widowControl w:val="0"/>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D">
      <w:pPr>
        <w:widowControl w:val="0"/>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E">
      <w:pPr>
        <w:widowControl w:val="0"/>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F">
      <w:pPr>
        <w:widowControl w:val="0"/>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0">
      <w:pPr>
        <w:widowControl w:val="0"/>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1">
      <w:pPr>
        <w:widowControl w:val="0"/>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2">
      <w:pPr>
        <w:widowControl w:val="0"/>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3">
      <w:pPr>
        <w:widowControl w:val="0"/>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4">
      <w:pPr>
        <w:widowControl w:val="0"/>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5">
      <w:pPr>
        <w:widowControl w:val="0"/>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6">
      <w:pPr>
        <w:widowControl w:val="0"/>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7">
      <w:pPr>
        <w:widowControl w:val="0"/>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8">
      <w:pPr>
        <w:pStyle w:val="Heading1"/>
        <w:widowControl w:val="0"/>
        <w:spacing w:after="0" w:before="0" w:line="360" w:lineRule="auto"/>
        <w:ind w:right="7.204724409448886"/>
        <w:jc w:val="center"/>
        <w:rPr>
          <w:rFonts w:ascii="Times New Roman" w:cs="Times New Roman" w:eastAsia="Times New Roman" w:hAnsi="Times New Roman"/>
          <w:b w:val="1"/>
          <w:sz w:val="28"/>
          <w:szCs w:val="28"/>
        </w:rPr>
      </w:pPr>
      <w:bookmarkStart w:colFirst="0" w:colLast="0" w:name="_91u52fr2ir0o" w:id="10"/>
      <w:bookmarkEnd w:id="10"/>
      <w:r w:rsidDel="00000000" w:rsidR="00000000" w:rsidRPr="00000000">
        <w:rPr>
          <w:rFonts w:ascii="Times New Roman" w:cs="Times New Roman" w:eastAsia="Times New Roman" w:hAnsi="Times New Roman"/>
          <w:b w:val="1"/>
          <w:sz w:val="28"/>
          <w:szCs w:val="28"/>
          <w:rtl w:val="0"/>
        </w:rPr>
        <w:t xml:space="preserve">III. ОСНОВНА ЧАСТИНА</w:t>
      </w:r>
    </w:p>
    <w:p w:rsidR="00000000" w:rsidDel="00000000" w:rsidP="00000000" w:rsidRDefault="00000000" w:rsidRPr="00000000" w14:paraId="00000079">
      <w:pPr>
        <w:pStyle w:val="Heading2"/>
        <w:spacing w:after="0" w:before="0" w:line="360" w:lineRule="auto"/>
        <w:ind w:right="7.204724409448886" w:firstLine="708.6614173228347"/>
        <w:jc w:val="both"/>
        <w:rPr>
          <w:rFonts w:ascii="Times New Roman" w:cs="Times New Roman" w:eastAsia="Times New Roman" w:hAnsi="Times New Roman"/>
          <w:sz w:val="28"/>
          <w:szCs w:val="28"/>
        </w:rPr>
      </w:pPr>
      <w:bookmarkStart w:colFirst="0" w:colLast="0" w:name="_xs5ch6tcik2a" w:id="11"/>
      <w:bookmarkEnd w:id="11"/>
      <w:r w:rsidDel="00000000" w:rsidR="00000000" w:rsidRPr="00000000">
        <w:rPr>
          <w:rFonts w:ascii="Times New Roman" w:cs="Times New Roman" w:eastAsia="Times New Roman" w:hAnsi="Times New Roman"/>
          <w:b w:val="1"/>
          <w:sz w:val="28"/>
          <w:szCs w:val="28"/>
          <w:rtl w:val="0"/>
        </w:rPr>
        <w:t xml:space="preserve">3.1. Історичний та філософський контекст роботи</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7A">
      <w:pPr>
        <w:pStyle w:val="Heading2"/>
        <w:spacing w:after="0" w:before="0" w:line="360" w:lineRule="auto"/>
        <w:ind w:right="7.204724409448886" w:firstLine="708.6614173228347"/>
        <w:jc w:val="both"/>
        <w:rPr>
          <w:rFonts w:ascii="Times New Roman" w:cs="Times New Roman" w:eastAsia="Times New Roman" w:hAnsi="Times New Roman"/>
          <w:sz w:val="28"/>
          <w:szCs w:val="28"/>
        </w:rPr>
      </w:pPr>
      <w:bookmarkStart w:colFirst="0" w:colLast="0" w:name="_bsa7ge94ywjt" w:id="12"/>
      <w:bookmarkEnd w:id="12"/>
      <w:r w:rsidDel="00000000" w:rsidR="00000000" w:rsidRPr="00000000">
        <w:rPr>
          <w:rFonts w:ascii="Times New Roman" w:cs="Times New Roman" w:eastAsia="Times New Roman" w:hAnsi="Times New Roman"/>
          <w:sz w:val="28"/>
          <w:szCs w:val="28"/>
          <w:rtl w:val="0"/>
        </w:rPr>
        <w:t xml:space="preserve">Проєкт «Шрифтова сцена Авангарду» інспіровано подіями мистецького життя України 1920-х років</w:t>
      </w:r>
      <w:r w:rsidDel="00000000" w:rsidR="00000000" w:rsidRPr="00000000">
        <w:rPr>
          <w:rFonts w:ascii="Times New Roman" w:cs="Times New Roman" w:eastAsia="Times New Roman" w:hAnsi="Times New Roman"/>
          <w:color w:val="ff0000"/>
          <w:sz w:val="28"/>
          <w:szCs w:val="28"/>
          <w:rtl w:val="0"/>
        </w:rPr>
        <w:t xml:space="preserve"> </w:t>
      </w:r>
      <w:r w:rsidDel="00000000" w:rsidR="00000000" w:rsidRPr="00000000">
        <w:rPr>
          <w:rFonts w:ascii="Times New Roman" w:cs="Times New Roman" w:eastAsia="Times New Roman" w:hAnsi="Times New Roman"/>
          <w:sz w:val="28"/>
          <w:szCs w:val="28"/>
          <w:rtl w:val="0"/>
        </w:rPr>
        <w:t xml:space="preserve">— періоді, коли авангард переставав бути лише стилістикою, а ставав способом мислення. Це був час глибоких змін, коли мистецтво в Україні прагнуло вийти за межі традиційного, створюючи нові способи спілкування з глядачем. [1, с. 22] Театр, зокрема, стає відкритим простором для експериментів, де взаємодіють архітектура, живопис, сценографія та графіка, створюючи нову візуальну мову сцени.</w:t>
      </w:r>
    </w:p>
    <w:p w:rsidR="00000000" w:rsidDel="00000000" w:rsidP="00000000" w:rsidRDefault="00000000" w:rsidRPr="00000000" w14:paraId="0000007B">
      <w:pPr>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Сценографія більше не розглядалася як фонове оформлення чи декорація до тексту, а як повноцінне художнє висловлювання. Тут важливими стали ритм, динаміка, пластика й умовність. Митці свідомо відходили від натуралізму, візуалізуючи не реальність, а внутрішній стан: напругу дії, рух простору, енергію персонажа [4, с. 198–229]. Ці принципи лягли в основу сучасного графічного осмислення літер в межах проєкту — шрифт тут виступає не як службова форма, а як візуальний образ, носій енергії, емоції, настрою, дії.</w:t>
      </w:r>
    </w:p>
    <w:p w:rsidR="00000000" w:rsidDel="00000000" w:rsidP="00000000" w:rsidRDefault="00000000" w:rsidRPr="00000000" w14:paraId="0000007C">
      <w:pPr>
        <w:spacing w:line="360" w:lineRule="auto"/>
        <w:ind w:right="7.204724409448886" w:firstLine="708.6614173228347"/>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sz w:val="28"/>
          <w:szCs w:val="28"/>
          <w:rtl w:val="0"/>
        </w:rPr>
        <w:t xml:space="preserve">Звернення до театральної спадщини авангарду у цьому проєкті не є лише стилістичним рішенням. Це спроба наново осмислити та візуалізувати тих художників та мистецькі напрямки, які залишались поза широким фокусом. Шрифтове переосмислення сценографії стає формою сучасного діалогу з минулим — коли графічна мова нашого часу відкриває потенціал історичних форм у новому прочитанні. </w:t>
      </w:r>
      <w:r w:rsidDel="00000000" w:rsidR="00000000" w:rsidRPr="00000000">
        <w:rPr>
          <w:rtl w:val="0"/>
        </w:rPr>
      </w:r>
    </w:p>
    <w:p w:rsidR="00000000" w:rsidDel="00000000" w:rsidP="00000000" w:rsidRDefault="00000000" w:rsidRPr="00000000" w14:paraId="0000007D">
      <w:pPr>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Філософія цього проєкту полягає в поєднанні досвіду притаманних енергіях сценографів й нової інтерпретації. Візуальні елементи не копіюються буквально — вони трансформуються у типографічну систему, яка зберігає характер, енергію оригіналу, але говорить іншою мовою. У графічній формі, натхненній театральним костюмом, літера оживає: вона сприймається як частина сценічного руху, як образ, в якому резонує естетика 1920-х рр.</w:t>
      </w:r>
    </w:p>
    <w:p w:rsidR="00000000" w:rsidDel="00000000" w:rsidP="00000000" w:rsidRDefault="00000000" w:rsidRPr="00000000" w14:paraId="0000007E">
      <w:pPr>
        <w:spacing w:line="360" w:lineRule="auto"/>
        <w:ind w:right="7.204724409448886" w:firstLine="708.661417322834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У межах проєкту було обрано шість ключових постатей української сценографії авангардного періоду: Олександру Екстер, Анатоля Петрицького, Вадима Меллера, Бориса Косарева, Олександра Хвостенка-Хвостова та Майю Симашкевич. У кожного з них — своя візуальна логіка: хтось тяжіє до конструктивної строгості, хтось до експресивної ритміки чи декоративної витонченості. Саме ця різноманітність підходів дозволила сформувати комплексну дизайнерську мову, в якій кожна абетка — це не лише типографіка, а візуальний жест у бік спадщини.</w:t>
      </w:r>
      <w:r w:rsidDel="00000000" w:rsidR="00000000" w:rsidRPr="00000000">
        <w:rPr>
          <w:rtl w:val="0"/>
        </w:rPr>
      </w:r>
    </w:p>
    <w:p w:rsidR="00000000" w:rsidDel="00000000" w:rsidP="00000000" w:rsidRDefault="00000000" w:rsidRPr="00000000" w14:paraId="0000007F">
      <w:pPr>
        <w:pStyle w:val="Heading2"/>
        <w:spacing w:after="0" w:before="0" w:line="360" w:lineRule="auto"/>
        <w:ind w:right="7.204724409448886" w:firstLine="708.6614173228347"/>
        <w:jc w:val="both"/>
        <w:rPr>
          <w:rFonts w:ascii="Times New Roman" w:cs="Times New Roman" w:eastAsia="Times New Roman" w:hAnsi="Times New Roman"/>
          <w:b w:val="1"/>
          <w:sz w:val="28"/>
          <w:szCs w:val="28"/>
        </w:rPr>
      </w:pPr>
      <w:bookmarkStart w:colFirst="0" w:colLast="0" w:name="_rynqkqcpsatv" w:id="13"/>
      <w:bookmarkEnd w:id="13"/>
      <w:r w:rsidDel="00000000" w:rsidR="00000000" w:rsidRPr="00000000">
        <w:rPr>
          <w:rFonts w:ascii="Times New Roman" w:cs="Times New Roman" w:eastAsia="Times New Roman" w:hAnsi="Times New Roman"/>
          <w:b w:val="1"/>
          <w:sz w:val="28"/>
          <w:szCs w:val="28"/>
          <w:rtl w:val="0"/>
        </w:rPr>
        <w:t xml:space="preserve">3.2. Робота з аналогами:</w:t>
      </w:r>
    </w:p>
    <w:p w:rsidR="00000000" w:rsidDel="00000000" w:rsidP="00000000" w:rsidRDefault="00000000" w:rsidRPr="00000000" w14:paraId="00000080">
      <w:pPr>
        <w:pStyle w:val="Heading3"/>
        <w:spacing w:after="0" w:before="0" w:line="360" w:lineRule="auto"/>
        <w:ind w:left="0" w:right="7.204724409448886" w:firstLine="708.6614173228347"/>
        <w:jc w:val="both"/>
        <w:rPr>
          <w:rFonts w:ascii="Times New Roman" w:cs="Times New Roman" w:eastAsia="Times New Roman" w:hAnsi="Times New Roman"/>
          <w:b w:val="1"/>
          <w:color w:val="000000"/>
        </w:rPr>
      </w:pPr>
      <w:bookmarkStart w:colFirst="0" w:colLast="0" w:name="_lq2zo6mxes4k" w:id="14"/>
      <w:bookmarkEnd w:id="14"/>
      <w:r w:rsidDel="00000000" w:rsidR="00000000" w:rsidRPr="00000000">
        <w:rPr>
          <w:rFonts w:ascii="Times New Roman" w:cs="Times New Roman" w:eastAsia="Times New Roman" w:hAnsi="Times New Roman"/>
          <w:b w:val="1"/>
          <w:color w:val="000000"/>
          <w:rtl w:val="0"/>
        </w:rPr>
        <w:t xml:space="preserve">Арт-абетка Бейлі Крауч «Абетка доступності» («</w:t>
      </w:r>
      <w:r w:rsidDel="00000000" w:rsidR="00000000" w:rsidRPr="00000000">
        <w:rPr>
          <w:rFonts w:ascii="Times New Roman" w:cs="Times New Roman" w:eastAsia="Times New Roman" w:hAnsi="Times New Roman"/>
          <w:b w:val="1"/>
          <w:color w:val="000000"/>
          <w:highlight w:val="white"/>
          <w:rtl w:val="0"/>
        </w:rPr>
        <w:t xml:space="preserve">The Accessible ABC's</w:t>
      </w:r>
      <w:r w:rsidDel="00000000" w:rsidR="00000000" w:rsidRPr="00000000">
        <w:rPr>
          <w:rFonts w:ascii="Times New Roman" w:cs="Times New Roman" w:eastAsia="Times New Roman" w:hAnsi="Times New Roman"/>
          <w:b w:val="1"/>
          <w:color w:val="000000"/>
          <w:rtl w:val="0"/>
        </w:rPr>
        <w:t xml:space="preserve">»)</w:t>
      </w:r>
    </w:p>
    <w:p w:rsidR="00000000" w:rsidDel="00000000" w:rsidP="00000000" w:rsidRDefault="00000000" w:rsidRPr="00000000" w14:paraId="00000081">
      <w:pPr>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Цей проєкт (іл. 1) створений Бейлою Крауч у 2025 році, має яскраво виражену соціальну роль. Авторка створила англомовну абетку, де кожна літера позначає термін чи пристрій, пов’язаний з доступністю або інклюзивністю. Наприклад, A — “Adaptive Equipment” (Адаптивне обладнання), B — “Braille” (шрифт Брайля), C — “Cane” (Тростина), і так далі. Такий підхід дозволяє через типографіку висвітлити важливі теми, пов’язані з інклюзивністю у суспільстві.</w:t>
      </w:r>
    </w:p>
    <w:p w:rsidR="00000000" w:rsidDel="00000000" w:rsidP="00000000" w:rsidRDefault="00000000" w:rsidRPr="00000000" w14:paraId="00000082">
      <w:pPr>
        <w:spacing w:line="360" w:lineRule="auto"/>
        <w:ind w:right="7.204724409448886" w:firstLine="708.6614173228347"/>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sz w:val="28"/>
          <w:szCs w:val="28"/>
          <w:rtl w:val="0"/>
        </w:rPr>
        <w:t xml:space="preserve">Графічна мова проєкту базується на впізнаваних формах і силуетах, що підсилюють змістове навантаження кожної літери. Стилістика зведена до простих площинних зображень, які забезпечують швидке візуальне зчитування. Обрана палітра та лаконізм форм підкреслюють доступність і відкритість змісту. Візуальний акцент зроблено на символічності та інформативності — кожна літера стає візуальним тезисом на тему рівності, підтримки та інклюзії.</w:t>
      </w:r>
      <w:r w:rsidDel="00000000" w:rsidR="00000000" w:rsidRPr="00000000">
        <w:rPr>
          <w:rtl w:val="0"/>
        </w:rPr>
      </w:r>
    </w:p>
    <w:p w:rsidR="00000000" w:rsidDel="00000000" w:rsidP="00000000" w:rsidRDefault="00000000" w:rsidRPr="00000000" w14:paraId="00000083">
      <w:pPr>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художньому плані цей проєкт цікавий тим, що літера в ньому стає не лише засобом естетичного впливу, а ще й інфографічним елементом. Вона стає точкою входу в соціальну тематику.</w:t>
      </w:r>
    </w:p>
    <w:p w:rsidR="00000000" w:rsidDel="00000000" w:rsidP="00000000" w:rsidRDefault="00000000" w:rsidRPr="00000000" w14:paraId="00000084">
      <w:pPr>
        <w:pStyle w:val="Heading3"/>
        <w:spacing w:after="0" w:before="0" w:line="360" w:lineRule="auto"/>
        <w:ind w:left="720" w:right="7.204724409448886" w:firstLine="0"/>
        <w:jc w:val="both"/>
        <w:rPr>
          <w:rFonts w:ascii="Times New Roman" w:cs="Times New Roman" w:eastAsia="Times New Roman" w:hAnsi="Times New Roman"/>
          <w:b w:val="1"/>
          <w:color w:val="000000"/>
          <w:highlight w:val="white"/>
        </w:rPr>
      </w:pPr>
      <w:bookmarkStart w:colFirst="0" w:colLast="0" w:name="_vxyg3p81keot" w:id="15"/>
      <w:bookmarkEnd w:id="15"/>
      <w:r w:rsidDel="00000000" w:rsidR="00000000" w:rsidRPr="00000000">
        <w:rPr>
          <w:rFonts w:ascii="Times New Roman" w:cs="Times New Roman" w:eastAsia="Times New Roman" w:hAnsi="Times New Roman"/>
          <w:b w:val="1"/>
          <w:color w:val="000000"/>
          <w:rtl w:val="0"/>
        </w:rPr>
        <w:t xml:space="preserve">Серія акцидентних абеток і презентаційні плакати до них від </w:t>
      </w:r>
      <w:r w:rsidDel="00000000" w:rsidR="00000000" w:rsidRPr="00000000">
        <w:rPr>
          <w:rFonts w:ascii="Times New Roman" w:cs="Times New Roman" w:eastAsia="Times New Roman" w:hAnsi="Times New Roman"/>
          <w:b w:val="1"/>
          <w:color w:val="000000"/>
          <w:highlight w:val="white"/>
          <w:rtl w:val="0"/>
        </w:rPr>
        <w:t xml:space="preserve">Уляни</w:t>
      </w:r>
    </w:p>
    <w:p w:rsidR="00000000" w:rsidDel="00000000" w:rsidP="00000000" w:rsidRDefault="00000000" w:rsidRPr="00000000" w14:paraId="00000085">
      <w:pPr>
        <w:pStyle w:val="Heading3"/>
        <w:spacing w:after="0" w:before="0" w:line="360" w:lineRule="auto"/>
        <w:ind w:left="0" w:right="7.204724409448886" w:firstLine="0"/>
        <w:jc w:val="both"/>
        <w:rPr>
          <w:rFonts w:ascii="Times New Roman" w:cs="Times New Roman" w:eastAsia="Times New Roman" w:hAnsi="Times New Roman"/>
          <w:b w:val="1"/>
          <w:color w:val="000000"/>
        </w:rPr>
      </w:pPr>
      <w:bookmarkStart w:colFirst="0" w:colLast="0" w:name="_nie01av0x8m4" w:id="16"/>
      <w:bookmarkEnd w:id="16"/>
      <w:r w:rsidDel="00000000" w:rsidR="00000000" w:rsidRPr="00000000">
        <w:rPr>
          <w:rFonts w:ascii="Times New Roman" w:cs="Times New Roman" w:eastAsia="Times New Roman" w:hAnsi="Times New Roman"/>
          <w:b w:val="1"/>
          <w:color w:val="000000"/>
          <w:highlight w:val="white"/>
          <w:rtl w:val="0"/>
        </w:rPr>
        <w:t xml:space="preserve">Сукач-Кочеткової</w:t>
      </w:r>
      <w:r w:rsidDel="00000000" w:rsidR="00000000" w:rsidRPr="00000000">
        <w:rPr>
          <w:rFonts w:ascii="Times New Roman" w:cs="Times New Roman" w:eastAsia="Times New Roman" w:hAnsi="Times New Roman"/>
          <w:b w:val="1"/>
          <w:color w:val="000000"/>
          <w:rtl w:val="0"/>
        </w:rPr>
        <w:t xml:space="preserve"> «Синтез форми і кольору. Авангардні експресії»</w:t>
      </w:r>
    </w:p>
    <w:p w:rsidR="00000000" w:rsidDel="00000000" w:rsidP="00000000" w:rsidRDefault="00000000" w:rsidRPr="00000000" w14:paraId="00000086">
      <w:pPr>
        <w:spacing w:line="360" w:lineRule="auto"/>
        <w:ind w:right="7.204724409448886" w:firstLine="709"/>
        <w:jc w:val="both"/>
        <w:rPr>
          <w:rFonts w:ascii="Times New Roman" w:cs="Times New Roman" w:eastAsia="Times New Roman" w:hAnsi="Times New Roman"/>
          <w:color w:val="080809"/>
          <w:sz w:val="28"/>
          <w:szCs w:val="28"/>
        </w:rPr>
      </w:pPr>
      <w:r w:rsidDel="00000000" w:rsidR="00000000" w:rsidRPr="00000000">
        <w:rPr>
          <w:rFonts w:ascii="Times New Roman" w:cs="Times New Roman" w:eastAsia="Times New Roman" w:hAnsi="Times New Roman"/>
          <w:sz w:val="28"/>
          <w:szCs w:val="28"/>
          <w:rtl w:val="0"/>
        </w:rPr>
        <w:t xml:space="preserve">Акцидентні абетки (іл. 2) є дипломним проєктом студентки Кафедри дизайну </w:t>
      </w:r>
      <w:r w:rsidDel="00000000" w:rsidR="00000000" w:rsidRPr="00000000">
        <w:rPr>
          <w:rFonts w:ascii="Times New Roman" w:cs="Times New Roman" w:eastAsia="Times New Roman" w:hAnsi="Times New Roman"/>
          <w:color w:val="080809"/>
          <w:sz w:val="28"/>
          <w:szCs w:val="28"/>
          <w:rtl w:val="0"/>
        </w:rPr>
        <w:t xml:space="preserve">Національної академії образотворчого мистецтва і архітектури</w:t>
      </w:r>
      <w:r w:rsidDel="00000000" w:rsidR="00000000" w:rsidRPr="00000000">
        <w:rPr>
          <w:rFonts w:ascii="Times New Roman" w:cs="Times New Roman" w:eastAsia="Times New Roman" w:hAnsi="Times New Roman"/>
          <w:sz w:val="28"/>
          <w:szCs w:val="28"/>
          <w:rtl w:val="0"/>
        </w:rPr>
        <w:t xml:space="preserve"> та був представлений у 2024 році, керівник С. Кошкіна. </w:t>
      </w:r>
      <w:r w:rsidDel="00000000" w:rsidR="00000000" w:rsidRPr="00000000">
        <w:rPr>
          <w:rFonts w:ascii="Times New Roman" w:cs="Times New Roman" w:eastAsia="Times New Roman" w:hAnsi="Times New Roman"/>
          <w:color w:val="080809"/>
          <w:sz w:val="28"/>
          <w:szCs w:val="28"/>
          <w:rtl w:val="0"/>
        </w:rPr>
        <w:t xml:space="preserve">Проєкт зосереджений на трьох абетках, створених на основі творчості Соні Делоне, Олександри Екстер та Казимира Малевича. Усі вони були виконані в межах графічного проєкту «Синтез форми і кольору. Авангардні експресії», який має на меті популяризацію загального спадку українських авангардистів засобами сучасного шрифтового дизайну.</w:t>
      </w:r>
    </w:p>
    <w:p w:rsidR="00000000" w:rsidDel="00000000" w:rsidP="00000000" w:rsidRDefault="00000000" w:rsidRPr="00000000" w14:paraId="00000087">
      <w:pPr>
        <w:pStyle w:val="Heading4"/>
        <w:spacing w:after="0" w:before="0" w:line="360" w:lineRule="auto"/>
        <w:ind w:right="7.204724409448886" w:firstLine="709"/>
        <w:jc w:val="both"/>
        <w:rPr>
          <w:rFonts w:ascii="Times New Roman" w:cs="Times New Roman" w:eastAsia="Times New Roman" w:hAnsi="Times New Roman"/>
          <w:color w:val="080809"/>
          <w:sz w:val="28"/>
          <w:szCs w:val="28"/>
        </w:rPr>
      </w:pPr>
      <w:bookmarkStart w:colFirst="0" w:colLast="0" w:name="_83gx4vk7fkyt" w:id="17"/>
      <w:bookmarkEnd w:id="17"/>
      <w:r w:rsidDel="00000000" w:rsidR="00000000" w:rsidRPr="00000000">
        <w:rPr>
          <w:rFonts w:ascii="Times New Roman" w:cs="Times New Roman" w:eastAsia="Times New Roman" w:hAnsi="Times New Roman"/>
          <w:b w:val="1"/>
          <w:color w:val="080809"/>
          <w:sz w:val="28"/>
          <w:szCs w:val="28"/>
          <w:rtl w:val="0"/>
        </w:rPr>
        <w:t xml:space="preserve">Абетка за мотивами творчості Соні Делоне.</w:t>
      </w:r>
      <w:r w:rsidDel="00000000" w:rsidR="00000000" w:rsidRPr="00000000">
        <w:rPr>
          <w:rFonts w:ascii="Times New Roman" w:cs="Times New Roman" w:eastAsia="Times New Roman" w:hAnsi="Times New Roman"/>
          <w:color w:val="080809"/>
          <w:sz w:val="28"/>
          <w:szCs w:val="28"/>
          <w:rtl w:val="0"/>
        </w:rPr>
        <w:t xml:space="preserve"> Ця робота вирізняється особливою колористичною динамікою та круговою композицією форм. Основу літер становлять фрагменти кіл, дуг, об’ємів, які ніби створюють візуальний ритм — легкий, танцювальний, майже музичний.</w:t>
      </w:r>
    </w:p>
    <w:p w:rsidR="00000000" w:rsidDel="00000000" w:rsidP="00000000" w:rsidRDefault="00000000" w:rsidRPr="00000000" w14:paraId="00000088">
      <w:pPr>
        <w:spacing w:line="360" w:lineRule="auto"/>
        <w:ind w:right="7.204724409448886" w:firstLine="709"/>
        <w:jc w:val="both"/>
        <w:rPr>
          <w:rFonts w:ascii="Times New Roman" w:cs="Times New Roman" w:eastAsia="Times New Roman" w:hAnsi="Times New Roman"/>
          <w:color w:val="080809"/>
          <w:sz w:val="28"/>
          <w:szCs w:val="28"/>
        </w:rPr>
      </w:pPr>
      <w:r w:rsidDel="00000000" w:rsidR="00000000" w:rsidRPr="00000000">
        <w:rPr>
          <w:rFonts w:ascii="Times New Roman" w:cs="Times New Roman" w:eastAsia="Times New Roman" w:hAnsi="Times New Roman"/>
          <w:color w:val="080809"/>
          <w:sz w:val="28"/>
          <w:szCs w:val="28"/>
          <w:rtl w:val="0"/>
        </w:rPr>
        <w:t xml:space="preserve">Палітра побудована на яскравих чистих кольорах, що перекликаються з текстилем, живописом і книжковим оформленням Делоне. Її принципи — рух, симетрія, вібрація кольору — тут переосмислюються в типографічному ключі. Літери здаються «живими»: в них немає жорсткої структури, але є емоційна м’якість і певна спонтанність.</w:t>
      </w:r>
    </w:p>
    <w:p w:rsidR="00000000" w:rsidDel="00000000" w:rsidP="00000000" w:rsidRDefault="00000000" w:rsidRPr="00000000" w14:paraId="00000089">
      <w:pPr>
        <w:pStyle w:val="Heading4"/>
        <w:spacing w:after="0" w:before="0" w:line="360" w:lineRule="auto"/>
        <w:ind w:right="7.204724409448886" w:firstLine="709"/>
        <w:jc w:val="both"/>
        <w:rPr>
          <w:rFonts w:ascii="Times New Roman" w:cs="Times New Roman" w:eastAsia="Times New Roman" w:hAnsi="Times New Roman"/>
          <w:color w:val="080809"/>
          <w:sz w:val="28"/>
          <w:szCs w:val="28"/>
        </w:rPr>
      </w:pPr>
      <w:bookmarkStart w:colFirst="0" w:colLast="0" w:name="_772t39hzxzy" w:id="18"/>
      <w:bookmarkEnd w:id="18"/>
      <w:r w:rsidDel="00000000" w:rsidR="00000000" w:rsidRPr="00000000">
        <w:rPr>
          <w:rFonts w:ascii="Times New Roman" w:cs="Times New Roman" w:eastAsia="Times New Roman" w:hAnsi="Times New Roman"/>
          <w:b w:val="1"/>
          <w:color w:val="080809"/>
          <w:sz w:val="28"/>
          <w:szCs w:val="28"/>
          <w:rtl w:val="0"/>
        </w:rPr>
        <w:t xml:space="preserve">Абетка за мотивами творчості Олександри Екстер.</w:t>
      </w:r>
      <w:r w:rsidDel="00000000" w:rsidR="00000000" w:rsidRPr="00000000">
        <w:rPr>
          <w:rFonts w:ascii="Times New Roman" w:cs="Times New Roman" w:eastAsia="Times New Roman" w:hAnsi="Times New Roman"/>
          <w:color w:val="080809"/>
          <w:sz w:val="28"/>
          <w:szCs w:val="28"/>
          <w:rtl w:val="0"/>
        </w:rPr>
        <w:t xml:space="preserve"> Абетка натхненна спадщиною Екстер — її складними конструктивними рішеннями та активною взаємодією кольору й форми.</w:t>
      </w:r>
    </w:p>
    <w:p w:rsidR="00000000" w:rsidDel="00000000" w:rsidP="00000000" w:rsidRDefault="00000000" w:rsidRPr="00000000" w14:paraId="0000008A">
      <w:pPr>
        <w:spacing w:line="360" w:lineRule="auto"/>
        <w:ind w:right="7.204724409448886" w:firstLine="709"/>
        <w:jc w:val="both"/>
        <w:rPr>
          <w:rFonts w:ascii="Times New Roman" w:cs="Times New Roman" w:eastAsia="Times New Roman" w:hAnsi="Times New Roman"/>
          <w:color w:val="080809"/>
          <w:sz w:val="28"/>
          <w:szCs w:val="28"/>
        </w:rPr>
      </w:pPr>
      <w:r w:rsidDel="00000000" w:rsidR="00000000" w:rsidRPr="00000000">
        <w:rPr>
          <w:rFonts w:ascii="Times New Roman" w:cs="Times New Roman" w:eastAsia="Times New Roman" w:hAnsi="Times New Roman"/>
          <w:color w:val="080809"/>
          <w:sz w:val="28"/>
          <w:szCs w:val="28"/>
          <w:rtl w:val="0"/>
        </w:rPr>
        <w:t xml:space="preserve">Форма літер — ламана, рвана, з великою кількістю діагоналей. Вона нагадує архітектоніку авангардних костюмів і декорацій. Тут панує енергія конфлікту й напруження, контрасту між площинами. Пряма лінія часто обривається, а простір літери ніби складається з декількох рухомих частин.</w:t>
      </w:r>
    </w:p>
    <w:p w:rsidR="00000000" w:rsidDel="00000000" w:rsidP="00000000" w:rsidRDefault="00000000" w:rsidRPr="00000000" w14:paraId="0000008B">
      <w:pPr>
        <w:pStyle w:val="Heading4"/>
        <w:spacing w:after="0" w:before="0" w:line="360" w:lineRule="auto"/>
        <w:ind w:right="7.204724409448886" w:firstLine="709"/>
        <w:jc w:val="both"/>
        <w:rPr>
          <w:rFonts w:ascii="Times New Roman" w:cs="Times New Roman" w:eastAsia="Times New Roman" w:hAnsi="Times New Roman"/>
          <w:color w:val="080809"/>
          <w:sz w:val="28"/>
          <w:szCs w:val="28"/>
        </w:rPr>
      </w:pPr>
      <w:bookmarkStart w:colFirst="0" w:colLast="0" w:name="_9s8b2pvb8kb0" w:id="19"/>
      <w:bookmarkEnd w:id="19"/>
      <w:r w:rsidDel="00000000" w:rsidR="00000000" w:rsidRPr="00000000">
        <w:rPr>
          <w:rFonts w:ascii="Times New Roman" w:cs="Times New Roman" w:eastAsia="Times New Roman" w:hAnsi="Times New Roman"/>
          <w:b w:val="1"/>
          <w:color w:val="080809"/>
          <w:sz w:val="28"/>
          <w:szCs w:val="28"/>
          <w:rtl w:val="0"/>
        </w:rPr>
        <w:t xml:space="preserve">Абетка за мотивами творчості Казимира Малевича.</w:t>
      </w:r>
      <w:r w:rsidDel="00000000" w:rsidR="00000000" w:rsidRPr="00000000">
        <w:rPr>
          <w:rFonts w:ascii="Times New Roman" w:cs="Times New Roman" w:eastAsia="Times New Roman" w:hAnsi="Times New Roman"/>
          <w:color w:val="080809"/>
          <w:sz w:val="28"/>
          <w:szCs w:val="28"/>
          <w:rtl w:val="0"/>
        </w:rPr>
        <w:t xml:space="preserve"> Найлаконічніша з трьох абеток — чорно-біла, побудована на простих геометричних фігурах: квадраті, колі, прямокутнику. Вона відразу відсилає до супрематичної естетики Малевича.</w:t>
      </w:r>
    </w:p>
    <w:p w:rsidR="00000000" w:rsidDel="00000000" w:rsidP="00000000" w:rsidRDefault="00000000" w:rsidRPr="00000000" w14:paraId="0000008C">
      <w:pPr>
        <w:spacing w:line="360" w:lineRule="auto"/>
        <w:ind w:right="7.204724409448886" w:firstLine="709"/>
        <w:jc w:val="both"/>
        <w:rPr>
          <w:rFonts w:ascii="Times New Roman" w:cs="Times New Roman" w:eastAsia="Times New Roman" w:hAnsi="Times New Roman"/>
          <w:color w:val="080809"/>
          <w:sz w:val="28"/>
          <w:szCs w:val="28"/>
        </w:rPr>
      </w:pPr>
      <w:r w:rsidDel="00000000" w:rsidR="00000000" w:rsidRPr="00000000">
        <w:rPr>
          <w:rFonts w:ascii="Times New Roman" w:cs="Times New Roman" w:eastAsia="Times New Roman" w:hAnsi="Times New Roman"/>
          <w:color w:val="080809"/>
          <w:sz w:val="28"/>
          <w:szCs w:val="28"/>
          <w:rtl w:val="0"/>
        </w:rPr>
        <w:t xml:space="preserve">Ці літери — не про ритм і не про гру, вони про статику, фіксацію, про внутрішній монолог. В них немає зайвого — усе підпорядковане логіці мінімалізму. Водночас така простота — не бідність вираження, а, радше, його загострення.</w:t>
      </w:r>
    </w:p>
    <w:p w:rsidR="00000000" w:rsidDel="00000000" w:rsidP="00000000" w:rsidRDefault="00000000" w:rsidRPr="00000000" w14:paraId="0000008D">
      <w:pPr>
        <w:pStyle w:val="Heading3"/>
        <w:spacing w:after="0" w:before="0" w:line="360" w:lineRule="auto"/>
        <w:ind w:left="720" w:right="7.204724409448886" w:firstLine="0"/>
        <w:jc w:val="both"/>
        <w:rPr>
          <w:rFonts w:ascii="Times New Roman" w:cs="Times New Roman" w:eastAsia="Times New Roman" w:hAnsi="Times New Roman"/>
          <w:b w:val="1"/>
          <w:color w:val="000000"/>
        </w:rPr>
      </w:pPr>
      <w:bookmarkStart w:colFirst="0" w:colLast="0" w:name="_h7w0vtg3fpxp" w:id="20"/>
      <w:bookmarkEnd w:id="20"/>
      <w:r w:rsidDel="00000000" w:rsidR="00000000" w:rsidRPr="00000000">
        <w:rPr>
          <w:rFonts w:ascii="Times New Roman" w:cs="Times New Roman" w:eastAsia="Times New Roman" w:hAnsi="Times New Roman"/>
          <w:b w:val="1"/>
          <w:color w:val="000000"/>
          <w:rtl w:val="0"/>
        </w:rPr>
        <w:t xml:space="preserve">Арт-абетка Тетяни Радчук</w:t>
      </w:r>
    </w:p>
    <w:p w:rsidR="00000000" w:rsidDel="00000000" w:rsidP="00000000" w:rsidRDefault="00000000" w:rsidRPr="00000000" w14:paraId="0000008E">
      <w:pPr>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Проєкт (іл. 3) виконано студенткою Херсонського національного технічного університету Тетяною Радчук під керівництвом викладачки Н. Сорохан. Ця арт-абетка створена в рамках міжнародного конкурсу «Pangram», та зайняла друге місце у конкурсі.</w:t>
      </w:r>
    </w:p>
    <w:p w:rsidR="00000000" w:rsidDel="00000000" w:rsidP="00000000" w:rsidRDefault="00000000" w:rsidRPr="00000000" w14:paraId="0000008F">
      <w:pPr>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Абетка вирішена в стилістиці, що апелює до візуальних кодів конструктивізму та геометричного авангарду. Основу композицій складають прості геометричні форми: трикутники, кола, трапеції, що взаємодіють між собою через контраст кольору й напряму. Домінують чорний, червоний і сірий кольори, які традиційно асоціюються з плакатною графікою 1920-х років. Літери побудовані на основі чітких геометричних фрагментів і виразних ліній, що створюють динамічну композицію з внутрішнім ритмом. Вони нагадують абстрактні сценографічні структури, схожі на елементи театрального простору — технічні конструкції, світлові акценти, елементи декорацій.</w:t>
      </w:r>
    </w:p>
    <w:p w:rsidR="00000000" w:rsidDel="00000000" w:rsidP="00000000" w:rsidRDefault="00000000" w:rsidRPr="00000000" w14:paraId="00000090">
      <w:pPr>
        <w:spacing w:line="360" w:lineRule="auto"/>
        <w:ind w:right="7.204724409448886" w:firstLine="708.6614173228347"/>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sz w:val="28"/>
          <w:szCs w:val="28"/>
          <w:rtl w:val="0"/>
        </w:rPr>
        <w:t xml:space="preserve">Проєкт цінний тим, що не наслідує класичну каліграфічну традицію, а формує нову типографічну мову, побудовану на образності жесту й композиційній напрузі. Кожна літера функціонує як окрема сценічна мізансцена, де графіка передає відчуття простору, ритму і внутрішнього драматизму.</w:t>
      </w:r>
      <w:r w:rsidDel="00000000" w:rsidR="00000000" w:rsidRPr="00000000">
        <w:rPr>
          <w:rtl w:val="0"/>
        </w:rPr>
      </w:r>
    </w:p>
    <w:p w:rsidR="00000000" w:rsidDel="00000000" w:rsidP="00000000" w:rsidRDefault="00000000" w:rsidRPr="00000000" w14:paraId="00000091">
      <w:pPr>
        <w:pStyle w:val="Heading3"/>
        <w:spacing w:after="0" w:before="0" w:line="360" w:lineRule="auto"/>
        <w:ind w:left="720" w:right="7.204724409448886" w:firstLine="0"/>
        <w:jc w:val="both"/>
        <w:rPr>
          <w:rFonts w:ascii="Times New Roman" w:cs="Times New Roman" w:eastAsia="Times New Roman" w:hAnsi="Times New Roman"/>
          <w:b w:val="1"/>
          <w:color w:val="000000"/>
        </w:rPr>
      </w:pPr>
      <w:bookmarkStart w:colFirst="0" w:colLast="0" w:name="_opzxitl201ys" w:id="21"/>
      <w:bookmarkEnd w:id="21"/>
      <w:r w:rsidDel="00000000" w:rsidR="00000000" w:rsidRPr="00000000">
        <w:rPr>
          <w:rFonts w:ascii="Times New Roman" w:cs="Times New Roman" w:eastAsia="Times New Roman" w:hAnsi="Times New Roman"/>
          <w:b w:val="1"/>
          <w:color w:val="000000"/>
          <w:rtl w:val="0"/>
        </w:rPr>
        <w:t xml:space="preserve">Арт-абетка Аліни Тимошенко «Маковий букет» («Poppy Bouquet»)</w:t>
      </w:r>
    </w:p>
    <w:p w:rsidR="00000000" w:rsidDel="00000000" w:rsidP="00000000" w:rsidRDefault="00000000" w:rsidRPr="00000000" w14:paraId="00000092">
      <w:pPr>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Проєкт (іл. 4) створено студенткою Харківської державної академії дизайну і мистецтв Аліною Тимошенко під кураторством В. Шашкової. Арт-абетка створена в рамках міжнародного конкурсу «Pangram», та посіла 3 місце у конкурсі.</w:t>
      </w:r>
    </w:p>
    <w:p w:rsidR="00000000" w:rsidDel="00000000" w:rsidP="00000000" w:rsidRDefault="00000000" w:rsidRPr="00000000" w14:paraId="00000093">
      <w:pPr>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Арт-абетка є візуальною інтерпретацією образу маку, що проходить через всю композицію як наскрізний мотив. Кожна літера тут вирішена або як фрагмент рослинної форми, або як відбиток пелюстки, мазка чи плями. Червоний колір маку стає візуальним маркером усієї системи, а чорні й білі деталі надають глибини. Цей шрифт емоційний, чуттєвий і водночас виразно декоративний.</w:t>
      </w:r>
    </w:p>
    <w:p w:rsidR="00000000" w:rsidDel="00000000" w:rsidP="00000000" w:rsidRDefault="00000000" w:rsidRPr="00000000" w14:paraId="00000094">
      <w:pPr>
        <w:spacing w:line="360" w:lineRule="auto"/>
        <w:ind w:right="7.204724409448886" w:firstLine="708.661417322834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Робота поєднує елементи мальовничої імпровізації та графічної логіки. Літери не є стандартизованими — вони варіюються за шириною, ритмом і фактурою, створюючи враження рукописної поезії, що зберігає образну єдність. Така абетка — приклад експресивної типографії, де шрифт постає не як носій інформації, а як художній об’єкт.</w:t>
      </w:r>
      <w:r w:rsidDel="00000000" w:rsidR="00000000" w:rsidRPr="00000000">
        <w:rPr>
          <w:rtl w:val="0"/>
        </w:rPr>
      </w:r>
    </w:p>
    <w:p w:rsidR="00000000" w:rsidDel="00000000" w:rsidP="00000000" w:rsidRDefault="00000000" w:rsidRPr="00000000" w14:paraId="00000095">
      <w:pPr>
        <w:pStyle w:val="Heading2"/>
        <w:spacing w:after="0" w:before="0" w:line="360" w:lineRule="auto"/>
        <w:ind w:left="0" w:right="7.204724409448886" w:firstLine="708.6614173228347"/>
        <w:jc w:val="both"/>
        <w:rPr>
          <w:rFonts w:ascii="Times New Roman" w:cs="Times New Roman" w:eastAsia="Times New Roman" w:hAnsi="Times New Roman"/>
          <w:b w:val="1"/>
          <w:sz w:val="28"/>
          <w:szCs w:val="28"/>
        </w:rPr>
      </w:pPr>
      <w:bookmarkStart w:colFirst="0" w:colLast="0" w:name="_3nrzphr1ymq4" w:id="22"/>
      <w:bookmarkEnd w:id="22"/>
      <w:r w:rsidDel="00000000" w:rsidR="00000000" w:rsidRPr="00000000">
        <w:rPr>
          <w:rFonts w:ascii="Times New Roman" w:cs="Times New Roman" w:eastAsia="Times New Roman" w:hAnsi="Times New Roman"/>
          <w:b w:val="1"/>
          <w:sz w:val="28"/>
          <w:szCs w:val="28"/>
          <w:rtl w:val="0"/>
        </w:rPr>
        <w:t xml:space="preserve">3.3. Особливості проєктування ілюстративно-графічного оформлення арт-абеток</w:t>
      </w:r>
    </w:p>
    <w:p w:rsidR="00000000" w:rsidDel="00000000" w:rsidP="00000000" w:rsidRDefault="00000000" w:rsidRPr="00000000" w14:paraId="00000096">
      <w:pPr>
        <w:pStyle w:val="Heading2"/>
        <w:spacing w:after="0" w:before="0" w:line="360" w:lineRule="auto"/>
        <w:ind w:right="7.204724409448886" w:firstLine="708.6614173228347"/>
        <w:jc w:val="both"/>
        <w:rPr>
          <w:rFonts w:ascii="Times New Roman" w:cs="Times New Roman" w:eastAsia="Times New Roman" w:hAnsi="Times New Roman"/>
          <w:sz w:val="28"/>
          <w:szCs w:val="28"/>
        </w:rPr>
      </w:pPr>
      <w:bookmarkStart w:colFirst="0" w:colLast="0" w:name="_e8kyk6irp55l" w:id="23"/>
      <w:bookmarkEnd w:id="23"/>
      <w:r w:rsidDel="00000000" w:rsidR="00000000" w:rsidRPr="00000000">
        <w:rPr>
          <w:rFonts w:ascii="Times New Roman" w:cs="Times New Roman" w:eastAsia="Times New Roman" w:hAnsi="Times New Roman"/>
          <w:sz w:val="28"/>
          <w:szCs w:val="28"/>
          <w:rtl w:val="0"/>
        </w:rPr>
        <w:t xml:space="preserve">Проєктування шрифтових арт-абеток у межах цього проєкту вимагало поєднання знань у галузі типографіки, сценографії та композиції. У розробці графічної мови кожної абетки основну увагу зосереджено на візуальних принципах сценографічних ескізів. Робота передбачала аналіз і переосмислення енергій, форми, ритму, кольору та композиційної побудови, властивих кожному з митців. Шрифтові елементи не відтворюють костюми буквально, але зберігають їхню стилістичну та енергетичну логіку, трансформуючи її в сучасну типографічну форму.</w:t>
      </w:r>
    </w:p>
    <w:p w:rsidR="00000000" w:rsidDel="00000000" w:rsidP="00000000" w:rsidRDefault="00000000" w:rsidRPr="00000000" w14:paraId="00000097">
      <w:pPr>
        <w:spacing w:line="360" w:lineRule="auto"/>
        <w:ind w:right="7.204724409448886" w:firstLine="708.6614173228347"/>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sz w:val="28"/>
          <w:szCs w:val="28"/>
          <w:rtl w:val="0"/>
        </w:rPr>
        <w:t xml:space="preserve">Кожна літера проєктується як візуальний носій індивідуального стилю сценографа. Це дало змогу сформувати мову, в якій типографіка відображає характерні ознаки авангарду — динаміку, умовність, виразність та енергію. У межах кожної абетки збережено баланс між художньою пластикою образу та читабельністю літери як графічного знака.</w:t>
      </w:r>
      <w:r w:rsidDel="00000000" w:rsidR="00000000" w:rsidRPr="00000000">
        <w:rPr>
          <w:rtl w:val="0"/>
        </w:rPr>
      </w:r>
    </w:p>
    <w:p w:rsidR="00000000" w:rsidDel="00000000" w:rsidP="00000000" w:rsidRDefault="00000000" w:rsidRPr="00000000" w14:paraId="00000098">
      <w:pPr>
        <w:spacing w:line="360" w:lineRule="auto"/>
        <w:ind w:right="7.204724409448886"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Робота над серією вимагала концептуального мислення, вміння витримати єдність стилю, при цьому не втрачаючи індивідуальності кожної абетки. Через ілюстративно-графічне оформлення абеток реалізовувалась головна ідея проєкту — перетворення сценографії на типографічне висловлення, що поєднує історичний матеріал, енергії притаманні сценографам із сучасною візуальною культурою.</w:t>
      </w:r>
    </w:p>
    <w:p w:rsidR="00000000" w:rsidDel="00000000" w:rsidP="00000000" w:rsidRDefault="00000000" w:rsidRPr="00000000" w14:paraId="00000099">
      <w:pPr>
        <w:pStyle w:val="Heading2"/>
        <w:tabs>
          <w:tab w:val="right" w:leader="none" w:pos="9624.212598425198"/>
        </w:tabs>
        <w:spacing w:after="0" w:before="0" w:line="360" w:lineRule="auto"/>
        <w:ind w:right="7.204724409448886" w:firstLine="708.6614173228347"/>
        <w:jc w:val="both"/>
        <w:rPr>
          <w:rFonts w:ascii="Times New Roman" w:cs="Times New Roman" w:eastAsia="Times New Roman" w:hAnsi="Times New Roman"/>
          <w:b w:val="1"/>
          <w:sz w:val="28"/>
          <w:szCs w:val="28"/>
        </w:rPr>
      </w:pPr>
      <w:bookmarkStart w:colFirst="0" w:colLast="0" w:name="_q4mjwsjjyqn6" w:id="24"/>
      <w:bookmarkEnd w:id="24"/>
      <w:r w:rsidDel="00000000" w:rsidR="00000000" w:rsidRPr="00000000">
        <w:rPr>
          <w:rFonts w:ascii="Times New Roman" w:cs="Times New Roman" w:eastAsia="Times New Roman" w:hAnsi="Times New Roman"/>
          <w:b w:val="1"/>
          <w:sz w:val="28"/>
          <w:szCs w:val="28"/>
          <w:rtl w:val="0"/>
        </w:rPr>
        <w:t xml:space="preserve">3.4. Розробка шрифтів</w:t>
      </w:r>
    </w:p>
    <w:p w:rsidR="00000000" w:rsidDel="00000000" w:rsidP="00000000" w:rsidRDefault="00000000" w:rsidRPr="00000000" w14:paraId="0000009A">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Серія плакатів у межах проєкту була розроблена як шрифтово-візуальна система, що поєднує графічний аналіз сценографії та енергії українського авангарду з авторською типографікою. Загальна структура складається з восьми плакатів: один — вступний, презентаційний, який репрезентує концепцію серії, та сім — персональних, присвячених окремим сценографам. Типографічні елементи кожного з плакатів побудовані на основі сценографічних ескізів конкретної вистави, що дає змогу візуалізувати характер і сценічну енергію через пластику шрифту. Серія має цілісну композиційну логіку, в якій акцентна літера кожного плаката формує частину загального слова «АВАНГАРД», а в обраній експозиції ця абетка зчитується також як фраза «СЦЕНА АВАНГАРД».</w:t>
      </w:r>
    </w:p>
    <w:p w:rsidR="00000000" w:rsidDel="00000000" w:rsidP="00000000" w:rsidRDefault="00000000" w:rsidRPr="00000000" w14:paraId="0000009B">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Також на кожному аркуші зображено логотип фестивалю «Портальна Арка», виконаний у лаконічній чорно-білій гамі, що підкреслює його стриманість та водночас виразність. Графічна композиція нагадує силует арки або порталу, рекурсія — символу проходу у новий вимір, який втілює театральний простір як межу між реальністю і уявою.</w:t>
      </w:r>
    </w:p>
    <w:p w:rsidR="00000000" w:rsidDel="00000000" w:rsidP="00000000" w:rsidRDefault="00000000" w:rsidRPr="00000000" w14:paraId="0000009C">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Чіткі контрастні лінії, що формують логотип, а саме перші літери назви «Портальна Арка» — створюють відчуття структурності й одночасно руху. Відсутність кольору фокусується на формі та силуеті, дозволяючи глядачу звернути увагу на символічність образу — відкриття, трансформацію і діалог між просторами. Така чорно-біла стилістика робить логотип універсальним для різних носіїв і матеріалів, зберігаючи при цьому чистоту та сучасність візуального рішення.</w:t>
      </w:r>
    </w:p>
    <w:p w:rsidR="00000000" w:rsidDel="00000000" w:rsidP="00000000" w:rsidRDefault="00000000" w:rsidRPr="00000000" w14:paraId="0000009D">
      <w:pPr>
        <w:pStyle w:val="Heading3"/>
        <w:tabs>
          <w:tab w:val="right" w:leader="none" w:pos="9624.212598425198"/>
        </w:tabs>
        <w:spacing w:after="0" w:before="0" w:line="360" w:lineRule="auto"/>
        <w:ind w:right="7.204724409448886" w:firstLine="708.6614173228347"/>
        <w:jc w:val="both"/>
        <w:rPr>
          <w:rFonts w:ascii="Times New Roman" w:cs="Times New Roman" w:eastAsia="Times New Roman" w:hAnsi="Times New Roman"/>
          <w:color w:val="000000"/>
        </w:rPr>
      </w:pPr>
      <w:bookmarkStart w:colFirst="0" w:colLast="0" w:name="_2ukvvqq3xpqo" w:id="25"/>
      <w:bookmarkEnd w:id="25"/>
      <w:r w:rsidDel="00000000" w:rsidR="00000000" w:rsidRPr="00000000">
        <w:rPr>
          <w:rFonts w:ascii="Times New Roman" w:cs="Times New Roman" w:eastAsia="Times New Roman" w:hAnsi="Times New Roman"/>
          <w:b w:val="1"/>
          <w:color w:val="000000"/>
          <w:rtl w:val="0"/>
        </w:rPr>
        <w:t xml:space="preserve">3.4.1 Арт-абетка «Олександр Хвостенко-Хвостов» — «Любов до трьох помаранчів» (1929 р.)</w:t>
      </w:r>
      <w:r w:rsidDel="00000000" w:rsidR="00000000" w:rsidRPr="00000000">
        <w:rPr>
          <w:rFonts w:ascii="Times New Roman" w:cs="Times New Roman" w:eastAsia="Times New Roman" w:hAnsi="Times New Roman"/>
          <w:color w:val="000000"/>
          <w:rtl w:val="0"/>
        </w:rPr>
        <w:t xml:space="preserve"> </w:t>
      </w:r>
    </w:p>
    <w:p w:rsidR="00000000" w:rsidDel="00000000" w:rsidP="00000000" w:rsidRDefault="00000000" w:rsidRPr="00000000" w14:paraId="0000009E">
      <w:pPr>
        <w:pStyle w:val="Heading3"/>
        <w:tabs>
          <w:tab w:val="right" w:leader="none" w:pos="9624.212598425198"/>
        </w:tabs>
        <w:spacing w:after="0" w:before="0" w:line="360" w:lineRule="auto"/>
        <w:ind w:right="7.204724409448886" w:firstLine="708.6614173228347"/>
        <w:jc w:val="both"/>
        <w:rPr>
          <w:rFonts w:ascii="Times New Roman" w:cs="Times New Roman" w:eastAsia="Times New Roman" w:hAnsi="Times New Roman"/>
          <w:color w:val="000000"/>
        </w:rPr>
      </w:pPr>
      <w:bookmarkStart w:colFirst="0" w:colLast="0" w:name="_mhyvk9xq0oet" w:id="26"/>
      <w:bookmarkEnd w:id="26"/>
      <w:r w:rsidDel="00000000" w:rsidR="00000000" w:rsidRPr="00000000">
        <w:rPr>
          <w:rFonts w:ascii="Times New Roman" w:cs="Times New Roman" w:eastAsia="Times New Roman" w:hAnsi="Times New Roman"/>
          <w:color w:val="000000"/>
          <w:rtl w:val="0"/>
        </w:rPr>
        <w:t xml:space="preserve">Цей шрифтовий плакат (іл. 25) присвячено сценографу, що поєднав у своїй творчості традиції театру, архітектури та експресивної кольорової площини. В основі розробленого шрифту — костюми до вистави «Любов до трьох помаранчів» Сергія Прокоф’єва (іл. 5–7), поставленої у Харкові в 1929 році. Саме ця вистава стала для О. Хвостенко-Хвостова одним з найбільш експериментальних проєктів: у ній він працював із гротеском, деформацією людської фігури, активним кольором і геометризованою формою [7, с. 28].</w:t>
      </w:r>
    </w:p>
    <w:p w:rsidR="00000000" w:rsidDel="00000000" w:rsidP="00000000" w:rsidRDefault="00000000" w:rsidRPr="00000000" w14:paraId="0000009F">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Типографіка плаката безпосередньо продовжує цю лінію. Літера, винесена на плакат, сформована як жива сценографічна одиниця: вона динамічна, ніби зібрана з костюмних форм. У ній присутні ритмічні повтори, гострі кути та кольорові плями. В ній виражені енергії: контрасту, ритму — повторюваних смуг та діагоналей, напруги — ламані лінії, гротеску — характерний саме для цього твору. Це створює ефект напруження, руху, що не завмирає, а пульсує в площині.</w:t>
      </w:r>
    </w:p>
    <w:p w:rsidR="00000000" w:rsidDel="00000000" w:rsidP="00000000" w:rsidRDefault="00000000" w:rsidRPr="00000000" w14:paraId="000000A0">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Графічна мова літери перегукується з методами архітектурної пластики, характерної для сценографії О. Хвостенко-Хвостова кінця 1920-х років. 1928–1931 — пізній авангард, синтез конструктивізму з наративним символізмом [6, с. 21]. Саме у цей період в О. Хвостенко-Хвостова зʼявляється найбільше «мови сценічного гротеску». Він тоді активно звертається до формального експерименту, іноді навіть жертвуючи натуралізмом заради виразності. У шрифті відчувається гіперболізація, але водночас — конструктивна логіка, що впорядковує цей хаос. Це абетка напруги, зіткнень і структурного ритму, що точно передає сценографічну енергію вистави, яка лягла в її основу.</w:t>
      </w:r>
    </w:p>
    <w:p w:rsidR="00000000" w:rsidDel="00000000" w:rsidP="00000000" w:rsidRDefault="00000000" w:rsidRPr="00000000" w14:paraId="000000A1">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Абетка створена на основі обраних костюмних ескізів (іл. 5–7), у яких переважає чітка геометрія та площинна кольорова логіка. У представлених ескізах персонажі фронтальні, побудовані зі структурних елементів — прямокутників, квадратів, трикутників і кіл. Візуальні акценти формують декоративні вставки: гральних кубів, сітки, розділені площини, акцентні кольори, діагональні лінії, хвилясті елементи. Ці елементи стали основою для побудови літер.</w:t>
      </w:r>
    </w:p>
    <w:p w:rsidR="00000000" w:rsidDel="00000000" w:rsidP="00000000" w:rsidRDefault="00000000" w:rsidRPr="00000000" w14:paraId="000000A2">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Конструкція абетки базується на модульному підході. Основні вертикалі та горизонталі складено з геометричних блоків, споріднених зі структурою одягу. Наприклад, чорні прямокутні смуги в літерах “Н”, “П”, “Ш” та інших літерах, наслідують елементи костюмів, тоді як округлі форми літер “О”, “Ф”, “С” повторюють декоративні круглі елементи, а також помаранчевий елемент, який символізує у ескізі відсилку до назви вистави, апельсин.</w:t>
      </w:r>
    </w:p>
    <w:p w:rsidR="00000000" w:rsidDel="00000000" w:rsidP="00000000" w:rsidRDefault="00000000" w:rsidRPr="00000000" w14:paraId="000000A3">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Колористика шрифту зберігає сценографічну палітру: насичений червоно-помаранчевий, зелений, глибокий чорний та блакитно-сині декоративні елементи. Їх поєднання створює контраст і візуальну ієрархію. Основні площини літер — чорні, а червоні, зелені та блакитно-сині акценти вводяться як графічні ритм, зберігаючи зв’язок з театральними образами. У побудові літер збережено симетрію та площинність, характерну для сценічного стилю О. Хвостенко-Хвостова. </w:t>
      </w:r>
    </w:p>
    <w:p w:rsidR="00000000" w:rsidDel="00000000" w:rsidP="00000000" w:rsidRDefault="00000000" w:rsidRPr="00000000" w14:paraId="000000A4">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результаті літера стає своєрідною конструкцією, трансформованою з костюмного образу. Вона не копіює ескіз, але виведена з його формальної мови. Абетка точно зберігає ритм, масу, симетрію та колірний лад ескізів, переосмислюючи їх у межах функціональної типографіки.</w:t>
      </w:r>
    </w:p>
    <w:p w:rsidR="00000000" w:rsidDel="00000000" w:rsidP="00000000" w:rsidRDefault="00000000" w:rsidRPr="00000000" w14:paraId="000000A5">
      <w:pPr>
        <w:pStyle w:val="Heading3"/>
        <w:tabs>
          <w:tab w:val="right" w:leader="none" w:pos="9624.212598425198"/>
        </w:tabs>
        <w:spacing w:after="0" w:before="0" w:line="360" w:lineRule="auto"/>
        <w:ind w:right="7.204724409448886" w:firstLine="708.6614173228347"/>
        <w:jc w:val="both"/>
        <w:rPr>
          <w:rFonts w:ascii="Times New Roman" w:cs="Times New Roman" w:eastAsia="Times New Roman" w:hAnsi="Times New Roman"/>
          <w:color w:val="000000"/>
        </w:rPr>
      </w:pPr>
      <w:bookmarkStart w:colFirst="0" w:colLast="0" w:name="_fbn34r2z09yu" w:id="27"/>
      <w:bookmarkEnd w:id="27"/>
      <w:r w:rsidDel="00000000" w:rsidR="00000000" w:rsidRPr="00000000">
        <w:rPr>
          <w:rFonts w:ascii="Times New Roman" w:cs="Times New Roman" w:eastAsia="Times New Roman" w:hAnsi="Times New Roman"/>
          <w:b w:val="1"/>
          <w:color w:val="000000"/>
          <w:rtl w:val="0"/>
        </w:rPr>
        <w:t xml:space="preserve">3.4.2. Арт-абетка «Олександра Екстер» — Костюми для іспанського танцю (1920</w:t>
      </w:r>
      <w:r w:rsidDel="00000000" w:rsidR="00000000" w:rsidRPr="00000000">
        <w:rPr>
          <w:rFonts w:ascii="Times New Roman" w:cs="Times New Roman" w:eastAsia="Times New Roman" w:hAnsi="Times New Roman"/>
          <w:color w:val="000000"/>
          <w:rtl w:val="0"/>
        </w:rPr>
        <w:t xml:space="preserve"> </w:t>
      </w:r>
      <w:r w:rsidDel="00000000" w:rsidR="00000000" w:rsidRPr="00000000">
        <w:rPr>
          <w:rFonts w:ascii="Times New Roman" w:cs="Times New Roman" w:eastAsia="Times New Roman" w:hAnsi="Times New Roman"/>
          <w:b w:val="1"/>
          <w:color w:val="000000"/>
          <w:rtl w:val="0"/>
        </w:rPr>
        <w:t xml:space="preserve">р.)</w:t>
      </w:r>
      <w:r w:rsidDel="00000000" w:rsidR="00000000" w:rsidRPr="00000000">
        <w:rPr>
          <w:rFonts w:ascii="Times New Roman" w:cs="Times New Roman" w:eastAsia="Times New Roman" w:hAnsi="Times New Roman"/>
          <w:color w:val="000000"/>
          <w:rtl w:val="0"/>
        </w:rPr>
        <w:t xml:space="preserve"> </w:t>
      </w:r>
    </w:p>
    <w:p w:rsidR="00000000" w:rsidDel="00000000" w:rsidP="00000000" w:rsidRDefault="00000000" w:rsidRPr="00000000" w14:paraId="000000A6">
      <w:pPr>
        <w:pStyle w:val="Heading3"/>
        <w:tabs>
          <w:tab w:val="right" w:leader="none" w:pos="9624.212598425198"/>
        </w:tabs>
        <w:spacing w:after="0" w:before="0" w:line="360" w:lineRule="auto"/>
        <w:ind w:right="7.204724409448886" w:firstLine="708.6614173228347"/>
        <w:jc w:val="both"/>
        <w:rPr>
          <w:rFonts w:ascii="Times New Roman" w:cs="Times New Roman" w:eastAsia="Times New Roman" w:hAnsi="Times New Roman"/>
          <w:color w:val="000000"/>
        </w:rPr>
      </w:pPr>
      <w:bookmarkStart w:colFirst="0" w:colLast="0" w:name="_lwedy66us156" w:id="28"/>
      <w:bookmarkEnd w:id="28"/>
      <w:r w:rsidDel="00000000" w:rsidR="00000000" w:rsidRPr="00000000">
        <w:rPr>
          <w:rFonts w:ascii="Times New Roman" w:cs="Times New Roman" w:eastAsia="Times New Roman" w:hAnsi="Times New Roman"/>
          <w:color w:val="000000"/>
          <w:rtl w:val="0"/>
        </w:rPr>
        <w:t xml:space="preserve">Абетка (іл. 26), присвячена О. Екстер, сформована на основі ескізів костюмів (іл. 8–10) до танцювального циклу 1920 року. Саме в цей період сценографка працює в активному контакті з ідеями кубофутуризму та конструктивізму, де танець і сцена набувають ролі візуального модуля, що створює ритм у просторі. Типографіка плаката є прямим переосмисленням цієї естетики: у ній панують площини, колір і композиційна дисципліна.</w:t>
      </w:r>
    </w:p>
    <w:p w:rsidR="00000000" w:rsidDel="00000000" w:rsidP="00000000" w:rsidRDefault="00000000" w:rsidRPr="00000000" w14:paraId="000000A7">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Літера, винесена на плакат, побудована як площинна композиція з кольорових блоків — у кожному фрагменті можна впізнати фрагменти сценічного костюма, перетворені на графічні абстракції. Контраст  чорного, жовтого і білого підкреслює динаміку та енергію, а форма не слідує традиційним шрифтовим законам, натомість наслідує логіку конструктивістського руху — як у сцені, так і в графіці.</w:t>
      </w:r>
    </w:p>
    <w:p w:rsidR="00000000" w:rsidDel="00000000" w:rsidP="00000000" w:rsidRDefault="00000000" w:rsidRPr="00000000" w14:paraId="000000A8">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Уся композиція базується на енергіях ритму, контрасту, руху — літери здаються застиглими, зупиненими в ритмічному русі, як танцівники, площин — можуть здаватися, ніби вирізані з аплікації, та пластичності. Абетка не виглядає статичною — вона “танцює”, перебуваючи в постійному стані переходу від фігури до абстракції. Це яскраве втілення ідей, які були притаманні сценографії О. Екстер на початку 1920-х років: розкладення образу на структуру, зведення сценічного простору до архітектоніки кольору і геометрії. 1919–1922 рр. — період, коли Екстер активно інтегрує досвід французького кубофутуризму, сценічного колажу та балетної декоративності. Це її «паризький» етап — найбільш декоративно-вибуховий у сценографії.</w:t>
      </w:r>
    </w:p>
    <w:p w:rsidR="00000000" w:rsidDel="00000000" w:rsidP="00000000" w:rsidRDefault="00000000" w:rsidRPr="00000000" w14:paraId="000000A9">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Візуальний стиль цього плаката також демонструє відсилання до авангардної колажності. Шрифт не є літературним знаком — це композиційний обʼєкт, що функціонує як образ. Цей підхід точно відображає художню мову самої О. Екстер, яка в цей період більше схилялася до декоративного синтезу, аніж до сюжетного відображення реальності. Її сценографія не просто оздоблювала простір — вона була його двигуном, і цей плакат зберігає ту ж художню напругу [9, с. 166–189].</w:t>
      </w:r>
    </w:p>
    <w:p w:rsidR="00000000" w:rsidDel="00000000" w:rsidP="00000000" w:rsidRDefault="00000000" w:rsidRPr="00000000" w14:paraId="000000AA">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Абетка створена на основі костюмних ескізів О. Екстер (іл. 8–10), в яких домінує динамічна, майже хореографічна пластика. Персонажі подані через фрагментовані площини, гострі злами й діагональні конструкції — усе це стало основою для формотворення шрифтів. Силуети костюмів побудовані зі дугоподібних елементів, що перетинаються та створюють ефект енергійного руху й внутрішньої напруги.</w:t>
      </w:r>
    </w:p>
    <w:p w:rsidR="00000000" w:rsidDel="00000000" w:rsidP="00000000" w:rsidRDefault="00000000" w:rsidRPr="00000000" w14:paraId="000000AB">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Шрифт побудовано за принципом зрізаних площин, трикутних елементів, лінійного вирішення, як контр форма та жовтого тла, який тримає композицію літер. Вертикалі, діагоналі й внутрішні розділи літер відтворюють структурну логіку сценічних образів. Наприклад, у літерах “А” та “К” використано характерні трикутні елементи, під нахилом, споріднені з косими лініями, що моделюють об’єм костюмів. У “Л”, “М”, “Ж” застосовано багатоплощинну структуру, що відсилає до композиційної організації вбрання — гострі кольорові клини, що утворюють асиметричні акценти.</w:t>
      </w:r>
    </w:p>
    <w:p w:rsidR="00000000" w:rsidDel="00000000" w:rsidP="00000000" w:rsidRDefault="00000000" w:rsidRPr="00000000" w14:paraId="000000AC">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Абетка зберігає сценографічну асиметрію: вага літер розподілена нерівномірно, композиція часто зміщується — вгору або вбік — як і в костюмах, де домінанта залежить від руху, і жовте тло, яке присутнє в ескізах О. Екстер, тримає композицію літер, як і костюми на її ескізах. Завдяки цьому шрифт набуває відчуття “руху” — літера ніби перебуває в моменті зміни, як сценічна фігура у танці.</w:t>
      </w:r>
    </w:p>
    <w:p w:rsidR="00000000" w:rsidDel="00000000" w:rsidP="00000000" w:rsidRDefault="00000000" w:rsidRPr="00000000" w14:paraId="000000AD">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Колористика шрифту побудована на чорному, жовтому білому та сірому — ключових кольорах ескізів О. Екстер. Жовті фрагменти в літерах виконують роль ритмічних ударів, який тримає літеру цілісною, білий створює внутрішню паузу або підкреслює край, а чорний слугує основою, та використовується в основних штрихах літер.</w:t>
      </w:r>
    </w:p>
    <w:p w:rsidR="00000000" w:rsidDel="00000000" w:rsidP="00000000" w:rsidRDefault="00000000" w:rsidRPr="00000000" w14:paraId="000000AE">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Форми літер не дотримуються класичних шрифтових канонів — натомість побудовані як конструкції, що взаємодіють у площині. Зміщення кутів, перетини площин, порушення симетрії — усе це створює відчуття векторної напруги, характерної для авангардних рішень, з якими О. Екстер працювала у театральних постановках.</w:t>
      </w:r>
    </w:p>
    <w:p w:rsidR="00000000" w:rsidDel="00000000" w:rsidP="00000000" w:rsidRDefault="00000000" w:rsidRPr="00000000" w14:paraId="000000AF">
      <w:pPr>
        <w:pStyle w:val="Heading3"/>
        <w:tabs>
          <w:tab w:val="right" w:leader="none" w:pos="9624.212598425198"/>
        </w:tabs>
        <w:spacing w:after="0" w:before="0" w:line="360" w:lineRule="auto"/>
        <w:ind w:right="7.204724409448886" w:firstLine="708.6614173228347"/>
        <w:jc w:val="both"/>
        <w:rPr>
          <w:rFonts w:ascii="Times New Roman" w:cs="Times New Roman" w:eastAsia="Times New Roman" w:hAnsi="Times New Roman"/>
          <w:color w:val="000000"/>
        </w:rPr>
      </w:pPr>
      <w:bookmarkStart w:colFirst="0" w:colLast="0" w:name="_9w81wjy6ctcf" w:id="29"/>
      <w:bookmarkEnd w:id="29"/>
      <w:r w:rsidDel="00000000" w:rsidR="00000000" w:rsidRPr="00000000">
        <w:rPr>
          <w:rFonts w:ascii="Times New Roman" w:cs="Times New Roman" w:eastAsia="Times New Roman" w:hAnsi="Times New Roman"/>
          <w:b w:val="1"/>
          <w:color w:val="000000"/>
          <w:rtl w:val="0"/>
        </w:rPr>
        <w:t xml:space="preserve">3.4.3 Арт-абетка «Вадим Меллер» — «Мефісто» (1921</w:t>
      </w:r>
      <w:r w:rsidDel="00000000" w:rsidR="00000000" w:rsidRPr="00000000">
        <w:rPr>
          <w:rFonts w:ascii="Times New Roman" w:cs="Times New Roman" w:eastAsia="Times New Roman" w:hAnsi="Times New Roman"/>
          <w:color w:val="000000"/>
          <w:rtl w:val="0"/>
        </w:rPr>
        <w:t xml:space="preserve"> </w:t>
      </w:r>
      <w:r w:rsidDel="00000000" w:rsidR="00000000" w:rsidRPr="00000000">
        <w:rPr>
          <w:rFonts w:ascii="Times New Roman" w:cs="Times New Roman" w:eastAsia="Times New Roman" w:hAnsi="Times New Roman"/>
          <w:b w:val="1"/>
          <w:color w:val="000000"/>
          <w:rtl w:val="0"/>
        </w:rPr>
        <w:t xml:space="preserve">р.)</w:t>
      </w:r>
      <w:r w:rsidDel="00000000" w:rsidR="00000000" w:rsidRPr="00000000">
        <w:rPr>
          <w:rFonts w:ascii="Times New Roman" w:cs="Times New Roman" w:eastAsia="Times New Roman" w:hAnsi="Times New Roman"/>
          <w:color w:val="000000"/>
          <w:rtl w:val="0"/>
        </w:rPr>
        <w:t xml:space="preserve"> </w:t>
      </w:r>
    </w:p>
    <w:p w:rsidR="00000000" w:rsidDel="00000000" w:rsidP="00000000" w:rsidRDefault="00000000" w:rsidRPr="00000000" w14:paraId="000000B0">
      <w:pPr>
        <w:pStyle w:val="Heading3"/>
        <w:tabs>
          <w:tab w:val="right" w:leader="none" w:pos="9624.212598425198"/>
        </w:tabs>
        <w:spacing w:after="0" w:before="0" w:line="360" w:lineRule="auto"/>
        <w:ind w:right="7.204724409448886" w:firstLine="708.6614173228347"/>
        <w:jc w:val="both"/>
        <w:rPr>
          <w:rFonts w:ascii="Times New Roman" w:cs="Times New Roman" w:eastAsia="Times New Roman" w:hAnsi="Times New Roman"/>
          <w:color w:val="000000"/>
        </w:rPr>
      </w:pPr>
      <w:bookmarkStart w:colFirst="0" w:colLast="0" w:name="_ay33lh1d2oex" w:id="30"/>
      <w:bookmarkEnd w:id="30"/>
      <w:r w:rsidDel="00000000" w:rsidR="00000000" w:rsidRPr="00000000">
        <w:rPr>
          <w:rFonts w:ascii="Times New Roman" w:cs="Times New Roman" w:eastAsia="Times New Roman" w:hAnsi="Times New Roman"/>
          <w:color w:val="000000"/>
          <w:rtl w:val="0"/>
        </w:rPr>
        <w:t xml:space="preserve">У цьому плакаті (іл. 27) представлена абетка де літери побудована на основі костюмів до опери «Мефісто» (іл. 11–13), створеної Вадимом Меллером у 1921 році в Києві. Цей період позначений граничною експресією, естетикою внутрішнього конфлікту, що трансформується у графіку через контрасти, рух і освітлення. Саме тоді В. Меллер активно працює з ідеями психологічної архітектоніки образу — і його костюми не лише оформляють сцену, а стають каркасами для акторського тіла [13].</w:t>
      </w:r>
    </w:p>
    <w:p w:rsidR="00000000" w:rsidDel="00000000" w:rsidP="00000000" w:rsidRDefault="00000000" w:rsidRPr="00000000" w14:paraId="000000B1">
      <w:pPr>
        <w:tabs>
          <w:tab w:val="right" w:leader="none" w:pos="9624.212598425198"/>
        </w:tabs>
        <w:spacing w:line="360" w:lineRule="auto"/>
        <w:ind w:right="7.204724409448886" w:firstLine="708.6614173228347"/>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sz w:val="28"/>
          <w:szCs w:val="28"/>
          <w:rtl w:val="0"/>
        </w:rPr>
        <w:t xml:space="preserve">Літери побудовані як багатовимірні графічні структури, де активні зрізи, перекошені вісі та прорізи створюють ефект ритму та напруженого освітлення. Їхня форма не є статичною — вона наче коливається між площинністю та об’ємністю, викликаючи відчуття внутрішнього руху. Такі ефекти досягаються через гру масштабів, контраст фактур та композиційних напружень, що перегукуються з освітлювальними засобами сцени.</w:t>
      </w:r>
      <w:r w:rsidDel="00000000" w:rsidR="00000000" w:rsidRPr="00000000">
        <w:rPr>
          <w:rtl w:val="0"/>
        </w:rPr>
      </w:r>
    </w:p>
    <w:p w:rsidR="00000000" w:rsidDel="00000000" w:rsidP="00000000" w:rsidRDefault="00000000" w:rsidRPr="00000000" w14:paraId="000000B2">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шрифті прочитується енергія тіла, яке одночасно стискається і розширюється. Це літера, в якій є присутність сцени: вона не стоїть, а грає на сцені, передає емоції. Також відображено енергії: легкості й напруги — через домінуючі скошені осі, що передають експресію вистави, тінявість — у літерах використано принцип світла й тіні, як на сцені від прожекторів, гострі кути — характерні для В. Меллера, та ще пластика й асиметрія. Візуальна пластика шрифту — як зупинка акторів в моменті. У ній відчувається і напруга драми, і графічна суворість конструктивізму, який поступово починає проникати в роботи Меллера в той час.</w:t>
      </w:r>
    </w:p>
    <w:p w:rsidR="00000000" w:rsidDel="00000000" w:rsidP="00000000" w:rsidRDefault="00000000" w:rsidRPr="00000000" w14:paraId="000000B3">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1920–1923-ті роки — ранній авангардовий період В. Меллера. Його сценографія в цей час переходить від декоративності до експресивної абстракції. В. Меллер працює з архітектонікою простору, з тілом актора як формою, і це передається в літерах.</w:t>
      </w:r>
    </w:p>
    <w:p w:rsidR="00000000" w:rsidDel="00000000" w:rsidP="00000000" w:rsidRDefault="00000000" w:rsidRPr="00000000" w14:paraId="000000B4">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Колористично плакат зберігає енергію першоджерела — у ньому використано глибокі чорні площини, біло-голубі світлотіні, та червоні, насичені акценти. Це не просто композиція, а типографічний акт, що продовжує сценічну дію вистави. Абетка у цій роботі не читається лише як система знаків, а як візуальний синтаксис драматичної вистави, перетворений у шрифтову мову.</w:t>
      </w:r>
    </w:p>
    <w:p w:rsidR="00000000" w:rsidDel="00000000" w:rsidP="00000000" w:rsidRDefault="00000000" w:rsidRPr="00000000" w14:paraId="000000B5">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Абетка створена на основі костюмних ескізів (іл. 11–13), у яких чітко зіставлено два типи сценічних фігур — легкі, пластичні образи у блакитних тонах та важкі, монументальні у червоно-чорній палітрі. Блакитні костюми побудовані на витягнутих пропорціях, м’яких діагоналях і напівпрозорих площинах, що надають фігурам відчуття повітряності й руху. Натомість червоні силуети компактні, укорочені, з акцентом на центр композиції — візуально статичні, щільні, з виразними кутами й вертикалями.</w:t>
      </w:r>
    </w:p>
    <w:p w:rsidR="00000000" w:rsidDel="00000000" w:rsidP="00000000" w:rsidRDefault="00000000" w:rsidRPr="00000000" w14:paraId="000000B6">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Цей дуалізм став основою для формоутворення літер. Літери, що обʼєднують ці дві енергетики від костюмів, обʼєднуючи легкість з напруженістю. Поєднуючи ці енергії, та кольорові рішення в одній абетці.</w:t>
      </w:r>
    </w:p>
    <w:p w:rsidR="00000000" w:rsidDel="00000000" w:rsidP="00000000" w:rsidRDefault="00000000" w:rsidRPr="00000000" w14:paraId="000000B7">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​​Основним композиційним принципом абетки є сполучення кольорових елементів із чорними штрихами, які виступають основним штрихом. Елементи які будують літеру— похилі штрихи, різкі зрізи та діагоналі — доповнюють форми, задаючи ритм, що перекликається з естетикою сценічного кубофутуризму, у якому працював Меллер.</w:t>
      </w:r>
    </w:p>
    <w:p w:rsidR="00000000" w:rsidDel="00000000" w:rsidP="00000000" w:rsidRDefault="00000000" w:rsidRPr="00000000" w14:paraId="000000B8">
      <w:pPr>
        <w:pStyle w:val="Heading3"/>
        <w:tabs>
          <w:tab w:val="right" w:leader="none" w:pos="9624.212598425198"/>
        </w:tabs>
        <w:spacing w:after="0" w:before="0" w:line="360" w:lineRule="auto"/>
        <w:ind w:right="7.204724409448886" w:firstLine="708.6614173228347"/>
        <w:jc w:val="both"/>
        <w:rPr>
          <w:rFonts w:ascii="Times New Roman" w:cs="Times New Roman" w:eastAsia="Times New Roman" w:hAnsi="Times New Roman"/>
          <w:color w:val="000000"/>
        </w:rPr>
      </w:pPr>
      <w:bookmarkStart w:colFirst="0" w:colLast="0" w:name="_wv0wcxgeehqd" w:id="31"/>
      <w:bookmarkEnd w:id="31"/>
      <w:r w:rsidDel="00000000" w:rsidR="00000000" w:rsidRPr="00000000">
        <w:rPr>
          <w:rFonts w:ascii="Times New Roman" w:cs="Times New Roman" w:eastAsia="Times New Roman" w:hAnsi="Times New Roman"/>
          <w:b w:val="1"/>
          <w:color w:val="000000"/>
          <w:rtl w:val="0"/>
        </w:rPr>
        <w:t xml:space="preserve">3.4.4. Арт-абетка «Вадим Меллер» — «Газ» (1923 р.)</w:t>
      </w:r>
      <w:r w:rsidDel="00000000" w:rsidR="00000000" w:rsidRPr="00000000">
        <w:rPr>
          <w:rFonts w:ascii="Times New Roman" w:cs="Times New Roman" w:eastAsia="Times New Roman" w:hAnsi="Times New Roman"/>
          <w:color w:val="000000"/>
          <w:rtl w:val="0"/>
        </w:rPr>
        <w:t xml:space="preserve"> </w:t>
      </w:r>
    </w:p>
    <w:p w:rsidR="00000000" w:rsidDel="00000000" w:rsidP="00000000" w:rsidRDefault="00000000" w:rsidRPr="00000000" w14:paraId="000000B9">
      <w:pPr>
        <w:pStyle w:val="Heading3"/>
        <w:tabs>
          <w:tab w:val="right" w:leader="none" w:pos="9624.212598425198"/>
        </w:tabs>
        <w:spacing w:after="0" w:before="0" w:line="360" w:lineRule="auto"/>
        <w:ind w:right="7.204724409448886" w:firstLine="708.6614173228347"/>
        <w:jc w:val="both"/>
        <w:rPr>
          <w:rFonts w:ascii="Times New Roman" w:cs="Times New Roman" w:eastAsia="Times New Roman" w:hAnsi="Times New Roman"/>
          <w:color w:val="000000"/>
        </w:rPr>
      </w:pPr>
      <w:bookmarkStart w:colFirst="0" w:colLast="0" w:name="_l27d85mp2g5n" w:id="32"/>
      <w:bookmarkEnd w:id="32"/>
      <w:r w:rsidDel="00000000" w:rsidR="00000000" w:rsidRPr="00000000">
        <w:rPr>
          <w:rFonts w:ascii="Times New Roman" w:cs="Times New Roman" w:eastAsia="Times New Roman" w:hAnsi="Times New Roman"/>
          <w:color w:val="000000"/>
          <w:rtl w:val="0"/>
        </w:rPr>
        <w:t xml:space="preserve">Ця абетка (іл. 28) базується на сценографії до вистави «Газ» (реж. Лесь Курбас), яка є візуальним маніфестом індустріальної доби [3, с. 123]. Шрифтова система побудована на енергіях конструктивної жорсткості, масі, ритму та механіки — літери виглядають як частини машин, збірних конструкцій, наче вирізані з металу чи створені пресом.</w:t>
      </w:r>
    </w:p>
    <w:p w:rsidR="00000000" w:rsidDel="00000000" w:rsidP="00000000" w:rsidRDefault="00000000" w:rsidRPr="00000000" w14:paraId="000000BA">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Графіка витримана у суворій чорно-білій стилістиці — це викликає відчуття тиску, ваги та одночасно монотонного ритму. Кожна літера функціонує як модуль: геометричні форми повторюються з варіаціями, ніби це фрагменти конвеєрної системи. Таке рішення передає дух вистави — в ній йдеться про контроль, потік, індустріальний вплив на людину, про тиск технократії.</w:t>
      </w:r>
    </w:p>
    <w:p w:rsidR="00000000" w:rsidDel="00000000" w:rsidP="00000000" w:rsidRDefault="00000000" w:rsidRPr="00000000" w14:paraId="000000BB">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Енергії, закладені у цю абетку — це насамперед масивність, ритм, симетрія, розчленування на блоки, а також контраст тіні та просвіту. Літери виглядають як відбиті на заводському штампі — точні, з напругою всередині. Але водночас в них є пластичність форми: це не «мертві» символи, а форми, які несуть драматургію простору, внутрішній опір.</w:t>
      </w:r>
    </w:p>
    <w:p w:rsidR="00000000" w:rsidDel="00000000" w:rsidP="00000000" w:rsidRDefault="00000000" w:rsidRPr="00000000" w14:paraId="000000BC">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Цей період творчості В. Меллера — 1923–1925-ті роки — відзначений зверненням до конструктивізму як філософії дії. У сценографії «Газу» він не просто оформлює декорації, а створює середовище, де форма диктує поведінку. Абетка на плакаті перетворює ці принципи на шрифтову структуру: вона не лише читається, а й сприймається як механізм [5, с. 405–406].</w:t>
      </w:r>
    </w:p>
    <w:p w:rsidR="00000000" w:rsidDel="00000000" w:rsidP="00000000" w:rsidRDefault="00000000" w:rsidRPr="00000000" w14:paraId="000000BD">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Костюми (іл. 14-15), створені В. Меллером для вистави «Газ», виконані у суворій чорно-білій гамі, що підсилює технічну виразність і функціональність сценічних образів. Геометрія костюмів точна й раціональна: площини розділені на сегменти, активні кути, кола, пів кола. Біле та чорне чергуються з математичною ритмікою, створюючи відчуття інженерної збірки — де кожна деталь функціональна, підпорядкована цілісній механістичній логіці.</w:t>
      </w:r>
    </w:p>
    <w:p w:rsidR="00000000" w:rsidDel="00000000" w:rsidP="00000000" w:rsidRDefault="00000000" w:rsidRPr="00000000" w14:paraId="000000BE">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Костюми позбавлені декоративності: немає випадкових рішень. Усе підпорядковано системі — персонажі виглядають як частини промислового процесу, схематизовані й структуровані. Цей підхід безпосередньо вплинув на побудову шрифтової абетки, яка транслює сценографічну раціональність у площину типографіки.</w:t>
      </w:r>
    </w:p>
    <w:p w:rsidR="00000000" w:rsidDel="00000000" w:rsidP="00000000" w:rsidRDefault="00000000" w:rsidRPr="00000000" w14:paraId="000000BF">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Шрифтова система зберігає монохромний характер ескізів — чорний і білий виступають не як кольори, а як конструктивні одиниці. Літери зібрані з прямокутних та овальних модулів, зрізів і ламаних штрихів.</w:t>
      </w:r>
    </w:p>
    <w:p w:rsidR="00000000" w:rsidDel="00000000" w:rsidP="00000000" w:rsidRDefault="00000000" w:rsidRPr="00000000" w14:paraId="000000C0">
      <w:pPr>
        <w:pStyle w:val="Heading3"/>
        <w:tabs>
          <w:tab w:val="right" w:leader="none" w:pos="9624.212598425198"/>
        </w:tabs>
        <w:spacing w:after="0" w:before="0" w:line="360" w:lineRule="auto"/>
        <w:ind w:right="7.204724409448886" w:firstLine="708.6614173228347"/>
        <w:jc w:val="both"/>
        <w:rPr>
          <w:rFonts w:ascii="Times New Roman" w:cs="Times New Roman" w:eastAsia="Times New Roman" w:hAnsi="Times New Roman"/>
          <w:color w:val="000000"/>
        </w:rPr>
      </w:pPr>
      <w:bookmarkStart w:colFirst="0" w:colLast="0" w:name="_iafls5hqf4kd" w:id="33"/>
      <w:bookmarkEnd w:id="33"/>
      <w:r w:rsidDel="00000000" w:rsidR="00000000" w:rsidRPr="00000000">
        <w:rPr>
          <w:rFonts w:ascii="Times New Roman" w:cs="Times New Roman" w:eastAsia="Times New Roman" w:hAnsi="Times New Roman"/>
          <w:b w:val="1"/>
          <w:color w:val="000000"/>
          <w:rtl w:val="0"/>
        </w:rPr>
        <w:t xml:space="preserve">3.4.5. Арт-абетка «Майя Симашкевич» — «Машиноборці» (1929</w:t>
      </w:r>
      <w:r w:rsidDel="00000000" w:rsidR="00000000" w:rsidRPr="00000000">
        <w:rPr>
          <w:rFonts w:ascii="Times New Roman" w:cs="Times New Roman" w:eastAsia="Times New Roman" w:hAnsi="Times New Roman"/>
          <w:color w:val="000000"/>
          <w:rtl w:val="0"/>
        </w:rPr>
        <w:t xml:space="preserve"> </w:t>
      </w:r>
      <w:r w:rsidDel="00000000" w:rsidR="00000000" w:rsidRPr="00000000">
        <w:rPr>
          <w:rFonts w:ascii="Times New Roman" w:cs="Times New Roman" w:eastAsia="Times New Roman" w:hAnsi="Times New Roman"/>
          <w:b w:val="1"/>
          <w:color w:val="000000"/>
          <w:rtl w:val="0"/>
        </w:rPr>
        <w:t xml:space="preserve">р</w:t>
      </w:r>
      <w:r w:rsidDel="00000000" w:rsidR="00000000" w:rsidRPr="00000000">
        <w:rPr>
          <w:rFonts w:ascii="Times New Roman" w:cs="Times New Roman" w:eastAsia="Times New Roman" w:hAnsi="Times New Roman"/>
          <w:color w:val="000000"/>
          <w:rtl w:val="0"/>
        </w:rPr>
        <w:t xml:space="preserve">.</w:t>
      </w:r>
      <w:r w:rsidDel="00000000" w:rsidR="00000000" w:rsidRPr="00000000">
        <w:rPr>
          <w:rFonts w:ascii="Times New Roman" w:cs="Times New Roman" w:eastAsia="Times New Roman" w:hAnsi="Times New Roman"/>
          <w:b w:val="1"/>
          <w:color w:val="000000"/>
          <w:rtl w:val="0"/>
        </w:rPr>
        <w:t xml:space="preserve">)</w:t>
      </w:r>
      <w:r w:rsidDel="00000000" w:rsidR="00000000" w:rsidRPr="00000000">
        <w:rPr>
          <w:rtl w:val="0"/>
        </w:rPr>
      </w:r>
    </w:p>
    <w:p w:rsidR="00000000" w:rsidDel="00000000" w:rsidP="00000000" w:rsidRDefault="00000000" w:rsidRPr="00000000" w14:paraId="000000C1">
      <w:pPr>
        <w:pStyle w:val="Heading3"/>
        <w:tabs>
          <w:tab w:val="right" w:leader="none" w:pos="9624.212598425198"/>
        </w:tabs>
        <w:spacing w:after="0" w:before="0" w:line="360" w:lineRule="auto"/>
        <w:ind w:right="7.204724409448886" w:firstLine="708.6614173228347"/>
        <w:jc w:val="both"/>
        <w:rPr>
          <w:rFonts w:ascii="Times New Roman" w:cs="Times New Roman" w:eastAsia="Times New Roman" w:hAnsi="Times New Roman"/>
          <w:color w:val="000000"/>
        </w:rPr>
      </w:pPr>
      <w:bookmarkStart w:colFirst="0" w:colLast="0" w:name="_wzyqiktle4j8" w:id="34"/>
      <w:bookmarkEnd w:id="34"/>
      <w:r w:rsidDel="00000000" w:rsidR="00000000" w:rsidRPr="00000000">
        <w:rPr>
          <w:rFonts w:ascii="Times New Roman" w:cs="Times New Roman" w:eastAsia="Times New Roman" w:hAnsi="Times New Roman"/>
          <w:color w:val="000000"/>
          <w:rtl w:val="0"/>
        </w:rPr>
        <w:t xml:space="preserve">Плакат, присвячений М. Симашкевич (іл. 29), відсилає до її сценографії до вистави «Машиноборці» — твору, в якому конфлікт між людиною та машиною набуває особливої експресії. Абетка побудована на графіці руху, спротиву й тілесності, що стикається з ритмом механізму. Тут літери — не статика, а моменти напруги. Кожна форма схожа на фрагмент тіла, яке зігнулось, </w:t>
      </w:r>
      <w:r w:rsidDel="00000000" w:rsidR="00000000" w:rsidRPr="00000000">
        <w:rPr>
          <w:rFonts w:ascii="Times New Roman" w:cs="Times New Roman" w:eastAsia="Times New Roman" w:hAnsi="Times New Roman"/>
          <w:color w:val="000000"/>
          <w:rtl w:val="0"/>
        </w:rPr>
        <w:t xml:space="preserve">вивернулось</w:t>
      </w:r>
      <w:r w:rsidDel="00000000" w:rsidR="00000000" w:rsidRPr="00000000">
        <w:rPr>
          <w:rFonts w:ascii="Times New Roman" w:cs="Times New Roman" w:eastAsia="Times New Roman" w:hAnsi="Times New Roman"/>
          <w:color w:val="000000"/>
          <w:rtl w:val="0"/>
        </w:rPr>
        <w:t xml:space="preserve">, чинить опір або підкоряється.</w:t>
      </w:r>
    </w:p>
    <w:p w:rsidR="00000000" w:rsidDel="00000000" w:rsidP="00000000" w:rsidRDefault="00000000" w:rsidRPr="00000000" w14:paraId="000000C2">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Це монохромна, але пластично насичена система. Літери подані ніби в нахилі, як у фазі падіння чи розгону. Присутній чіткий ритм — однакове розміщення, повторення форм, яке, однак, варіюється, що додає емоційного заряду. Візуально вони функціонують як абстрактні фігури з тілесною драмою всередині. В них присутні енергії: лінії та нахилу — більшість форм побудовані на діагоналях, що несуть за собою спротив, монохром і структура — шрифт витриманий у графічному стилі, з чітким ритмом світла й тіні, ритм механіки — повʼязаний дублюваннями, технічністю, супротив — у формі літер, як пружина, що чинить тиск назад, стислість і порив — абетка передає стан накопиченої енергії. </w:t>
      </w:r>
    </w:p>
    <w:p w:rsidR="00000000" w:rsidDel="00000000" w:rsidP="00000000" w:rsidRDefault="00000000" w:rsidRPr="00000000" w14:paraId="000000C3">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1928–1930-ті роки — конструктивістський етап творчості М. Симашкевич, орієнтований на машинну метафору, працю з метафорою руйнації й нової естетики механічної людини. У ці роки вона активно співпрацює з Курбасом, шукає нову форму сцени. Вона в цей період тяжіє до експресіонізму в сценографії — і це видно в шрифтовій інтерпретації. Енергії, що присутні в абетці: це рух, ритм, нахил, спротив, протест і граничне напруження. Плакат виглядає як фіксація на межі зриву: графічний еквівалент того, що відбувалося в тілі актора на сцені, або у світогляді людини, що протистоїть бездушному механізму [12].</w:t>
      </w:r>
    </w:p>
    <w:p w:rsidR="00000000" w:rsidDel="00000000" w:rsidP="00000000" w:rsidRDefault="00000000" w:rsidRPr="00000000" w14:paraId="000000C4">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Типографіка перетворюється тут на візуальний театр. Ця абетка — не про декоративність, а про дію. Літери створюють мову протесту, руху, технічного фону і людського зламу — саме те, що М. Симашкевич передавала в сценічній образності кінця 1920-х.</w:t>
      </w:r>
    </w:p>
    <w:p w:rsidR="00000000" w:rsidDel="00000000" w:rsidP="00000000" w:rsidRDefault="00000000" w:rsidRPr="00000000" w14:paraId="000000C5">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Костюми (іл. 16–18), створені М. Симашкевич для вистави «Машиноборці», являють собою приклад жорсткої геометричної організації, побудованої виключно в чорно-білій палітрі. Відсутність кольору не позбавляє образів виразності — навпаки, дозволяє зосередитися на структурі та принципах побудови. У кожному ескізі тіло персонажа трансформовано в набір ліній, штрихів, що взаємодіють між собою на основі симетрії, контрасту і вертикально-осьової композиції.</w:t>
      </w:r>
    </w:p>
    <w:p w:rsidR="00000000" w:rsidDel="00000000" w:rsidP="00000000" w:rsidRDefault="00000000" w:rsidRPr="00000000" w14:paraId="000000C6">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Домінують масивні прямокутні лінії, косі лінії, різні за насиченістю товщини. Усе підпорядковано чіткому ритму: костюми поділено на сегменти, кожен із яких має конструктивну функцію. Відчуття руху досягається не через пластику, а через послідовність форм — наче архітектурні модулі в динамічному балансі.</w:t>
      </w:r>
    </w:p>
    <w:p w:rsidR="00000000" w:rsidDel="00000000" w:rsidP="00000000" w:rsidRDefault="00000000" w:rsidRPr="00000000" w14:paraId="000000C7">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Шрифтова система логічно продовжує графічну мову ескізів. Усі літери побудовані з механічно чітких прямих ліній — переважають вертикалі й горизонталі, та лише в деяких моментах заокруглені елементи. Це холодна, чиста геометрія, що працює як конструктивістська схема. Кожна літера постає як об’єм, зібраний із жорстких площин — подібно до костюмів, де кожна частина є часткою єдиної системи.</w:t>
      </w:r>
    </w:p>
    <w:p w:rsidR="00000000" w:rsidDel="00000000" w:rsidP="00000000" w:rsidRDefault="00000000" w:rsidRPr="00000000" w14:paraId="000000C8">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Формотворення ґрунтується на принципі модульності: літери створені з ліній чи штрихів, з чіткими межами. Важливою рисою є активне використання негативного простору: чорне і біле працюють на рівних — одне визначає об’єм, інше формує його межу. У ряді випадків форма створюється саме через “відсутність” — як у кресленнях, де конструкція прочитується не лише лінією, а й прорізом.</w:t>
      </w:r>
    </w:p>
    <w:p w:rsidR="00000000" w:rsidDel="00000000" w:rsidP="00000000" w:rsidRDefault="00000000" w:rsidRPr="00000000" w14:paraId="000000C9">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Ритміка абетки — метрична, суха, без акцентів. Усі літери витримано в однаковій вазі, однакової оптичної щільності, що створює ефект технічного зразка або машинної інструкції. Цей ритм підкреслює логіку точності, підпорядкованої системі — а не авторському жесту чи декоративній інтуїції.</w:t>
      </w:r>
    </w:p>
    <w:p w:rsidR="00000000" w:rsidDel="00000000" w:rsidP="00000000" w:rsidRDefault="00000000" w:rsidRPr="00000000" w14:paraId="000000CA">
      <w:pPr>
        <w:pStyle w:val="Heading3"/>
        <w:tabs>
          <w:tab w:val="right" w:leader="none" w:pos="9624.212598425198"/>
        </w:tabs>
        <w:spacing w:after="0" w:before="0" w:line="360" w:lineRule="auto"/>
        <w:ind w:right="7.204724409448886" w:firstLine="708.6614173228347"/>
        <w:jc w:val="both"/>
        <w:rPr>
          <w:rFonts w:ascii="Times New Roman" w:cs="Times New Roman" w:eastAsia="Times New Roman" w:hAnsi="Times New Roman"/>
          <w:b w:val="1"/>
          <w:color w:val="000000"/>
        </w:rPr>
      </w:pPr>
      <w:bookmarkStart w:colFirst="0" w:colLast="0" w:name="_6gv7lci02hzx" w:id="35"/>
      <w:bookmarkEnd w:id="35"/>
      <w:r w:rsidDel="00000000" w:rsidR="00000000" w:rsidRPr="00000000">
        <w:rPr>
          <w:rFonts w:ascii="Times New Roman" w:cs="Times New Roman" w:eastAsia="Times New Roman" w:hAnsi="Times New Roman"/>
          <w:b w:val="1"/>
          <w:color w:val="000000"/>
          <w:rtl w:val="0"/>
        </w:rPr>
        <w:t xml:space="preserve">3.4.6. Арт-абетка «Борис Косарев» — «Марко в пеклі» (1930</w:t>
      </w:r>
      <w:r w:rsidDel="00000000" w:rsidR="00000000" w:rsidRPr="00000000">
        <w:rPr>
          <w:rFonts w:ascii="Times New Roman" w:cs="Times New Roman" w:eastAsia="Times New Roman" w:hAnsi="Times New Roman"/>
          <w:color w:val="000000"/>
          <w:rtl w:val="0"/>
        </w:rPr>
        <w:t xml:space="preserve"> </w:t>
      </w:r>
      <w:r w:rsidDel="00000000" w:rsidR="00000000" w:rsidRPr="00000000">
        <w:rPr>
          <w:rFonts w:ascii="Times New Roman" w:cs="Times New Roman" w:eastAsia="Times New Roman" w:hAnsi="Times New Roman"/>
          <w:b w:val="1"/>
          <w:color w:val="000000"/>
          <w:rtl w:val="0"/>
        </w:rPr>
        <w:t xml:space="preserve">р.) </w:t>
      </w:r>
    </w:p>
    <w:p w:rsidR="00000000" w:rsidDel="00000000" w:rsidP="00000000" w:rsidRDefault="00000000" w:rsidRPr="00000000" w14:paraId="000000CB">
      <w:pPr>
        <w:pStyle w:val="Heading3"/>
        <w:tabs>
          <w:tab w:val="right" w:leader="none" w:pos="9624.212598425198"/>
        </w:tabs>
        <w:spacing w:after="0" w:before="0" w:line="360" w:lineRule="auto"/>
        <w:ind w:right="7.204724409448886" w:firstLine="708.6614173228347"/>
        <w:jc w:val="both"/>
        <w:rPr>
          <w:rFonts w:ascii="Times New Roman" w:cs="Times New Roman" w:eastAsia="Times New Roman" w:hAnsi="Times New Roman"/>
          <w:color w:val="000000"/>
        </w:rPr>
      </w:pPr>
      <w:bookmarkStart w:colFirst="0" w:colLast="0" w:name="_ua0cb6do3tgg" w:id="36"/>
      <w:bookmarkEnd w:id="36"/>
      <w:r w:rsidDel="00000000" w:rsidR="00000000" w:rsidRPr="00000000">
        <w:rPr>
          <w:rFonts w:ascii="Times New Roman" w:cs="Times New Roman" w:eastAsia="Times New Roman" w:hAnsi="Times New Roman"/>
          <w:color w:val="000000"/>
          <w:rtl w:val="0"/>
        </w:rPr>
        <w:t xml:space="preserve">Цей плакат (іл. 30) натхненний сценографією Бориса Косарева до сатиричної опери «Марко в пеклі». Його абетка — це графічний гімн гротеску та експресії. Шрифт базується на потужних формах, що трансформуються у буквені структури — кожна літера наче маска або символ, що несе в собі двозначність, перебільшення, деформацію.</w:t>
      </w:r>
    </w:p>
    <w:p w:rsidR="00000000" w:rsidDel="00000000" w:rsidP="00000000" w:rsidRDefault="00000000" w:rsidRPr="00000000" w14:paraId="000000CC">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сценографії до цієї вистави Б. Косарев активно застосовує принципи візуального абсурду, ритмізації простору й гротескової сатири. Постановка побудована як візуальний ряд, де декоративні форми й кольори виконують роль виразних акторів. Створена абетка наслідує цей принцип: літери сформовані з ламаних ліній, імпульсних ритмів і символічних візерунків. Вони функціонують не як статичні графеми, а як візуальні жести — наближені до театральної експресії.</w:t>
      </w:r>
    </w:p>
    <w:p w:rsidR="00000000" w:rsidDel="00000000" w:rsidP="00000000" w:rsidRDefault="00000000" w:rsidRPr="00000000" w14:paraId="000000CD">
      <w:pPr>
        <w:tabs>
          <w:tab w:val="right" w:leader="none" w:pos="9624.212598425198"/>
        </w:tabs>
        <w:spacing w:line="360" w:lineRule="auto"/>
        <w:ind w:right="7.204724409448886" w:firstLine="708.6614173228347"/>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sz w:val="28"/>
          <w:szCs w:val="28"/>
          <w:rtl w:val="0"/>
        </w:rPr>
        <w:t xml:space="preserve">У структурі шрифту чітко проглядаються композиційні елементи, притаманні Б. Косареву 1930-х рр.: смуги, декоративні плями кольору, фрагменти об’ємних форм. Усе це створює не лише ритм, а й певну сценічну напругу, яка перегукується з театральною мовою сатири й символізму. Кожна літера в цій серії — не просто знак, а середовище, образ і інтонація водночас.</w:t>
      </w:r>
      <w:r w:rsidDel="00000000" w:rsidR="00000000" w:rsidRPr="00000000">
        <w:rPr>
          <w:rtl w:val="0"/>
        </w:rPr>
      </w:r>
    </w:p>
    <w:p w:rsidR="00000000" w:rsidDel="00000000" w:rsidP="00000000" w:rsidRDefault="00000000" w:rsidRPr="00000000" w14:paraId="000000CE">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Абетка передає атмосферу цих енергій: хвилі, смуги — тут фактура букв характері для ескізів: шари, вигини, розписи, контрасту —  літери мають багатошаровість, як декорації в ескізах, та ритму, які так характерні для цього періоду творчості митця. Вона грає з глядачем, штовхає на подвійне зчитування, трансформуючи графіку в сцену, а сцену — у візуальний код.</w:t>
      </w:r>
    </w:p>
    <w:p w:rsidR="00000000" w:rsidDel="00000000" w:rsidP="00000000" w:rsidRDefault="00000000" w:rsidRPr="00000000" w14:paraId="000000CF">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1929–1931 роки для Бориса Косарева стали періодом активної співпраці з театром, де він дедалі сміливіше працював із сатиричними образами та декоративними рішеннями. Саме в цей час у його сценографії простежується поступовий перехід від графічного мислення до виразнішої театральної мови — з тяжінням до фольклорних мотивів, символіки та орнаментальної площинності [10, с. 167–168].</w:t>
      </w:r>
    </w:p>
    <w:p w:rsidR="00000000" w:rsidDel="00000000" w:rsidP="00000000" w:rsidRDefault="00000000" w:rsidRPr="00000000" w14:paraId="000000D0">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роботах художника переважають графічно чіткі силуети, у яких площини кольору працюють не як освітлення, а як самостійна візуальна мова. Абетка, побудована на основі цих ескізів (іл. 19–21), переймає декоративний ритм і композиційну щільність, зберігаючи при цьому конструктивну ясність.</w:t>
      </w:r>
    </w:p>
    <w:p w:rsidR="00000000" w:rsidDel="00000000" w:rsidP="00000000" w:rsidRDefault="00000000" w:rsidRPr="00000000" w14:paraId="000000D1">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Палітра шрифту складається з насиченого синього, глибокого червоного й чорного тла — кольорів, що найчастіше зустрічаються у костюмах. Візуальна структура абетки вибудувана так, що кожен колір виконує функцію окремого модуля: синій і червоний задають масу, а чорний фон об’єднує композицію. Це рішення дозволяє перенести сценічну енергію на площину літературного знака.</w:t>
      </w:r>
    </w:p>
    <w:p w:rsidR="00000000" w:rsidDel="00000000" w:rsidP="00000000" w:rsidRDefault="00000000" w:rsidRPr="00000000" w14:paraId="000000D2">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Ключовими рисами є включення декоративних мотивів із костюмів. Діагональні смуги в окремих літерах повторюють ритм орнаментів з одягу персонажів. А також, жовті разом з зеленим вставки функціонують як акценти — невеликі, але змістовно важливі деталі, подібні до елементів оздоблення костюму — він не домінує, але збагачує композицію.</w:t>
      </w:r>
    </w:p>
    <w:p w:rsidR="00000000" w:rsidDel="00000000" w:rsidP="00000000" w:rsidRDefault="00000000" w:rsidRPr="00000000" w14:paraId="000000D3">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Будова літер — один з штрихів завжди зі скругленими завершеннями. Кожна літера конструюється з кольорових фрагментів, які ніби «монтуються» на чорному тлі — таким чином досягається театральна виразність без втрати графічної дисципліни.</w:t>
      </w:r>
    </w:p>
    <w:p w:rsidR="00000000" w:rsidDel="00000000" w:rsidP="00000000" w:rsidRDefault="00000000" w:rsidRPr="00000000" w14:paraId="000000D4">
      <w:pPr>
        <w:pStyle w:val="Heading3"/>
        <w:tabs>
          <w:tab w:val="right" w:leader="none" w:pos="9624.212598425198"/>
        </w:tabs>
        <w:spacing w:after="0" w:before="0" w:line="360" w:lineRule="auto"/>
        <w:ind w:right="7.204724409448886" w:firstLine="708.6614173228347"/>
        <w:jc w:val="both"/>
        <w:rPr>
          <w:rFonts w:ascii="Times New Roman" w:cs="Times New Roman" w:eastAsia="Times New Roman" w:hAnsi="Times New Roman"/>
          <w:color w:val="000000"/>
        </w:rPr>
      </w:pPr>
      <w:bookmarkStart w:colFirst="0" w:colLast="0" w:name="_qv7u6e2x1dgr" w:id="37"/>
      <w:bookmarkEnd w:id="37"/>
      <w:r w:rsidDel="00000000" w:rsidR="00000000" w:rsidRPr="00000000">
        <w:rPr>
          <w:rFonts w:ascii="Times New Roman" w:cs="Times New Roman" w:eastAsia="Times New Roman" w:hAnsi="Times New Roman"/>
          <w:b w:val="1"/>
          <w:color w:val="000000"/>
          <w:rtl w:val="0"/>
        </w:rPr>
        <w:t xml:space="preserve">3.4.7. Арт-абетка «Анатоль Петрицький» — «Турандот» (1928 р.)</w:t>
      </w:r>
      <w:r w:rsidDel="00000000" w:rsidR="00000000" w:rsidRPr="00000000">
        <w:rPr>
          <w:rtl w:val="0"/>
        </w:rPr>
      </w:r>
    </w:p>
    <w:p w:rsidR="00000000" w:rsidDel="00000000" w:rsidP="00000000" w:rsidRDefault="00000000" w:rsidRPr="00000000" w14:paraId="000000D5">
      <w:pPr>
        <w:pStyle w:val="Heading3"/>
        <w:tabs>
          <w:tab w:val="right" w:leader="none" w:pos="9624.212598425198"/>
        </w:tabs>
        <w:spacing w:after="0" w:before="0" w:line="360" w:lineRule="auto"/>
        <w:ind w:right="7.204724409448886" w:firstLine="708.6614173228347"/>
        <w:jc w:val="both"/>
        <w:rPr>
          <w:rFonts w:ascii="Times New Roman" w:cs="Times New Roman" w:eastAsia="Times New Roman" w:hAnsi="Times New Roman"/>
          <w:color w:val="000000"/>
        </w:rPr>
      </w:pPr>
      <w:bookmarkStart w:colFirst="0" w:colLast="0" w:name="_g5375j4v6n74" w:id="38"/>
      <w:bookmarkEnd w:id="38"/>
      <w:r w:rsidDel="00000000" w:rsidR="00000000" w:rsidRPr="00000000">
        <w:rPr>
          <w:rFonts w:ascii="Times New Roman" w:cs="Times New Roman" w:eastAsia="Times New Roman" w:hAnsi="Times New Roman"/>
          <w:color w:val="000000"/>
          <w:rtl w:val="0"/>
        </w:rPr>
        <w:t xml:space="preserve">Плакат, присвячений Анатолю Петрицькому (іл. 31), спирається на його надзвичайно декоративні та театрально продумані костюми до опери «Турандот» (іл. 22–24), де він продемонстрував глибоке розуміння не лише кольору, а й архітектоніки сценічної форми [6, с. 38]. Абетка, створена на основі цих образів, постає як візуальна система величі, ритуалу та ритму. Її літери — вертикальні, масштабні, схожі на архітектурні структури або колони.</w:t>
      </w:r>
    </w:p>
    <w:p w:rsidR="00000000" w:rsidDel="00000000" w:rsidP="00000000" w:rsidRDefault="00000000" w:rsidRPr="00000000" w14:paraId="000000D6">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цій графічній системі втілено відчуття святковості та монументальності. Літери — мов обʼєкти з простору сценографії Петрицького: вони мають чітку структуру, декоровані кольором і формою, із яскравими акцентами, що оживляють композицію. Їхнє положення, форма і співвідношення нагадують театральні колони або портали, крізь які проходять персонажі.</w:t>
      </w:r>
    </w:p>
    <w:p w:rsidR="00000000" w:rsidDel="00000000" w:rsidP="00000000" w:rsidRDefault="00000000" w:rsidRPr="00000000" w14:paraId="000000D7">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 Петрицький у 1923 році створює сценографію, де кожна фігура стає частиною декоративного ансамблю. Цей підхід передано в абетці: вона не імітує костюми, а витягує з них формальні принципи. У шрифті присутні енергії: декоративності, архітектоніки — букви масивні, вертикальні, присутнє відчуття висоти, ритму і </w:t>
      </w:r>
      <w:r w:rsidDel="00000000" w:rsidR="00000000" w:rsidRPr="00000000">
        <w:rPr>
          <w:rFonts w:ascii="Times New Roman" w:cs="Times New Roman" w:eastAsia="Times New Roman" w:hAnsi="Times New Roman"/>
          <w:sz w:val="28"/>
          <w:szCs w:val="28"/>
          <w:rtl w:val="0"/>
        </w:rPr>
        <w:t xml:space="preserve">масштабу</w:t>
      </w:r>
      <w:r w:rsidDel="00000000" w:rsidR="00000000" w:rsidRPr="00000000">
        <w:rPr>
          <w:rFonts w:ascii="Times New Roman" w:cs="Times New Roman" w:eastAsia="Times New Roman" w:hAnsi="Times New Roman"/>
          <w:sz w:val="28"/>
          <w:szCs w:val="28"/>
          <w:rtl w:val="0"/>
        </w:rPr>
        <w:t xml:space="preserve"> — великі обʼєми </w:t>
      </w:r>
      <w:r w:rsidDel="00000000" w:rsidR="00000000" w:rsidRPr="00000000">
        <w:rPr>
          <w:rFonts w:ascii="Times New Roman" w:cs="Times New Roman" w:eastAsia="Times New Roman" w:hAnsi="Times New Roman"/>
          <w:sz w:val="28"/>
          <w:szCs w:val="28"/>
          <w:rtl w:val="0"/>
        </w:rPr>
        <w:t xml:space="preserve">поєднані</w:t>
      </w:r>
      <w:r w:rsidDel="00000000" w:rsidR="00000000" w:rsidRPr="00000000">
        <w:rPr>
          <w:rFonts w:ascii="Times New Roman" w:cs="Times New Roman" w:eastAsia="Times New Roman" w:hAnsi="Times New Roman"/>
          <w:sz w:val="28"/>
          <w:szCs w:val="28"/>
          <w:rtl w:val="0"/>
        </w:rPr>
        <w:t xml:space="preserve"> з дрібним декором, що створює ритм, притаманний для А. Петрицького, кольору як динаміки — насичені акценти ведуть погляд, а самі букви виглядають як театральні декорації в мініатюрі, урочистості — літери монументальні, передають відчуття свята, сцени, та пластичності форми — деякі елементи округлі, вказуючи на барокову натуру митця. Колір відіграє ключову роль — він підкреслює структуру літери, водночас залишаючи відчуття театральної поверхні.</w:t>
      </w:r>
    </w:p>
    <w:p w:rsidR="00000000" w:rsidDel="00000000" w:rsidP="00000000" w:rsidRDefault="00000000" w:rsidRPr="00000000" w14:paraId="000000D8">
      <w:pPr>
        <w:tabs>
          <w:tab w:val="right" w:leader="none" w:pos="9624.212598425198"/>
        </w:tabs>
        <w:spacing w:line="360" w:lineRule="auto"/>
        <w:ind w:right="7.204724409448886" w:firstLine="708.6614173228347"/>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color w:val="111111"/>
          <w:sz w:val="28"/>
          <w:szCs w:val="28"/>
          <w:rtl w:val="0"/>
        </w:rPr>
        <w:t xml:space="preserve">Абетка, створена на основі ескізів А.</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color w:val="111111"/>
          <w:sz w:val="28"/>
          <w:szCs w:val="28"/>
          <w:rtl w:val="0"/>
        </w:rPr>
        <w:t xml:space="preserve">Петрицького, відзначається композиційною урочистістю та відчуттям сценічного простору. Її літери нагадують впевнені театральні фігури, що втілюють тишу, зосередженість і внутрішню силу моменту.</w:t>
      </w:r>
      <w:r w:rsidDel="00000000" w:rsidR="00000000" w:rsidRPr="00000000">
        <w:rPr>
          <w:rtl w:val="0"/>
        </w:rPr>
      </w:r>
    </w:p>
    <w:p w:rsidR="00000000" w:rsidDel="00000000" w:rsidP="00000000" w:rsidRDefault="00000000" w:rsidRPr="00000000" w14:paraId="000000D9">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1922–1924-ті роки — пік декоративного стилю А. Петрицького. У цей час він формує власний стиль, базований на декоративності, символічності, вертикальності й елементах стилізації східного мистецтва. [2, с. 28–68]</w:t>
      </w:r>
    </w:p>
    <w:p w:rsidR="00000000" w:rsidDel="00000000" w:rsidP="00000000" w:rsidRDefault="00000000" w:rsidRPr="00000000" w14:paraId="000000DA">
      <w:pPr>
        <w:pStyle w:val="Heading3"/>
        <w:tabs>
          <w:tab w:val="right" w:leader="none" w:pos="9624.212598425198"/>
        </w:tabs>
        <w:spacing w:after="0" w:before="0" w:line="360" w:lineRule="auto"/>
        <w:ind w:right="7.204724409448886" w:firstLine="708.6614173228347"/>
        <w:jc w:val="both"/>
        <w:rPr>
          <w:rFonts w:ascii="Times New Roman" w:cs="Times New Roman" w:eastAsia="Times New Roman" w:hAnsi="Times New Roman"/>
          <w:b w:val="1"/>
          <w:color w:val="000000"/>
        </w:rPr>
      </w:pPr>
      <w:bookmarkStart w:colFirst="0" w:colLast="0" w:name="_40pab3b8crtl" w:id="39"/>
      <w:bookmarkEnd w:id="39"/>
      <w:r w:rsidDel="00000000" w:rsidR="00000000" w:rsidRPr="00000000">
        <w:rPr>
          <w:rFonts w:ascii="Times New Roman" w:cs="Times New Roman" w:eastAsia="Times New Roman" w:hAnsi="Times New Roman"/>
          <w:b w:val="1"/>
          <w:color w:val="000000"/>
          <w:rtl w:val="0"/>
        </w:rPr>
        <w:t xml:space="preserve">3.4.8. Презентаційний промо-плакат «Сцена /А» </w:t>
      </w:r>
    </w:p>
    <w:p w:rsidR="00000000" w:rsidDel="00000000" w:rsidP="00000000" w:rsidRDefault="00000000" w:rsidRPr="00000000" w14:paraId="000000DB">
      <w:pPr>
        <w:pStyle w:val="Heading3"/>
        <w:tabs>
          <w:tab w:val="right" w:leader="none" w:pos="9624.212598425198"/>
        </w:tabs>
        <w:spacing w:after="0" w:before="0" w:line="360" w:lineRule="auto"/>
        <w:ind w:right="7.204724409448886" w:firstLine="708.6614173228347"/>
        <w:jc w:val="both"/>
        <w:rPr>
          <w:rFonts w:ascii="Times New Roman" w:cs="Times New Roman" w:eastAsia="Times New Roman" w:hAnsi="Times New Roman"/>
          <w:color w:val="000000"/>
        </w:rPr>
      </w:pPr>
      <w:bookmarkStart w:colFirst="0" w:colLast="0" w:name="_szvlfq83zgda" w:id="40"/>
      <w:bookmarkEnd w:id="40"/>
      <w:r w:rsidDel="00000000" w:rsidR="00000000" w:rsidRPr="00000000">
        <w:rPr>
          <w:rFonts w:ascii="Times New Roman" w:cs="Times New Roman" w:eastAsia="Times New Roman" w:hAnsi="Times New Roman"/>
          <w:color w:val="000000"/>
          <w:rtl w:val="0"/>
        </w:rPr>
        <w:t xml:space="preserve">Цей плакат (іл. 32) є ключовою точкою входу у шрифтову систему, обрамлюючи загальну ідею серії. Він знайомить глядача з контекстом, містить логотип фестивалю сценографії «Портальна арка» — замовника проєкту, а також стислий текстовий блок про сценографію як мову енергій, ритму у театрі та про сам фестиваль.</w:t>
      </w:r>
    </w:p>
    <w:p w:rsidR="00000000" w:rsidDel="00000000" w:rsidP="00000000" w:rsidRDefault="00000000" w:rsidRPr="00000000" w14:paraId="000000DC">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Замовником став фестиваль мистецтва сценографії «Портальна Арка». «Портальна Арка» — це унікальний фестиваль мистецтва сценографії, що відкриває нові горизонти театрального простору. Він став платформою для зустрічі та діалогу художників, режисерів, дизайнерів і театральних майстрів, які досліджують сценографію як мову енергій, що пронизують і оживляють сценічний простір. Фестиваль акцентує на тому, що сценографія — це не просто фон для дії, а жива матерія театру, де кожен рух, колір і форма працюють як ритмічні імпульси, які передають глибокі емоції та атмосферу вистави.</w:t>
      </w:r>
    </w:p>
    <w:p w:rsidR="00000000" w:rsidDel="00000000" w:rsidP="00000000" w:rsidRDefault="00000000" w:rsidRPr="00000000" w14:paraId="000000DD">
      <w:pPr>
        <w:pStyle w:val="Heading3"/>
        <w:tabs>
          <w:tab w:val="right" w:leader="none" w:pos="9624.212598425198"/>
        </w:tabs>
        <w:spacing w:after="0" w:before="0" w:line="360" w:lineRule="auto"/>
        <w:ind w:right="7.204724409448886" w:firstLine="708.6614173228347"/>
        <w:jc w:val="both"/>
        <w:rPr>
          <w:rFonts w:ascii="Times New Roman" w:cs="Times New Roman" w:eastAsia="Times New Roman" w:hAnsi="Times New Roman"/>
          <w:color w:val="000000"/>
        </w:rPr>
      </w:pPr>
      <w:bookmarkStart w:colFirst="0" w:colLast="0" w:name="_uv3lvx87266j" w:id="41"/>
      <w:bookmarkEnd w:id="41"/>
      <w:r w:rsidDel="00000000" w:rsidR="00000000" w:rsidRPr="00000000">
        <w:rPr>
          <w:rFonts w:ascii="Times New Roman" w:cs="Times New Roman" w:eastAsia="Times New Roman" w:hAnsi="Times New Roman"/>
          <w:color w:val="000000"/>
          <w:rtl w:val="0"/>
        </w:rPr>
        <w:t xml:space="preserve">«Портальна Арка» — це місце, де образи стають порталом у театральний світ, де кожен костюм і декорація несуть у собі пульс та дух постановки. Саме тут сценографія оживає у своїй повноті, ведучи глядача крізь потік театральних подій до серця художнього задуму. Фестиваль підтримує і популяризує інноваційні підходи до створення сценічних просторів і відкриває нові перспективи для розвитку театрального мистецтва.</w:t>
      </w:r>
    </w:p>
    <w:p w:rsidR="00000000" w:rsidDel="00000000" w:rsidP="00000000" w:rsidRDefault="00000000" w:rsidRPr="00000000" w14:paraId="000000DE">
      <w:pPr>
        <w:pStyle w:val="Heading3"/>
        <w:tabs>
          <w:tab w:val="right" w:leader="none" w:pos="9624.212598425198"/>
        </w:tabs>
        <w:spacing w:after="0" w:before="0" w:line="360" w:lineRule="auto"/>
        <w:ind w:right="7.204724409448886" w:firstLine="708.6614173228347"/>
        <w:jc w:val="both"/>
        <w:rPr>
          <w:rFonts w:ascii="Times New Roman" w:cs="Times New Roman" w:eastAsia="Times New Roman" w:hAnsi="Times New Roman"/>
          <w:color w:val="000000"/>
        </w:rPr>
      </w:pPr>
      <w:bookmarkStart w:colFirst="0" w:colLast="0" w:name="_4hv3wt1kqkxu" w:id="42"/>
      <w:bookmarkEnd w:id="42"/>
      <w:r w:rsidDel="00000000" w:rsidR="00000000" w:rsidRPr="00000000">
        <w:rPr>
          <w:rFonts w:ascii="Times New Roman" w:cs="Times New Roman" w:eastAsia="Times New Roman" w:hAnsi="Times New Roman"/>
          <w:color w:val="000000"/>
          <w:rtl w:val="0"/>
        </w:rPr>
        <w:t xml:space="preserve">Також на кожному аркуші зображено логотип фестивалю «Портальна Арка», виконаний у лаконічній чорно-білій гамі, що підкреслює його стриманість та водночас виразність. Графічна композиція нагадує силует арки або порталу, рекурсія — символу проходу у новий вимір, який втілює театральний простір як межу між реальністю й уявою.</w:t>
      </w:r>
    </w:p>
    <w:p w:rsidR="00000000" w:rsidDel="00000000" w:rsidP="00000000" w:rsidRDefault="00000000" w:rsidRPr="00000000" w14:paraId="000000DF">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Чіткі контрастні лінії, що формують логотип, а саме перші літери назви «Портальна Арка» — створюють відчуття структурності й одночасно руху. Відсутність кольору фокусується на формі та силуеті, дозволяючи глядачу звернути увагу на символічність образу — відкриття, трансформацію і діалог між просторами. Така чорно-біла стилістика робить логотип універсальним для різних носіїв і матеріалів, зберігаючи при цьому чистоту і сучасність візуального рішення.</w:t>
      </w:r>
    </w:p>
    <w:p w:rsidR="00000000" w:rsidDel="00000000" w:rsidP="00000000" w:rsidRDefault="00000000" w:rsidRPr="00000000" w14:paraId="000000E0">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Центральним елементом плаката є слово «СЦЕНА», складене з літер, створених на основі театральних костюмів шести українських авангардних сценографів. Кожна літера — це автономна типографічна одиниця, побудована на реальному сценографічному матеріалі та водночас вбудована в загальний простір. Завдяки цьому «СЦЕНА» не лише репрезентує тему проєкту, але й задає стилістичний тон усій серії.</w:t>
      </w:r>
    </w:p>
    <w:p w:rsidR="00000000" w:rsidDel="00000000" w:rsidP="00000000" w:rsidRDefault="00000000" w:rsidRPr="00000000" w14:paraId="000000E1">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Літера «А» винесена окремо, утворюючи проміжну зону між заголовком і подальшими плакатами. Вона відіграє концептуальну роль — як початок слова «АВАНГАРД», до якого належать наступні сім плакатів, кожен з яких присвячено одному з видатних сценографів. Імена митців, що сформували візуальну систему серії, подано поряд, між вертикальними лініями — це структура, яка підтримує головну ідею. Таким чином, цей плакат виконує як інформаційну, так і візуально-метафоричну функцію, стаючи порталом у світ типографічної сценографії.</w:t>
      </w:r>
    </w:p>
    <w:p w:rsidR="00000000" w:rsidDel="00000000" w:rsidP="00000000" w:rsidRDefault="00000000" w:rsidRPr="00000000" w14:paraId="000000E2">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Вона зберігає яскраву декоративну мову оригіналів і точно передає сценічну стилістику — площинність, ритмічну фрагментацію, гру кольору та акцентовану графіку.</w:t>
      </w:r>
    </w:p>
    <w:p w:rsidR="00000000" w:rsidDel="00000000" w:rsidP="00000000" w:rsidRDefault="00000000" w:rsidRPr="00000000" w14:paraId="000000E3">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Ключову роль у побудові абетки відіграють чорні штрихи — саме вони формують структуру літер. Вони щільні, контрастні, асиметричні, що дозволяє створити динаміку всередині кожної форми. Ці штрихи не є контуром — вони є основними елементами, що задають ритм і вагу шрифтовій системі. Також використано круглі, декоративні, червоні елементи, які активно працюють в створеній абетці та в оригінальних ескізах. Водночас підкладка виконана в світло-зеленому кобальті — вона слугує тлом, яке пом’якшує візуальні переходи й гармонізує насичені декоративні вставки, як це властиво творчості А. Петрицького.</w:t>
      </w:r>
    </w:p>
    <w:p w:rsidR="00000000" w:rsidDel="00000000" w:rsidP="00000000" w:rsidRDefault="00000000" w:rsidRPr="00000000" w14:paraId="000000E4">
      <w:pPr>
        <w:tabs>
          <w:tab w:val="right" w:leader="none" w:pos="9624.212598425198"/>
        </w:tabs>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5">
      <w:pPr>
        <w:pStyle w:val="Heading1"/>
        <w:spacing w:after="0" w:before="0" w:line="360" w:lineRule="auto"/>
        <w:ind w:right="7.204724409448886"/>
        <w:jc w:val="center"/>
        <w:rPr>
          <w:rFonts w:ascii="Times New Roman" w:cs="Times New Roman" w:eastAsia="Times New Roman" w:hAnsi="Times New Roman"/>
          <w:b w:val="1"/>
          <w:sz w:val="28"/>
          <w:szCs w:val="28"/>
        </w:rPr>
      </w:pPr>
      <w:bookmarkStart w:colFirst="0" w:colLast="0" w:name="_68exzx1ry72a" w:id="43"/>
      <w:bookmarkEnd w:id="43"/>
      <w:r w:rsidDel="00000000" w:rsidR="00000000" w:rsidRPr="00000000">
        <w:rPr>
          <w:rtl w:val="0"/>
        </w:rPr>
      </w:r>
    </w:p>
    <w:p w:rsidR="00000000" w:rsidDel="00000000" w:rsidP="00000000" w:rsidRDefault="00000000" w:rsidRPr="00000000" w14:paraId="000000E6">
      <w:pPr>
        <w:pStyle w:val="Heading1"/>
        <w:spacing w:after="0" w:before="0" w:line="360" w:lineRule="auto"/>
        <w:ind w:right="7.204724409448886"/>
        <w:jc w:val="center"/>
        <w:rPr>
          <w:rFonts w:ascii="Times New Roman" w:cs="Times New Roman" w:eastAsia="Times New Roman" w:hAnsi="Times New Roman"/>
          <w:b w:val="1"/>
          <w:sz w:val="28"/>
          <w:szCs w:val="28"/>
        </w:rPr>
      </w:pPr>
      <w:bookmarkStart w:colFirst="0" w:colLast="0" w:name="_l7k3pph0b3zb" w:id="44"/>
      <w:bookmarkEnd w:id="44"/>
      <w:r w:rsidDel="00000000" w:rsidR="00000000" w:rsidRPr="00000000">
        <w:rPr>
          <w:rtl w:val="0"/>
        </w:rPr>
      </w:r>
    </w:p>
    <w:p w:rsidR="00000000" w:rsidDel="00000000" w:rsidP="00000000" w:rsidRDefault="00000000" w:rsidRPr="00000000" w14:paraId="000000E7">
      <w:pPr>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8">
      <w:pPr>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9">
      <w:pPr>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A">
      <w:pPr>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B">
      <w:pPr>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C">
      <w:pPr>
        <w:pStyle w:val="Heading1"/>
        <w:spacing w:after="0" w:before="0" w:line="360" w:lineRule="auto"/>
        <w:ind w:right="7.204724409448886"/>
        <w:jc w:val="center"/>
        <w:rPr>
          <w:rFonts w:ascii="Times New Roman" w:cs="Times New Roman" w:eastAsia="Times New Roman" w:hAnsi="Times New Roman"/>
          <w:b w:val="1"/>
          <w:sz w:val="28"/>
          <w:szCs w:val="28"/>
        </w:rPr>
      </w:pPr>
      <w:bookmarkStart w:colFirst="0" w:colLast="0" w:name="_dtcqyebgn53w" w:id="45"/>
      <w:bookmarkEnd w:id="45"/>
      <w:r w:rsidDel="00000000" w:rsidR="00000000" w:rsidRPr="00000000">
        <w:rPr>
          <w:rFonts w:ascii="Times New Roman" w:cs="Times New Roman" w:eastAsia="Times New Roman" w:hAnsi="Times New Roman"/>
          <w:b w:val="1"/>
          <w:sz w:val="28"/>
          <w:szCs w:val="28"/>
          <w:rtl w:val="0"/>
        </w:rPr>
        <w:t xml:space="preserve">IV. ВИСНОВКИ</w:t>
      </w:r>
    </w:p>
    <w:p w:rsidR="00000000" w:rsidDel="00000000" w:rsidP="00000000" w:rsidRDefault="00000000" w:rsidRPr="00000000" w14:paraId="000000ED">
      <w:pPr>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межах проєкту «Шрифтова сцена Авангарду» було здійснено спробу переосмислення театральної сценографії 1920-х років як потенційного джерела для створення авторських типографічних форм. Робота поєднала історико-візуальний аналіз, графічний синтез та практичну розробку шрифтів на основі ескізів шести українських митців-авангардистів. Завдяки цілісному дизайнерському підходу вдалося сформувати сім самостійних абеток, кожна з яких не лише зберігає характер сценографічного першоджерела та енергії притаманні сценографам, а й транслює його візуальну логіку у сферу сучасної шрифтової мови.</w:t>
      </w:r>
    </w:p>
    <w:p w:rsidR="00000000" w:rsidDel="00000000" w:rsidP="00000000" w:rsidRDefault="00000000" w:rsidRPr="00000000" w14:paraId="000000EE">
      <w:pPr>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процесі роботи було глибоко досліджено композиційні принципи сценічних костюмів, включно з енергіями, ритмом, кольоровою організацією, взаємодією площин, характером ліній, симетрією та асиметрією. Замість прямого цитування образів було застосовано метод візуального аналізу та перетворення: художні прийоми сценографів трансформувались у типографічні структури. Важливою частиною стало виявлення внутрішньої пластики костюмів — у тому числі через аналіз об’ємних і площинних рішень, декору, модульності, розподілу ваги форм. Саме ці чинники стали основою для побудови шрифтових знаків.</w:t>
      </w:r>
    </w:p>
    <w:p w:rsidR="00000000" w:rsidDel="00000000" w:rsidP="00000000" w:rsidRDefault="00000000" w:rsidRPr="00000000" w14:paraId="000000EF">
      <w:pPr>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Кожна абетка розроблялася індивідуально, з урахуванням специфіки стилю обраного митця. У шрифті на основі ескізів О. Екстер домінували гострі, трикутні елементи, контрформи, жовті плашки, чорно біла кольорова гама з введенням одного жовтого додаткового кольору. Абетка за костюмами М. Симашкевич, навпаки, трималася на геометричній сітці, вертикалях і чорно-білій напрузі. У шрифтах за В. Меллером простежується контраст між легкістю блакитних форм і тяжкістю темних масивів, що відповідає внутрішній енергії його костюмів. Б. Косарев репрезентований через поєднання декоративної щільності, плавних ліній і фрагментованого кольору, тоді як абетка за творами А. Петрицького демонструє площинність, контурну чіткість та орнаментальну побудову літери. У О. Хвостенка-Хвостова основну роль відіграє акцент на вертикалі та гнучкості лінії, що витікає з його експресивної сценографії.</w:t>
      </w:r>
    </w:p>
    <w:p w:rsidR="00000000" w:rsidDel="00000000" w:rsidP="00000000" w:rsidRDefault="00000000" w:rsidRPr="00000000" w14:paraId="000000F0">
      <w:pPr>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Шрифти не були ізольованими графічними вправами — вони стали основою для створення серії плакатів, що демонструють результат типографічної трансформації сценічного матеріалу. Кожна абетка була представлена в завершеній візуальній композиції, де літера функціонує як візуальний об’єкт, а не лише як елемент письма. Це дало змогу дослідити потенціал сценографії не лише як стилістичного джерела, а як повноцінної основи для типографічного формоутворення.</w:t>
      </w:r>
    </w:p>
    <w:p w:rsidR="00000000" w:rsidDel="00000000" w:rsidP="00000000" w:rsidRDefault="00000000" w:rsidRPr="00000000" w14:paraId="000000F1">
      <w:pPr>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Особливістю проєкту стало поєднання двох рівнів — аналітичного та художнього. З одного боку, було проведено методичне дослідження форм, з іншого — реалізовано дизайнерське рішення, що потребувало точності, уваги до деталей та розуміння балансу між історичним першоджерелом і сучасним графічним мисленням. Такий підхід довів, що сценографія може бути не лише супровідною частиною театру, а й повноцінною візуальною системою, яка має потенціал розвитку в суміжних галузях — зокрема в шрифтовому дизайні, візуальній айдентиці, друкованій графіці.</w:t>
      </w:r>
    </w:p>
    <w:p w:rsidR="00000000" w:rsidDel="00000000" w:rsidP="00000000" w:rsidRDefault="00000000" w:rsidRPr="00000000" w14:paraId="000000F2">
      <w:pPr>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підсумку, проєкт підтвердив актуальність міждисциплінарного підходу — коли сценографія, типографіка й історична візуальна культура об’єднуються для створення нового цілісного дизайнерського висловлення. Робота не лише віддала належне художній спадщині українського авангарду, а й запропонувала інструмент її сучасного переосмислення — мовою шрифту, що водночас функціонує як носій структури, естетики та образу.</w:t>
      </w:r>
    </w:p>
    <w:p w:rsidR="00000000" w:rsidDel="00000000" w:rsidP="00000000" w:rsidRDefault="00000000" w:rsidRPr="00000000" w14:paraId="000000F3">
      <w:pPr>
        <w:pStyle w:val="Heading1"/>
        <w:spacing w:after="0" w:before="0" w:line="360" w:lineRule="auto"/>
        <w:ind w:right="7.204724409448886"/>
        <w:jc w:val="center"/>
        <w:rPr>
          <w:rFonts w:ascii="Times New Roman" w:cs="Times New Roman" w:eastAsia="Times New Roman" w:hAnsi="Times New Roman"/>
          <w:b w:val="1"/>
          <w:sz w:val="28"/>
          <w:szCs w:val="28"/>
        </w:rPr>
      </w:pPr>
      <w:bookmarkStart w:colFirst="0" w:colLast="0" w:name="_kfh7zlsxrlzb" w:id="46"/>
      <w:bookmarkEnd w:id="46"/>
      <w:r w:rsidDel="00000000" w:rsidR="00000000" w:rsidRPr="00000000">
        <w:rPr>
          <w:rtl w:val="0"/>
        </w:rPr>
      </w:r>
    </w:p>
    <w:p w:rsidR="00000000" w:rsidDel="00000000" w:rsidP="00000000" w:rsidRDefault="00000000" w:rsidRPr="00000000" w14:paraId="000000F4">
      <w:pPr>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5">
      <w:pPr>
        <w:pStyle w:val="Heading1"/>
        <w:spacing w:after="0" w:before="0" w:line="360" w:lineRule="auto"/>
        <w:ind w:right="7.204724409448886"/>
        <w:rPr>
          <w:rFonts w:ascii="Times New Roman" w:cs="Times New Roman" w:eastAsia="Times New Roman" w:hAnsi="Times New Roman"/>
          <w:b w:val="1"/>
          <w:sz w:val="28"/>
          <w:szCs w:val="28"/>
        </w:rPr>
      </w:pPr>
      <w:bookmarkStart w:colFirst="0" w:colLast="0" w:name="_6t8frwub1ulf" w:id="47"/>
      <w:bookmarkEnd w:id="47"/>
      <w:r w:rsidDel="00000000" w:rsidR="00000000" w:rsidRPr="00000000">
        <w:rPr>
          <w:rtl w:val="0"/>
        </w:rPr>
      </w:r>
    </w:p>
    <w:p w:rsidR="00000000" w:rsidDel="00000000" w:rsidP="00000000" w:rsidRDefault="00000000" w:rsidRPr="00000000" w14:paraId="000000F6">
      <w:pPr>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7">
      <w:pPr>
        <w:pStyle w:val="Heading1"/>
        <w:spacing w:after="0" w:before="0" w:line="360" w:lineRule="auto"/>
        <w:ind w:right="7.204724409448886"/>
        <w:jc w:val="center"/>
        <w:rPr>
          <w:rFonts w:ascii="Times New Roman" w:cs="Times New Roman" w:eastAsia="Times New Roman" w:hAnsi="Times New Roman"/>
          <w:b w:val="1"/>
          <w:sz w:val="28"/>
          <w:szCs w:val="28"/>
        </w:rPr>
      </w:pPr>
      <w:bookmarkStart w:colFirst="0" w:colLast="0" w:name="_5i4x7051f5n2" w:id="48"/>
      <w:bookmarkEnd w:id="48"/>
      <w:r w:rsidDel="00000000" w:rsidR="00000000" w:rsidRPr="00000000">
        <w:rPr>
          <w:rFonts w:ascii="Times New Roman" w:cs="Times New Roman" w:eastAsia="Times New Roman" w:hAnsi="Times New Roman"/>
          <w:b w:val="1"/>
          <w:sz w:val="28"/>
          <w:szCs w:val="28"/>
          <w:rtl w:val="0"/>
        </w:rPr>
        <w:t xml:space="preserve">СПИСОК ВИКОРИСТАНИХ ДЖЕРЕЛ</w:t>
      </w:r>
    </w:p>
    <w:p w:rsidR="00000000" w:rsidDel="00000000" w:rsidP="00000000" w:rsidRDefault="00000000" w:rsidRPr="00000000" w14:paraId="000000F8">
      <w:pPr>
        <w:spacing w:line="360" w:lineRule="auto"/>
        <w:ind w:left="0" w:right="7.204724409448886" w:firstLine="708.6614173228347"/>
        <w:jc w:val="both"/>
        <w:rPr>
          <w:rFonts w:ascii="Times New Roman" w:cs="Times New Roman" w:eastAsia="Times New Roman" w:hAnsi="Times New Roman"/>
          <w:strike w:val="1"/>
          <w:sz w:val="28"/>
          <w:szCs w:val="28"/>
        </w:rPr>
      </w:pPr>
      <w:r w:rsidDel="00000000" w:rsidR="00000000" w:rsidRPr="00000000">
        <w:rPr>
          <w:rFonts w:ascii="Times New Roman" w:cs="Times New Roman" w:eastAsia="Times New Roman" w:hAnsi="Times New Roman"/>
          <w:sz w:val="28"/>
          <w:szCs w:val="28"/>
          <w:highlight w:val="white"/>
          <w:rtl w:val="0"/>
        </w:rPr>
        <w:t xml:space="preserve">1.</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Ковальчук</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О., Волошина</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Л., Поліщук</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Б. — </w:t>
      </w:r>
      <w:r w:rsidDel="00000000" w:rsidR="00000000" w:rsidRPr="00000000">
        <w:rPr>
          <w:rFonts w:ascii="Times New Roman" w:cs="Times New Roman" w:eastAsia="Times New Roman" w:hAnsi="Times New Roman"/>
          <w:sz w:val="28"/>
          <w:szCs w:val="28"/>
          <w:rtl w:val="0"/>
        </w:rPr>
        <w:t xml:space="preserve">Український театральний костюм ХХ–ХХІ століть. Ескізи — 2-ге вид. — Київ: </w:t>
      </w:r>
      <w:r w:rsidDel="00000000" w:rsidR="00000000" w:rsidRPr="00000000">
        <w:rPr>
          <w:rFonts w:ascii="Times New Roman" w:cs="Times New Roman" w:eastAsia="Times New Roman" w:hAnsi="Times New Roman"/>
          <w:sz w:val="28"/>
          <w:szCs w:val="28"/>
          <w:highlight w:val="white"/>
          <w:rtl w:val="0"/>
        </w:rPr>
        <w:t xml:space="preserve">Видавець</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Олександр Савчук</w:t>
      </w:r>
      <w:r w:rsidDel="00000000" w:rsidR="00000000" w:rsidRPr="00000000">
        <w:rPr>
          <w:rFonts w:ascii="Times New Roman" w:cs="Times New Roman" w:eastAsia="Times New Roman" w:hAnsi="Times New Roman"/>
          <w:sz w:val="28"/>
          <w:szCs w:val="28"/>
          <w:rtl w:val="0"/>
        </w:rPr>
        <w:t xml:space="preserve">, 2024. — 240 с.</w:t>
      </w:r>
      <w:r w:rsidDel="00000000" w:rsidR="00000000" w:rsidRPr="00000000">
        <w:rPr>
          <w:rtl w:val="0"/>
        </w:rPr>
      </w:r>
    </w:p>
    <w:p w:rsidR="00000000" w:rsidDel="00000000" w:rsidP="00000000" w:rsidRDefault="00000000" w:rsidRPr="00000000" w14:paraId="000000F9">
      <w:pPr>
        <w:spacing w:line="360" w:lineRule="auto"/>
        <w:ind w:left="0"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333333"/>
          <w:sz w:val="28"/>
          <w:szCs w:val="28"/>
          <w:rtl w:val="0"/>
        </w:rPr>
        <w:t xml:space="preserve">2.</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color w:val="333333"/>
          <w:sz w:val="28"/>
          <w:szCs w:val="28"/>
          <w:rtl w:val="0"/>
        </w:rPr>
        <w:t xml:space="preserve">Мелешкіна</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color w:val="333333"/>
          <w:sz w:val="28"/>
          <w:szCs w:val="28"/>
          <w:rtl w:val="0"/>
        </w:rPr>
        <w:t xml:space="preserve">І.</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color w:val="333333"/>
          <w:sz w:val="28"/>
          <w:szCs w:val="28"/>
          <w:rtl w:val="0"/>
        </w:rPr>
        <w:t xml:space="preserve">Анатоль</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color w:val="333333"/>
          <w:sz w:val="28"/>
          <w:szCs w:val="28"/>
          <w:rtl w:val="0"/>
        </w:rPr>
        <w:t xml:space="preserve">Петрицький</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color w:val="333333"/>
          <w:sz w:val="28"/>
          <w:szCs w:val="28"/>
          <w:rtl w:val="0"/>
        </w:rPr>
        <w:t xml:space="preserve">і</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color w:val="333333"/>
          <w:sz w:val="28"/>
          <w:szCs w:val="28"/>
          <w:rtl w:val="0"/>
        </w:rPr>
        <w:t xml:space="preserve">Оскар</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color w:val="333333"/>
          <w:sz w:val="28"/>
          <w:szCs w:val="28"/>
          <w:rtl w:val="0"/>
        </w:rPr>
        <w:t xml:space="preserve">Шлеммер:</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color w:val="333333"/>
          <w:sz w:val="28"/>
          <w:szCs w:val="28"/>
          <w:rtl w:val="0"/>
        </w:rPr>
        <w:t xml:space="preserve">сценографічний</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color w:val="333333"/>
          <w:sz w:val="28"/>
          <w:szCs w:val="28"/>
          <w:rtl w:val="0"/>
        </w:rPr>
        <w:t xml:space="preserve">конструктивізм</w:t>
      </w:r>
      <w:r w:rsidDel="00000000" w:rsidR="00000000" w:rsidRPr="00000000">
        <w:rPr>
          <w:rFonts w:ascii="Times New Roman" w:cs="Times New Roman" w:eastAsia="Times New Roman" w:hAnsi="Times New Roman"/>
          <w:sz w:val="28"/>
          <w:szCs w:val="28"/>
          <w:rtl w:val="0"/>
        </w:rPr>
        <w:t xml:space="preserve"> — </w:t>
      </w:r>
      <w:r w:rsidDel="00000000" w:rsidR="00000000" w:rsidRPr="00000000">
        <w:rPr>
          <w:rFonts w:ascii="Times New Roman" w:cs="Times New Roman" w:eastAsia="Times New Roman" w:hAnsi="Times New Roman"/>
          <w:sz w:val="28"/>
          <w:szCs w:val="28"/>
          <w:rtl w:val="0"/>
        </w:rPr>
        <w:t xml:space="preserve">Київ, Музей театрального, музичного та кіномистецтва України, 2021. — 123 с.</w:t>
      </w:r>
    </w:p>
    <w:p w:rsidR="00000000" w:rsidDel="00000000" w:rsidP="00000000" w:rsidRDefault="00000000" w:rsidRPr="00000000" w14:paraId="000000FA">
      <w:pPr>
        <w:spacing w:line="360" w:lineRule="auto"/>
        <w:ind w:left="0"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Веселовська Г. — Український театральний авангард. — Київ: Фенікс, 2010. — 356 с.</w:t>
      </w:r>
    </w:p>
    <w:p w:rsidR="00000000" w:rsidDel="00000000" w:rsidP="00000000" w:rsidRDefault="00000000" w:rsidRPr="00000000" w14:paraId="000000FB">
      <w:pPr>
        <w:spacing w:line="360" w:lineRule="auto"/>
        <w:ind w:left="0"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Академія мистецтв України. Інститут проблем сучасного мистецтва. — Нариси з історії театрального мистецтва України ХХ століття. — Київ: Інтертехнологія, 2006. — 1051 с. </w:t>
      </w:r>
    </w:p>
    <w:p w:rsidR="00000000" w:rsidDel="00000000" w:rsidP="00000000" w:rsidRDefault="00000000" w:rsidRPr="00000000" w14:paraId="000000FC">
      <w:pPr>
        <w:spacing w:line="360" w:lineRule="auto"/>
        <w:ind w:left="0"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Веселовська Г. І. [та ін.] — Нариси з історії театрального мистецтва України ХХ століття / Академія мистецтв України, Інститут проблем сучасного мистецтва. — Київ: Інтертехнологія, 2006. — 1051 с. </w:t>
      </w:r>
    </w:p>
    <w:p w:rsidR="00000000" w:rsidDel="00000000" w:rsidP="00000000" w:rsidRDefault="00000000" w:rsidRPr="00000000" w14:paraId="000000FD">
      <w:pPr>
        <w:spacing w:line="360" w:lineRule="auto"/>
        <w:ind w:left="0"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 Ковальчук О. В. — Сценографічна практика століття: київські реалії у просторі ХХ ст. — Київ: Фенікс, 2019.  — 269 с. </w:t>
      </w:r>
    </w:p>
    <w:p w:rsidR="00000000" w:rsidDel="00000000" w:rsidP="00000000" w:rsidRDefault="00000000" w:rsidRPr="00000000" w14:paraId="000000FE">
      <w:pPr>
        <w:spacing w:line="360" w:lineRule="auto"/>
        <w:ind w:left="0"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 Футуромарення. Міждисциплінарний проєкт: дослідження, виставка, каталог. — Київ: Державне підприємство «Національний культурно-мистецький та музейний комплекс “Мистецький арсенал”», 2023. — 312 с.: іл. </w:t>
      </w:r>
    </w:p>
    <w:p w:rsidR="00000000" w:rsidDel="00000000" w:rsidP="00000000" w:rsidRDefault="00000000" w:rsidRPr="00000000" w14:paraId="000000FF">
      <w:pPr>
        <w:spacing w:line="360" w:lineRule="auto"/>
        <w:ind w:left="0"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 Павлова Т., Чечик В. — Борис Косарев. 1920-ті роки: від малярства до теа-кіно-фото. — Київ: Родовід, 2009. — 288 с.</w:t>
      </w:r>
    </w:p>
    <w:p w:rsidR="00000000" w:rsidDel="00000000" w:rsidP="00000000" w:rsidRDefault="00000000" w:rsidRPr="00000000" w14:paraId="00000100">
      <w:pPr>
        <w:spacing w:line="360" w:lineRule="auto"/>
        <w:ind w:left="0"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 Коваленко Г. — Олександра Екстер — Київ: Родовід, 2021. — 376 с.</w:t>
      </w:r>
    </w:p>
    <w:p w:rsidR="00000000" w:rsidDel="00000000" w:rsidP="00000000" w:rsidRDefault="00000000" w:rsidRPr="00000000" w14:paraId="00000101">
      <w:pPr>
        <w:spacing w:line="360" w:lineRule="auto"/>
        <w:ind w:left="0"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10. Павлова Т., Мудрак М., Чечик В. — Борис Косарев. Харківський модернізм 1915–1931. — Київ: Родовід, 2012. — 216 с. — укр., англ.</w:t>
      </w:r>
    </w:p>
    <w:p w:rsidR="00000000" w:rsidDel="00000000" w:rsidP="00000000" w:rsidRDefault="00000000" w:rsidRPr="00000000" w14:paraId="00000102">
      <w:pPr>
        <w:spacing w:line="360" w:lineRule="auto"/>
        <w:ind w:left="0"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 Український авангард. Еволюція // </w:t>
      </w:r>
      <w:r w:rsidDel="00000000" w:rsidR="00000000" w:rsidRPr="00000000">
        <w:rPr>
          <w:rFonts w:ascii="Times New Roman" w:cs="Times New Roman" w:eastAsia="Times New Roman" w:hAnsi="Times New Roman"/>
          <w:color w:val="222222"/>
          <w:sz w:val="28"/>
          <w:szCs w:val="28"/>
          <w:rtl w:val="0"/>
        </w:rPr>
        <w:t xml:space="preserve">Антиквар. Випуск № 2 (135), 2024.</w:t>
      </w:r>
      <w:r w:rsidDel="00000000" w:rsidR="00000000" w:rsidRPr="00000000">
        <w:rPr>
          <w:rFonts w:ascii="Times New Roman" w:cs="Times New Roman" w:eastAsia="Times New Roman" w:hAnsi="Times New Roman"/>
          <w:sz w:val="28"/>
          <w:szCs w:val="28"/>
          <w:rtl w:val="0"/>
        </w:rPr>
        <w:t xml:space="preserve"> — Київ: Видавництво «Антиквар» — 159 с.</w:t>
      </w:r>
    </w:p>
    <w:p w:rsidR="00000000" w:rsidDel="00000000" w:rsidP="00000000" w:rsidRDefault="00000000" w:rsidRPr="00000000" w14:paraId="00000103">
      <w:pPr>
        <w:spacing w:line="360" w:lineRule="auto"/>
        <w:ind w:left="0"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4">
      <w:pPr>
        <w:spacing w:line="360" w:lineRule="auto"/>
        <w:ind w:left="0"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5">
      <w:pPr>
        <w:spacing w:line="360" w:lineRule="auto"/>
        <w:ind w:left="0"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 Овчаренко Е. Пластичний світ кіно Майї Симашкевич // I-UA.tv [Електронний ресурс]. — 2021. — URL: </w:t>
      </w:r>
      <w:hyperlink r:id="rId6">
        <w:r w:rsidDel="00000000" w:rsidR="00000000" w:rsidRPr="00000000">
          <w:rPr>
            <w:rFonts w:ascii="Times New Roman" w:cs="Times New Roman" w:eastAsia="Times New Roman" w:hAnsi="Times New Roman"/>
            <w:color w:val="1155cc"/>
            <w:sz w:val="28"/>
            <w:szCs w:val="28"/>
            <w:u w:val="single"/>
            <w:rtl w:val="0"/>
          </w:rPr>
          <w:t xml:space="preserve">https://i-ua.tv/culture/27872-plastychnyi-svit-kino-maii-symashkevych</w:t>
        </w:r>
      </w:hyperlink>
      <w:r w:rsidDel="00000000" w:rsidR="00000000" w:rsidRPr="00000000">
        <w:rPr>
          <w:rFonts w:ascii="Times New Roman" w:cs="Times New Roman" w:eastAsia="Times New Roman" w:hAnsi="Times New Roman"/>
          <w:sz w:val="28"/>
          <w:szCs w:val="28"/>
          <w:rtl w:val="0"/>
        </w:rPr>
        <w:t xml:space="preserve"> (дата звернення: 17.05.2025).</w:t>
      </w:r>
    </w:p>
    <w:p w:rsidR="00000000" w:rsidDel="00000000" w:rsidP="00000000" w:rsidRDefault="00000000" w:rsidRPr="00000000" w14:paraId="00000106">
      <w:pPr>
        <w:spacing w:line="360" w:lineRule="auto"/>
        <w:ind w:left="0" w:right="7.20472440944888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13. ​​Петрова О. Експресивний конструктивізм Вадима Меллера // Бібліотека українського мистецтва [Електронний ресурс]. — 2014. — URL: </w:t>
      </w:r>
      <w:hyperlink r:id="rId7">
        <w:r w:rsidDel="00000000" w:rsidR="00000000" w:rsidRPr="00000000">
          <w:rPr>
            <w:rFonts w:ascii="Times New Roman" w:cs="Times New Roman" w:eastAsia="Times New Roman" w:hAnsi="Times New Roman"/>
            <w:color w:val="1155cc"/>
            <w:sz w:val="28"/>
            <w:szCs w:val="28"/>
            <w:u w:val="single"/>
            <w:rtl w:val="0"/>
          </w:rPr>
          <w:t xml:space="preserve">https://uartlib.org/ekspresivniy-konstruktivizm-vadima-mellera/</w:t>
        </w:r>
      </w:hyperlink>
      <w:r w:rsidDel="00000000" w:rsidR="00000000" w:rsidRPr="00000000">
        <w:rPr>
          <w:rFonts w:ascii="Times New Roman" w:cs="Times New Roman" w:eastAsia="Times New Roman" w:hAnsi="Times New Roman"/>
          <w:sz w:val="28"/>
          <w:szCs w:val="28"/>
          <w:rtl w:val="0"/>
        </w:rPr>
        <w:t xml:space="preserve"> (дата звернення: 17.05.2025).</w:t>
      </w:r>
    </w:p>
    <w:p w:rsidR="00000000" w:rsidDel="00000000" w:rsidP="00000000" w:rsidRDefault="00000000" w:rsidRPr="00000000" w14:paraId="00000107">
      <w:pPr>
        <w:pStyle w:val="Heading1"/>
        <w:tabs>
          <w:tab w:val="right" w:leader="none" w:pos="9624.212598425198"/>
        </w:tabs>
        <w:spacing w:after="0" w:before="0" w:line="360" w:lineRule="auto"/>
        <w:ind w:right="7.204724409448886"/>
        <w:jc w:val="center"/>
        <w:rPr>
          <w:rFonts w:ascii="Times New Roman" w:cs="Times New Roman" w:eastAsia="Times New Roman" w:hAnsi="Times New Roman"/>
          <w:b w:val="1"/>
          <w:sz w:val="28"/>
          <w:szCs w:val="28"/>
        </w:rPr>
      </w:pPr>
      <w:bookmarkStart w:colFirst="0" w:colLast="0" w:name="_9vu2cvc81qll" w:id="49"/>
      <w:bookmarkEnd w:id="49"/>
      <w:r w:rsidDel="00000000" w:rsidR="00000000" w:rsidRPr="00000000">
        <w:rPr>
          <w:rtl w:val="0"/>
        </w:rPr>
      </w:r>
    </w:p>
    <w:p w:rsidR="00000000" w:rsidDel="00000000" w:rsidP="00000000" w:rsidRDefault="00000000" w:rsidRPr="00000000" w14:paraId="00000108">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9">
      <w:pPr>
        <w:pStyle w:val="Heading1"/>
        <w:tabs>
          <w:tab w:val="right" w:leader="none" w:pos="9624.212598425198"/>
        </w:tabs>
        <w:spacing w:after="0" w:before="0" w:line="360" w:lineRule="auto"/>
        <w:ind w:right="7.204724409448886"/>
        <w:jc w:val="center"/>
        <w:rPr>
          <w:rFonts w:ascii="Times New Roman" w:cs="Times New Roman" w:eastAsia="Times New Roman" w:hAnsi="Times New Roman"/>
          <w:b w:val="1"/>
          <w:sz w:val="28"/>
          <w:szCs w:val="28"/>
        </w:rPr>
      </w:pPr>
      <w:bookmarkStart w:colFirst="0" w:colLast="0" w:name="_37wi9uvsvqyy" w:id="50"/>
      <w:bookmarkEnd w:id="50"/>
      <w:r w:rsidDel="00000000" w:rsidR="00000000" w:rsidRPr="00000000">
        <w:rPr>
          <w:rtl w:val="0"/>
        </w:rPr>
      </w:r>
    </w:p>
    <w:p w:rsidR="00000000" w:rsidDel="00000000" w:rsidP="00000000" w:rsidRDefault="00000000" w:rsidRPr="00000000" w14:paraId="0000010A">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B">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C">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D">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E">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F">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0">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1">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2">
      <w:pPr>
        <w:tabs>
          <w:tab w:val="right" w:leader="none" w:pos="9624.212598425198"/>
        </w:tabs>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3">
      <w:pPr>
        <w:tabs>
          <w:tab w:val="right" w:leader="none" w:pos="9624.212598425198"/>
        </w:tabs>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4">
      <w:pPr>
        <w:tabs>
          <w:tab w:val="right" w:leader="none" w:pos="9624.212598425198"/>
        </w:tabs>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5">
      <w:pPr>
        <w:tabs>
          <w:tab w:val="right" w:leader="none" w:pos="9624.212598425198"/>
        </w:tabs>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6">
      <w:pPr>
        <w:tabs>
          <w:tab w:val="right" w:leader="none" w:pos="9624.212598425198"/>
        </w:tabs>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7">
      <w:pPr>
        <w:tabs>
          <w:tab w:val="right" w:leader="none" w:pos="9624.212598425198"/>
        </w:tabs>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8">
      <w:pPr>
        <w:tabs>
          <w:tab w:val="right" w:leader="none" w:pos="9624.212598425198"/>
        </w:tabs>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9">
      <w:pPr>
        <w:tabs>
          <w:tab w:val="right" w:leader="none" w:pos="9624.212598425198"/>
        </w:tabs>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A">
      <w:pPr>
        <w:tabs>
          <w:tab w:val="right" w:leader="none" w:pos="9624.212598425198"/>
        </w:tabs>
        <w:spacing w:line="360" w:lineRule="auto"/>
        <w:ind w:right="7.204724409448886"/>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B">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1C">
      <w:pPr>
        <w:pStyle w:val="Heading1"/>
        <w:tabs>
          <w:tab w:val="right" w:leader="none" w:pos="9624.212598425198"/>
        </w:tabs>
        <w:spacing w:after="0" w:before="0" w:line="360" w:lineRule="auto"/>
        <w:ind w:right="7.204724409448886"/>
        <w:jc w:val="center"/>
        <w:rPr>
          <w:rFonts w:ascii="Times New Roman" w:cs="Times New Roman" w:eastAsia="Times New Roman" w:hAnsi="Times New Roman"/>
          <w:b w:val="1"/>
          <w:sz w:val="28"/>
          <w:szCs w:val="28"/>
        </w:rPr>
      </w:pPr>
      <w:bookmarkStart w:colFirst="0" w:colLast="0" w:name="_fsuvryknfg1g" w:id="51"/>
      <w:bookmarkEnd w:id="51"/>
      <w:r w:rsidDel="00000000" w:rsidR="00000000" w:rsidRPr="00000000">
        <w:rPr>
          <w:rFonts w:ascii="Times New Roman" w:cs="Times New Roman" w:eastAsia="Times New Roman" w:hAnsi="Times New Roman"/>
          <w:b w:val="1"/>
          <w:sz w:val="28"/>
          <w:szCs w:val="28"/>
          <w:rtl w:val="0"/>
        </w:rPr>
        <w:t xml:space="preserve">ДОДАТКИ</w:t>
      </w:r>
    </w:p>
    <w:p w:rsidR="00000000" w:rsidDel="00000000" w:rsidP="00000000" w:rsidRDefault="00000000" w:rsidRPr="00000000" w14:paraId="0000011D">
      <w:pPr>
        <w:tabs>
          <w:tab w:val="right" w:leader="none" w:pos="9624.212598425198"/>
        </w:tabs>
        <w:rPr/>
      </w:pPr>
      <w:r w:rsidDel="00000000" w:rsidR="00000000" w:rsidRPr="00000000">
        <w:rPr>
          <w:rtl w:val="0"/>
        </w:rPr>
      </w:r>
    </w:p>
    <w:p w:rsidR="00000000" w:rsidDel="00000000" w:rsidP="00000000" w:rsidRDefault="00000000" w:rsidRPr="00000000" w14:paraId="0000011E">
      <w:pPr>
        <w:tabs>
          <w:tab w:val="right" w:leader="none" w:pos="9624.212598425198"/>
        </w:tabs>
        <w:rPr/>
      </w:pPr>
      <w:r w:rsidDel="00000000" w:rsidR="00000000" w:rsidRPr="00000000">
        <w:rPr>
          <w:rtl w:val="0"/>
        </w:rPr>
      </w:r>
    </w:p>
    <w:p w:rsidR="00000000" w:rsidDel="00000000" w:rsidP="00000000" w:rsidRDefault="00000000" w:rsidRPr="00000000" w14:paraId="0000011F">
      <w:pPr>
        <w:tabs>
          <w:tab w:val="right" w:leader="none" w:pos="9624.212598425198"/>
        </w:tabs>
        <w:rPr/>
      </w:pPr>
      <w:r w:rsidDel="00000000" w:rsidR="00000000" w:rsidRPr="00000000">
        <w:rPr>
          <w:rtl w:val="0"/>
        </w:rPr>
      </w:r>
    </w:p>
    <w:p w:rsidR="00000000" w:rsidDel="00000000" w:rsidP="00000000" w:rsidRDefault="00000000" w:rsidRPr="00000000" w14:paraId="00000120">
      <w:pPr>
        <w:tabs>
          <w:tab w:val="right" w:leader="none" w:pos="9624.212598425198"/>
        </w:tabs>
        <w:rPr/>
      </w:pPr>
      <w:r w:rsidDel="00000000" w:rsidR="00000000" w:rsidRPr="00000000">
        <w:rPr>
          <w:rtl w:val="0"/>
        </w:rPr>
      </w:r>
    </w:p>
    <w:p w:rsidR="00000000" w:rsidDel="00000000" w:rsidP="00000000" w:rsidRDefault="00000000" w:rsidRPr="00000000" w14:paraId="00000121">
      <w:pPr>
        <w:tabs>
          <w:tab w:val="right" w:leader="none" w:pos="9624.212598425198"/>
        </w:tabs>
        <w:rPr/>
      </w:pPr>
      <w:r w:rsidDel="00000000" w:rsidR="00000000" w:rsidRPr="00000000">
        <w:rPr>
          <w:rtl w:val="0"/>
        </w:rPr>
      </w:r>
    </w:p>
    <w:p w:rsidR="00000000" w:rsidDel="00000000" w:rsidP="00000000" w:rsidRDefault="00000000" w:rsidRPr="00000000" w14:paraId="00000122">
      <w:pPr>
        <w:tabs>
          <w:tab w:val="right" w:leader="none" w:pos="9624.212598425198"/>
        </w:tabs>
        <w:rPr/>
      </w:pPr>
      <w:r w:rsidDel="00000000" w:rsidR="00000000" w:rsidRPr="00000000">
        <w:rPr>
          <w:rtl w:val="0"/>
        </w:rPr>
      </w:r>
    </w:p>
    <w:p w:rsidR="00000000" w:rsidDel="00000000" w:rsidP="00000000" w:rsidRDefault="00000000" w:rsidRPr="00000000" w14:paraId="00000123">
      <w:pPr>
        <w:tabs>
          <w:tab w:val="right" w:leader="none" w:pos="9624.212598425198"/>
        </w:tabs>
        <w:rPr/>
      </w:pPr>
      <w:r w:rsidDel="00000000" w:rsidR="00000000" w:rsidRPr="00000000">
        <w:rPr>
          <w:rtl w:val="0"/>
        </w:rPr>
      </w:r>
    </w:p>
    <w:p w:rsidR="00000000" w:rsidDel="00000000" w:rsidP="00000000" w:rsidRDefault="00000000" w:rsidRPr="00000000" w14:paraId="00000124">
      <w:pPr>
        <w:tabs>
          <w:tab w:val="right" w:leader="none" w:pos="9624.212598425198"/>
        </w:tabs>
        <w:rPr/>
      </w:pPr>
      <w:r w:rsidDel="00000000" w:rsidR="00000000" w:rsidRPr="00000000">
        <w:rPr>
          <w:rtl w:val="0"/>
        </w:rPr>
      </w:r>
    </w:p>
    <w:p w:rsidR="00000000" w:rsidDel="00000000" w:rsidP="00000000" w:rsidRDefault="00000000" w:rsidRPr="00000000" w14:paraId="00000125">
      <w:pPr>
        <w:tabs>
          <w:tab w:val="right" w:leader="none" w:pos="9624.212598425198"/>
        </w:tabs>
        <w:rPr/>
      </w:pPr>
      <w:r w:rsidDel="00000000" w:rsidR="00000000" w:rsidRPr="00000000">
        <w:rPr>
          <w:rtl w:val="0"/>
        </w:rPr>
      </w:r>
    </w:p>
    <w:p w:rsidR="00000000" w:rsidDel="00000000" w:rsidP="00000000" w:rsidRDefault="00000000" w:rsidRPr="00000000" w14:paraId="00000126">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27">
      <w:pPr>
        <w:tabs>
          <w:tab w:val="right" w:leader="none" w:pos="9624.212598425198"/>
        </w:tabs>
        <w:spacing w:line="360" w:lineRule="auto"/>
        <w:ind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1. Арт-абетка Бейлі Крауч «Абетка доступності» («</w:t>
      </w:r>
      <w:r w:rsidDel="00000000" w:rsidR="00000000" w:rsidRPr="00000000">
        <w:rPr>
          <w:rFonts w:ascii="Times New Roman" w:cs="Times New Roman" w:eastAsia="Times New Roman" w:hAnsi="Times New Roman"/>
          <w:sz w:val="28"/>
          <w:szCs w:val="28"/>
          <w:highlight w:val="white"/>
          <w:rtl w:val="0"/>
        </w:rPr>
        <w:t xml:space="preserve">The</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Accessible ABC's</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Behance.</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URL: </w:t>
      </w:r>
      <w:hyperlink r:id="rId8">
        <w:r w:rsidDel="00000000" w:rsidR="00000000" w:rsidRPr="00000000">
          <w:rPr>
            <w:rFonts w:ascii="Times New Roman" w:cs="Times New Roman" w:eastAsia="Times New Roman" w:hAnsi="Times New Roman"/>
            <w:color w:val="1155cc"/>
            <w:sz w:val="28"/>
            <w:szCs w:val="28"/>
            <w:u w:val="single"/>
            <w:rtl w:val="0"/>
          </w:rPr>
          <w:t xml:space="preserve">https://www.behance.net/gallery/218032035/The-Accessible-ABCs</w:t>
        </w:r>
      </w:hyperlink>
      <w:r w:rsidDel="00000000" w:rsidR="00000000" w:rsidRPr="00000000">
        <w:rPr>
          <w:rFonts w:ascii="Times New Roman" w:cs="Times New Roman" w:eastAsia="Times New Roman" w:hAnsi="Times New Roman"/>
          <w:sz w:val="28"/>
          <w:szCs w:val="28"/>
          <w:rtl w:val="0"/>
        </w:rPr>
        <w:t xml:space="preserve"> </w:t>
        <w:br w:type="textWrapping"/>
        <w:t xml:space="preserve">Дата публікації: 29.01.2025 (дата звернення: 16.05.2025).</w:t>
      </w:r>
    </w:p>
    <w:p w:rsidR="00000000" w:rsidDel="00000000" w:rsidP="00000000" w:rsidRDefault="00000000" w:rsidRPr="00000000" w14:paraId="00000128">
      <w:pPr>
        <w:tabs>
          <w:tab w:val="right" w:leader="none" w:pos="9624.212598425198"/>
        </w:tabs>
        <w:spacing w:line="360" w:lineRule="auto"/>
        <w:ind w:left="0" w:right="7.204724409448886"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430337" cy="5430337"/>
            <wp:effectExtent b="0" l="0" r="0" t="0"/>
            <wp:docPr id="26" name="image28.png"/>
            <a:graphic>
              <a:graphicData uri="http://schemas.openxmlformats.org/drawingml/2006/picture">
                <pic:pic>
                  <pic:nvPicPr>
                    <pic:cNvPr id="0" name="image28.png"/>
                    <pic:cNvPicPr preferRelativeResize="0"/>
                  </pic:nvPicPr>
                  <pic:blipFill>
                    <a:blip r:embed="rId9"/>
                    <a:srcRect b="0" l="0" r="0" t="0"/>
                    <a:stretch>
                      <a:fillRect/>
                    </a:stretch>
                  </pic:blipFill>
                  <pic:spPr>
                    <a:xfrm>
                      <a:off x="0" y="0"/>
                      <a:ext cx="5430337" cy="5430337"/>
                    </a:xfrm>
                    <a:prstGeom prst="rect"/>
                    <a:ln/>
                  </pic:spPr>
                </pic:pic>
              </a:graphicData>
            </a:graphic>
          </wp:inline>
        </w:drawing>
      </w:r>
      <w:r w:rsidDel="00000000" w:rsidR="00000000" w:rsidRPr="00000000">
        <w:rPr>
          <w:rtl w:val="0"/>
        </w:rPr>
      </w:r>
    </w:p>
    <w:p w:rsidR="00000000" w:rsidDel="00000000" w:rsidP="00000000" w:rsidRDefault="00000000" w:rsidRPr="00000000" w14:paraId="00000129">
      <w:pPr>
        <w:tabs>
          <w:tab w:val="right" w:leader="none" w:pos="9624.212598425198"/>
        </w:tabs>
        <w:spacing w:line="360" w:lineRule="auto"/>
        <w:ind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 </w:t>
      </w:r>
      <w:r w:rsidDel="00000000" w:rsidR="00000000" w:rsidRPr="00000000">
        <w:rPr>
          <w:rFonts w:ascii="Times New Roman" w:cs="Times New Roman" w:eastAsia="Times New Roman" w:hAnsi="Times New Roman"/>
          <w:color w:val="080809"/>
          <w:sz w:val="28"/>
          <w:szCs w:val="28"/>
          <w:rtl w:val="0"/>
        </w:rPr>
        <w:t xml:space="preserve">Серія акцидентних абеток і презентаційні плакати до них від </w:t>
      </w:r>
      <w:r w:rsidDel="00000000" w:rsidR="00000000" w:rsidRPr="00000000">
        <w:rPr>
          <w:rFonts w:ascii="Times New Roman" w:cs="Times New Roman" w:eastAsia="Times New Roman" w:hAnsi="Times New Roman"/>
          <w:color w:val="080809"/>
          <w:sz w:val="28"/>
          <w:szCs w:val="28"/>
          <w:highlight w:val="white"/>
          <w:rtl w:val="0"/>
        </w:rPr>
        <w:t xml:space="preserve">Уляни Сукач-Кочеткової</w:t>
      </w:r>
      <w:r w:rsidDel="00000000" w:rsidR="00000000" w:rsidRPr="00000000">
        <w:rPr>
          <w:rFonts w:ascii="Times New Roman" w:cs="Times New Roman" w:eastAsia="Times New Roman" w:hAnsi="Times New Roman"/>
          <w:color w:val="080809"/>
          <w:sz w:val="28"/>
          <w:szCs w:val="28"/>
          <w:rtl w:val="0"/>
        </w:rPr>
        <w:t xml:space="preserve"> «Синтез форми і кольору. Авангардні експресії». </w:t>
      </w:r>
      <w:r w:rsidDel="00000000" w:rsidR="00000000" w:rsidRPr="00000000">
        <w:rPr>
          <w:rFonts w:ascii="Times New Roman" w:cs="Times New Roman" w:eastAsia="Times New Roman" w:hAnsi="Times New Roman"/>
          <w:i w:val="1"/>
          <w:color w:val="080809"/>
          <w:sz w:val="28"/>
          <w:szCs w:val="28"/>
          <w:rtl w:val="0"/>
        </w:rPr>
        <w:t xml:space="preserve">Facebook.</w:t>
      </w:r>
      <w:r w:rsidDel="00000000" w:rsidR="00000000" w:rsidRPr="00000000">
        <w:rPr>
          <w:rFonts w:ascii="Times New Roman" w:cs="Times New Roman" w:eastAsia="Times New Roman" w:hAnsi="Times New Roman"/>
          <w:color w:val="080809"/>
          <w:sz w:val="28"/>
          <w:szCs w:val="28"/>
          <w:rtl w:val="0"/>
        </w:rPr>
        <w:t xml:space="preserve"> </w:t>
      </w:r>
      <w:r w:rsidDel="00000000" w:rsidR="00000000" w:rsidRPr="00000000">
        <w:rPr>
          <w:rFonts w:ascii="Times New Roman" w:cs="Times New Roman" w:eastAsia="Times New Roman" w:hAnsi="Times New Roman"/>
          <w:sz w:val="28"/>
          <w:szCs w:val="28"/>
          <w:rtl w:val="0"/>
        </w:rPr>
        <w:t xml:space="preserve">URL: </w:t>
      </w:r>
      <w:hyperlink r:id="rId10">
        <w:r w:rsidDel="00000000" w:rsidR="00000000" w:rsidRPr="00000000">
          <w:rPr>
            <w:rFonts w:ascii="Times New Roman" w:cs="Times New Roman" w:eastAsia="Times New Roman" w:hAnsi="Times New Roman"/>
            <w:color w:val="1155cc"/>
            <w:sz w:val="28"/>
            <w:szCs w:val="28"/>
            <w:u w:val="single"/>
            <w:rtl w:val="0"/>
          </w:rPr>
          <w:t xml:space="preserve">https://www.facebook.com/share/p/16Ya1CWCWA/</w:t>
        </w:r>
      </w:hyperlink>
      <w:r w:rsidDel="00000000" w:rsidR="00000000" w:rsidRPr="00000000">
        <w:rPr>
          <w:rFonts w:ascii="Times New Roman" w:cs="Times New Roman" w:eastAsia="Times New Roman" w:hAnsi="Times New Roman"/>
          <w:sz w:val="28"/>
          <w:szCs w:val="28"/>
          <w:rtl w:val="0"/>
        </w:rPr>
        <w:t xml:space="preserve"> </w:t>
        <w:br w:type="textWrapping"/>
        <w:t xml:space="preserve">Дата публікації: 08.10.2024 (дата звернення: 17.05.2025).</w:t>
      </w:r>
    </w:p>
    <w:p w:rsidR="00000000" w:rsidDel="00000000" w:rsidP="00000000" w:rsidRDefault="00000000" w:rsidRPr="00000000" w14:paraId="0000012A">
      <w:pPr>
        <w:tabs>
          <w:tab w:val="right" w:leader="none" w:pos="9624.212598425198"/>
        </w:tabs>
        <w:spacing w:line="360" w:lineRule="auto"/>
        <w:ind w:right="7.204724409448886"/>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1606218" cy="2414718"/>
            <wp:effectExtent b="0" l="0" r="0" t="0"/>
            <wp:docPr id="25" name="image27.jpg"/>
            <a:graphic>
              <a:graphicData uri="http://schemas.openxmlformats.org/drawingml/2006/picture">
                <pic:pic>
                  <pic:nvPicPr>
                    <pic:cNvPr id="0" name="image27.jpg"/>
                    <pic:cNvPicPr preferRelativeResize="0"/>
                  </pic:nvPicPr>
                  <pic:blipFill>
                    <a:blip r:embed="rId11"/>
                    <a:srcRect b="0" l="0" r="0" t="0"/>
                    <a:stretch>
                      <a:fillRect/>
                    </a:stretch>
                  </pic:blipFill>
                  <pic:spPr>
                    <a:xfrm>
                      <a:off x="0" y="0"/>
                      <a:ext cx="1606218" cy="2414718"/>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1609290" cy="2428390"/>
            <wp:effectExtent b="0" l="0" r="0" t="0"/>
            <wp:docPr id="9" name="image24.jpg"/>
            <a:graphic>
              <a:graphicData uri="http://schemas.openxmlformats.org/drawingml/2006/picture">
                <pic:pic>
                  <pic:nvPicPr>
                    <pic:cNvPr id="0" name="image24.jpg"/>
                    <pic:cNvPicPr preferRelativeResize="0"/>
                  </pic:nvPicPr>
                  <pic:blipFill>
                    <a:blip r:embed="rId12"/>
                    <a:srcRect b="0" l="0" r="0" t="0"/>
                    <a:stretch>
                      <a:fillRect/>
                    </a:stretch>
                  </pic:blipFill>
                  <pic:spPr>
                    <a:xfrm>
                      <a:off x="0" y="0"/>
                      <a:ext cx="1609290" cy="2428390"/>
                    </a:xfrm>
                    <a:prstGeom prst="rect"/>
                    <a:ln/>
                  </pic:spPr>
                </pic:pic>
              </a:graphicData>
            </a:graphic>
          </wp:inline>
        </w:drawing>
      </w:r>
      <w:r w:rsidDel="00000000" w:rsidR="00000000" w:rsidRPr="00000000">
        <w:rPr>
          <w:rtl w:val="0"/>
        </w:rPr>
      </w:r>
    </w:p>
    <w:p w:rsidR="00000000" w:rsidDel="00000000" w:rsidP="00000000" w:rsidRDefault="00000000" w:rsidRPr="00000000" w14:paraId="0000012B">
      <w:pPr>
        <w:tabs>
          <w:tab w:val="right" w:leader="none" w:pos="9624.212598425198"/>
        </w:tabs>
        <w:spacing w:line="360" w:lineRule="auto"/>
        <w:ind w:right="7.204724409448886"/>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1589427" cy="2378807"/>
            <wp:effectExtent b="0" l="0" r="0" t="0"/>
            <wp:docPr id="32" name="image26.jpg"/>
            <a:graphic>
              <a:graphicData uri="http://schemas.openxmlformats.org/drawingml/2006/picture">
                <pic:pic>
                  <pic:nvPicPr>
                    <pic:cNvPr id="0" name="image26.jpg"/>
                    <pic:cNvPicPr preferRelativeResize="0"/>
                  </pic:nvPicPr>
                  <pic:blipFill>
                    <a:blip r:embed="rId13"/>
                    <a:srcRect b="0" l="0" r="0" t="0"/>
                    <a:stretch>
                      <a:fillRect/>
                    </a:stretch>
                  </pic:blipFill>
                  <pic:spPr>
                    <a:xfrm>
                      <a:off x="0" y="0"/>
                      <a:ext cx="1589427" cy="2378807"/>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1596614" cy="2384134"/>
            <wp:effectExtent b="0" l="0" r="0" t="0"/>
            <wp:docPr id="16" name="image22.jpg"/>
            <a:graphic>
              <a:graphicData uri="http://schemas.openxmlformats.org/drawingml/2006/picture">
                <pic:pic>
                  <pic:nvPicPr>
                    <pic:cNvPr id="0" name="image22.jpg"/>
                    <pic:cNvPicPr preferRelativeResize="0"/>
                  </pic:nvPicPr>
                  <pic:blipFill>
                    <a:blip r:embed="rId14"/>
                    <a:srcRect b="0" l="0" r="0" t="0"/>
                    <a:stretch>
                      <a:fillRect/>
                    </a:stretch>
                  </pic:blipFill>
                  <pic:spPr>
                    <a:xfrm>
                      <a:off x="0" y="0"/>
                      <a:ext cx="1596614" cy="2384134"/>
                    </a:xfrm>
                    <a:prstGeom prst="rect"/>
                    <a:ln/>
                  </pic:spPr>
                </pic:pic>
              </a:graphicData>
            </a:graphic>
          </wp:inline>
        </w:drawing>
      </w:r>
      <w:r w:rsidDel="00000000" w:rsidR="00000000" w:rsidRPr="00000000">
        <w:rPr>
          <w:rtl w:val="0"/>
        </w:rPr>
      </w:r>
    </w:p>
    <w:p w:rsidR="00000000" w:rsidDel="00000000" w:rsidP="00000000" w:rsidRDefault="00000000" w:rsidRPr="00000000" w14:paraId="0000012C">
      <w:pPr>
        <w:tabs>
          <w:tab w:val="right" w:leader="none" w:pos="9624.212598425198"/>
        </w:tabs>
        <w:spacing w:line="360" w:lineRule="auto"/>
        <w:ind w:right="7.204724409448886"/>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1601287" cy="2392285"/>
            <wp:effectExtent b="0" l="0" r="0" t="0"/>
            <wp:docPr id="7" name="image23.jpg"/>
            <a:graphic>
              <a:graphicData uri="http://schemas.openxmlformats.org/drawingml/2006/picture">
                <pic:pic>
                  <pic:nvPicPr>
                    <pic:cNvPr id="0" name="image23.jpg"/>
                    <pic:cNvPicPr preferRelativeResize="0"/>
                  </pic:nvPicPr>
                  <pic:blipFill>
                    <a:blip r:embed="rId15"/>
                    <a:srcRect b="0" l="0" r="0" t="0"/>
                    <a:stretch>
                      <a:fillRect/>
                    </a:stretch>
                  </pic:blipFill>
                  <pic:spPr>
                    <a:xfrm>
                      <a:off x="0" y="0"/>
                      <a:ext cx="1601287" cy="2392285"/>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1603575" cy="2386272"/>
            <wp:effectExtent b="0" l="0" r="0" t="0"/>
            <wp:docPr id="6" name="image29.jpg"/>
            <a:graphic>
              <a:graphicData uri="http://schemas.openxmlformats.org/drawingml/2006/picture">
                <pic:pic>
                  <pic:nvPicPr>
                    <pic:cNvPr id="0" name="image29.jpg"/>
                    <pic:cNvPicPr preferRelativeResize="0"/>
                  </pic:nvPicPr>
                  <pic:blipFill>
                    <a:blip r:embed="rId16"/>
                    <a:srcRect b="0" l="0" r="0" t="0"/>
                    <a:stretch>
                      <a:fillRect/>
                    </a:stretch>
                  </pic:blipFill>
                  <pic:spPr>
                    <a:xfrm>
                      <a:off x="0" y="0"/>
                      <a:ext cx="1603575" cy="2386272"/>
                    </a:xfrm>
                    <a:prstGeom prst="rect"/>
                    <a:ln/>
                  </pic:spPr>
                </pic:pic>
              </a:graphicData>
            </a:graphic>
          </wp:inline>
        </w:drawing>
      </w:r>
      <w:r w:rsidDel="00000000" w:rsidR="00000000" w:rsidRPr="00000000">
        <w:rPr>
          <w:rtl w:val="0"/>
        </w:rPr>
      </w:r>
    </w:p>
    <w:p w:rsidR="00000000" w:rsidDel="00000000" w:rsidP="00000000" w:rsidRDefault="00000000" w:rsidRPr="00000000" w14:paraId="0000012D">
      <w:pPr>
        <w:tabs>
          <w:tab w:val="right" w:leader="none" w:pos="9624.212598425198"/>
        </w:tabs>
        <w:spacing w:line="360" w:lineRule="auto"/>
        <w:ind w:left="0" w:right="7.204724409448886"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2E">
      <w:pPr>
        <w:tabs>
          <w:tab w:val="right" w:leader="none" w:pos="9624.212598425198"/>
        </w:tabs>
        <w:spacing w:line="360" w:lineRule="auto"/>
        <w:ind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3. Арт-абетка від Татяни Радчук. </w:t>
      </w:r>
      <w:r w:rsidDel="00000000" w:rsidR="00000000" w:rsidRPr="00000000">
        <w:rPr>
          <w:rFonts w:ascii="Times New Roman" w:cs="Times New Roman" w:eastAsia="Times New Roman" w:hAnsi="Times New Roman"/>
          <w:i w:val="1"/>
          <w:color w:val="080809"/>
          <w:sz w:val="28"/>
          <w:szCs w:val="28"/>
          <w:rtl w:val="0"/>
        </w:rPr>
        <w:t xml:space="preserve">Facebook.</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URL: </w:t>
      </w:r>
      <w:hyperlink r:id="rId17">
        <w:r w:rsidDel="00000000" w:rsidR="00000000" w:rsidRPr="00000000">
          <w:rPr>
            <w:rFonts w:ascii="Times New Roman" w:cs="Times New Roman" w:eastAsia="Times New Roman" w:hAnsi="Times New Roman"/>
            <w:color w:val="1155cc"/>
            <w:sz w:val="28"/>
            <w:szCs w:val="28"/>
            <w:u w:val="single"/>
            <w:rtl w:val="0"/>
          </w:rPr>
          <w:t xml:space="preserve">https://www.facebook.com/share/1AiKEFuB7K/?mibextid=wwXIfr</w:t>
        </w:r>
      </w:hyperlink>
      <w:r w:rsidDel="00000000" w:rsidR="00000000" w:rsidRPr="00000000">
        <w:rPr>
          <w:rFonts w:ascii="Times New Roman" w:cs="Times New Roman" w:eastAsia="Times New Roman" w:hAnsi="Times New Roman"/>
          <w:sz w:val="28"/>
          <w:szCs w:val="28"/>
          <w:rtl w:val="0"/>
        </w:rPr>
        <w:t xml:space="preserve"> </w:t>
        <w:br w:type="textWrapping"/>
        <w:t xml:space="preserve">Дата публікації: 02.06.2021 (дата звернення: 17.05.2025).</w:t>
      </w:r>
    </w:p>
    <w:p w:rsidR="00000000" w:rsidDel="00000000" w:rsidP="00000000" w:rsidRDefault="00000000" w:rsidRPr="00000000" w14:paraId="0000012F">
      <w:pPr>
        <w:tabs>
          <w:tab w:val="right" w:leader="none" w:pos="9624.212598425198"/>
        </w:tabs>
        <w:spacing w:line="360" w:lineRule="auto"/>
        <w:ind w:right="7.204724409448886"/>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454886" cy="3411097"/>
            <wp:effectExtent b="12700" l="12700" r="12700" t="12700"/>
            <wp:docPr id="28" name="image20.jpg"/>
            <a:graphic>
              <a:graphicData uri="http://schemas.openxmlformats.org/drawingml/2006/picture">
                <pic:pic>
                  <pic:nvPicPr>
                    <pic:cNvPr id="0" name="image20.jpg"/>
                    <pic:cNvPicPr preferRelativeResize="0"/>
                  </pic:nvPicPr>
                  <pic:blipFill>
                    <a:blip r:embed="rId18"/>
                    <a:srcRect b="0" l="0" r="0" t="0"/>
                    <a:stretch>
                      <a:fillRect/>
                    </a:stretch>
                  </pic:blipFill>
                  <pic:spPr>
                    <a:xfrm>
                      <a:off x="0" y="0"/>
                      <a:ext cx="2454886" cy="3411097"/>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30">
      <w:pPr>
        <w:tabs>
          <w:tab w:val="right" w:leader="none" w:pos="9624.212598425198"/>
        </w:tabs>
        <w:spacing w:line="360" w:lineRule="auto"/>
        <w:ind w:right="7.20472440944888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1">
      <w:pPr>
        <w:tabs>
          <w:tab w:val="right" w:leader="none" w:pos="9624.212598425198"/>
        </w:tabs>
        <w:spacing w:line="360" w:lineRule="auto"/>
        <w:ind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4. Арт-абетка від Аліни Тимошенко. </w:t>
      </w:r>
      <w:r w:rsidDel="00000000" w:rsidR="00000000" w:rsidRPr="00000000">
        <w:rPr>
          <w:rFonts w:ascii="Times New Roman" w:cs="Times New Roman" w:eastAsia="Times New Roman" w:hAnsi="Times New Roman"/>
          <w:i w:val="1"/>
          <w:color w:val="080809"/>
          <w:sz w:val="28"/>
          <w:szCs w:val="28"/>
          <w:rtl w:val="0"/>
        </w:rPr>
        <w:t xml:space="preserve">Facebook.</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URL: </w:t>
      </w:r>
      <w:hyperlink r:id="rId19">
        <w:r w:rsidDel="00000000" w:rsidR="00000000" w:rsidRPr="00000000">
          <w:rPr>
            <w:rFonts w:ascii="Times New Roman" w:cs="Times New Roman" w:eastAsia="Times New Roman" w:hAnsi="Times New Roman"/>
            <w:color w:val="1155cc"/>
            <w:sz w:val="28"/>
            <w:szCs w:val="28"/>
            <w:u w:val="single"/>
            <w:rtl w:val="0"/>
          </w:rPr>
          <w:t xml:space="preserve">https://www.facebook.com/share/12CWPCxcvjN/?mibextid=wwXIfr</w:t>
        </w:r>
      </w:hyperlink>
      <w:r w:rsidDel="00000000" w:rsidR="00000000" w:rsidRPr="00000000">
        <w:rPr>
          <w:rFonts w:ascii="Times New Roman" w:cs="Times New Roman" w:eastAsia="Times New Roman" w:hAnsi="Times New Roman"/>
          <w:sz w:val="28"/>
          <w:szCs w:val="28"/>
          <w:rtl w:val="0"/>
        </w:rPr>
        <w:t xml:space="preserve"> </w:t>
        <w:br w:type="textWrapping"/>
        <w:t xml:space="preserve">Дата публікації: 02.06.2021 (дата звернення: 17.05.2025).</w:t>
      </w:r>
    </w:p>
    <w:p w:rsidR="00000000" w:rsidDel="00000000" w:rsidP="00000000" w:rsidRDefault="00000000" w:rsidRPr="00000000" w14:paraId="00000132">
      <w:pPr>
        <w:tabs>
          <w:tab w:val="right" w:leader="none" w:pos="9624.212598425198"/>
        </w:tabs>
        <w:spacing w:line="360" w:lineRule="auto"/>
        <w:ind w:right="7.204724409448886"/>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546550" cy="3392045"/>
            <wp:effectExtent b="12700" l="12700" r="12700" t="12700"/>
            <wp:docPr id="37" name="image21.jpg"/>
            <a:graphic>
              <a:graphicData uri="http://schemas.openxmlformats.org/drawingml/2006/picture">
                <pic:pic>
                  <pic:nvPicPr>
                    <pic:cNvPr id="0" name="image21.jpg"/>
                    <pic:cNvPicPr preferRelativeResize="0"/>
                  </pic:nvPicPr>
                  <pic:blipFill>
                    <a:blip r:embed="rId20"/>
                    <a:srcRect b="0" l="0" r="0" t="0"/>
                    <a:stretch>
                      <a:fillRect/>
                    </a:stretch>
                  </pic:blipFill>
                  <pic:spPr>
                    <a:xfrm>
                      <a:off x="0" y="0"/>
                      <a:ext cx="2546550" cy="339204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33">
      <w:pPr>
        <w:spacing w:line="360" w:lineRule="auto"/>
        <w:ind w:left="0"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5. Олександр Хвостенко-Хвостов. Ескіз костюма «Принцеси Фаталізма» (1926), до вистави «Любов до трьох помаранчів» (1927). Джерело: </w:t>
      </w:r>
      <w:hyperlink r:id="rId21">
        <w:r w:rsidDel="00000000" w:rsidR="00000000" w:rsidRPr="00000000">
          <w:rPr>
            <w:rFonts w:ascii="Times New Roman" w:cs="Times New Roman" w:eastAsia="Times New Roman" w:hAnsi="Times New Roman"/>
            <w:color w:val="1155cc"/>
            <w:sz w:val="28"/>
            <w:szCs w:val="28"/>
            <w:u w:val="single"/>
            <w:rtl w:val="0"/>
          </w:rPr>
          <w:t xml:space="preserve">uascenography.com</w:t>
        </w:r>
      </w:hyperlink>
      <w:r w:rsidDel="00000000" w:rsidR="00000000" w:rsidRPr="00000000">
        <w:rPr>
          <w:rFonts w:ascii="Times New Roman" w:cs="Times New Roman" w:eastAsia="Times New Roman" w:hAnsi="Times New Roman"/>
          <w:sz w:val="28"/>
          <w:szCs w:val="28"/>
          <w:rtl w:val="0"/>
        </w:rPr>
        <w:t xml:space="preserve"> — Любов до трьох помаранчів. Українська сценографія (дата звернення: 08.01.2025).</w:t>
      </w:r>
    </w:p>
    <w:p w:rsidR="00000000" w:rsidDel="00000000" w:rsidP="00000000" w:rsidRDefault="00000000" w:rsidRPr="00000000" w14:paraId="00000134">
      <w:pPr>
        <w:spacing w:line="360" w:lineRule="auto"/>
        <w:ind w:right="7.204724409448886"/>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675098" cy="3014793"/>
            <wp:effectExtent b="0" l="0" r="0" t="0"/>
            <wp:docPr id="10" name="image3.jpg"/>
            <a:graphic>
              <a:graphicData uri="http://schemas.openxmlformats.org/drawingml/2006/picture">
                <pic:pic>
                  <pic:nvPicPr>
                    <pic:cNvPr id="0" name="image3.jpg"/>
                    <pic:cNvPicPr preferRelativeResize="0"/>
                  </pic:nvPicPr>
                  <pic:blipFill>
                    <a:blip r:embed="rId22"/>
                    <a:srcRect b="0" l="0" r="0" t="0"/>
                    <a:stretch>
                      <a:fillRect/>
                    </a:stretch>
                  </pic:blipFill>
                  <pic:spPr>
                    <a:xfrm>
                      <a:off x="0" y="0"/>
                      <a:ext cx="2675098" cy="3014793"/>
                    </a:xfrm>
                    <a:prstGeom prst="rect"/>
                    <a:ln/>
                  </pic:spPr>
                </pic:pic>
              </a:graphicData>
            </a:graphic>
          </wp:inline>
        </w:drawing>
      </w:r>
      <w:r w:rsidDel="00000000" w:rsidR="00000000" w:rsidRPr="00000000">
        <w:rPr>
          <w:rtl w:val="0"/>
        </w:rPr>
      </w:r>
    </w:p>
    <w:p w:rsidR="00000000" w:rsidDel="00000000" w:rsidP="00000000" w:rsidRDefault="00000000" w:rsidRPr="00000000" w14:paraId="00000135">
      <w:pPr>
        <w:spacing w:line="360" w:lineRule="auto"/>
        <w:ind w:left="0"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6. ​​Олександр Хвостенко-Хвостов. Ескіз костюма «Чаклун Челій» (1926) до вистави «Любов до трьохм помаранчів» (1927). URL: </w:t>
      </w:r>
      <w:hyperlink r:id="rId23">
        <w:r w:rsidDel="00000000" w:rsidR="00000000" w:rsidRPr="00000000">
          <w:rPr>
            <w:rFonts w:ascii="Times New Roman" w:cs="Times New Roman" w:eastAsia="Times New Roman" w:hAnsi="Times New Roman"/>
            <w:color w:val="1155cc"/>
            <w:sz w:val="28"/>
            <w:szCs w:val="28"/>
            <w:u w:val="single"/>
            <w:rtl w:val="0"/>
          </w:rPr>
          <w:t xml:space="preserve">https://kharkivopera-museum.com/exhibit/lyubov-do-troh-apelsyniv-12/</w:t>
        </w:r>
      </w:hyperlink>
      <w:r w:rsidDel="00000000" w:rsidR="00000000" w:rsidRPr="00000000">
        <w:rPr>
          <w:rFonts w:ascii="Times New Roman" w:cs="Times New Roman" w:eastAsia="Times New Roman" w:hAnsi="Times New Roman"/>
          <w:sz w:val="28"/>
          <w:szCs w:val="28"/>
          <w:rtl w:val="0"/>
        </w:rPr>
        <w:t xml:space="preserve"> — Любов до трьох помаранчів. Українська сценографія (дата звернення: 08.01.2025).</w:t>
      </w:r>
    </w:p>
    <w:p w:rsidR="00000000" w:rsidDel="00000000" w:rsidP="00000000" w:rsidRDefault="00000000" w:rsidRPr="00000000" w14:paraId="00000136">
      <w:pPr>
        <w:spacing w:line="360" w:lineRule="auto"/>
        <w:ind w:right="7.204724409448886"/>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670857" cy="3114241"/>
            <wp:effectExtent b="0" l="0" r="0" t="0"/>
            <wp:docPr id="1" name="image8.jpg"/>
            <a:graphic>
              <a:graphicData uri="http://schemas.openxmlformats.org/drawingml/2006/picture">
                <pic:pic>
                  <pic:nvPicPr>
                    <pic:cNvPr id="0" name="image8.jpg"/>
                    <pic:cNvPicPr preferRelativeResize="0"/>
                  </pic:nvPicPr>
                  <pic:blipFill>
                    <a:blip r:embed="rId24"/>
                    <a:srcRect b="0" l="0" r="0" t="0"/>
                    <a:stretch>
                      <a:fillRect/>
                    </a:stretch>
                  </pic:blipFill>
                  <pic:spPr>
                    <a:xfrm>
                      <a:off x="0" y="0"/>
                      <a:ext cx="2670857" cy="3114241"/>
                    </a:xfrm>
                    <a:prstGeom prst="rect"/>
                    <a:ln/>
                  </pic:spPr>
                </pic:pic>
              </a:graphicData>
            </a:graphic>
          </wp:inline>
        </w:drawing>
      </w:r>
      <w:r w:rsidDel="00000000" w:rsidR="00000000" w:rsidRPr="00000000">
        <w:rPr>
          <w:rtl w:val="0"/>
        </w:rPr>
      </w:r>
    </w:p>
    <w:p w:rsidR="00000000" w:rsidDel="00000000" w:rsidP="00000000" w:rsidRDefault="00000000" w:rsidRPr="00000000" w14:paraId="00000137">
      <w:pPr>
        <w:spacing w:line="360" w:lineRule="auto"/>
        <w:ind w:left="0"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7. Олександр Хвостенко-Хвостов. Ескіз костюма «Двоє вартових» (1926) до вистави «Любов до трьох помаранчів» (1927). URL: </w:t>
      </w:r>
      <w:hyperlink r:id="rId25">
        <w:r w:rsidDel="00000000" w:rsidR="00000000" w:rsidRPr="00000000">
          <w:rPr>
            <w:rFonts w:ascii="Times New Roman" w:cs="Times New Roman" w:eastAsia="Times New Roman" w:hAnsi="Times New Roman"/>
            <w:color w:val="1155cc"/>
            <w:sz w:val="28"/>
            <w:szCs w:val="28"/>
            <w:u w:val="single"/>
            <w:rtl w:val="0"/>
          </w:rPr>
          <w:t xml:space="preserve">https://kharkivopera-museum.com/exhibit/lyubov-do-troh-apelsyniv-13/</w:t>
        </w:r>
      </w:hyperlink>
      <w:r w:rsidDel="00000000" w:rsidR="00000000" w:rsidRPr="00000000">
        <w:rPr>
          <w:rFonts w:ascii="Times New Roman" w:cs="Times New Roman" w:eastAsia="Times New Roman" w:hAnsi="Times New Roman"/>
          <w:sz w:val="28"/>
          <w:szCs w:val="28"/>
          <w:rtl w:val="0"/>
        </w:rPr>
        <w:t xml:space="preserve"> — Любов до трьох помаранчів. Українська сценографія (дата звернення: 08.01.2025).</w:t>
      </w:r>
    </w:p>
    <w:p w:rsidR="00000000" w:rsidDel="00000000" w:rsidP="00000000" w:rsidRDefault="00000000" w:rsidRPr="00000000" w14:paraId="00000138">
      <w:pPr>
        <w:spacing w:line="360" w:lineRule="auto"/>
        <w:ind w:right="7.204724409448886"/>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401387" cy="2835083"/>
            <wp:effectExtent b="0" l="0" r="0" t="0"/>
            <wp:docPr id="21" name="image14.png"/>
            <a:graphic>
              <a:graphicData uri="http://schemas.openxmlformats.org/drawingml/2006/picture">
                <pic:pic>
                  <pic:nvPicPr>
                    <pic:cNvPr id="0" name="image14.png"/>
                    <pic:cNvPicPr preferRelativeResize="0"/>
                  </pic:nvPicPr>
                  <pic:blipFill>
                    <a:blip r:embed="rId26"/>
                    <a:srcRect b="0" l="0" r="0" t="0"/>
                    <a:stretch>
                      <a:fillRect/>
                    </a:stretch>
                  </pic:blipFill>
                  <pic:spPr>
                    <a:xfrm>
                      <a:off x="0" y="0"/>
                      <a:ext cx="2401387" cy="2835083"/>
                    </a:xfrm>
                    <a:prstGeom prst="rect"/>
                    <a:ln/>
                  </pic:spPr>
                </pic:pic>
              </a:graphicData>
            </a:graphic>
          </wp:inline>
        </w:drawing>
      </w:r>
      <w:r w:rsidDel="00000000" w:rsidR="00000000" w:rsidRPr="00000000">
        <w:rPr>
          <w:rtl w:val="0"/>
        </w:rPr>
      </w:r>
    </w:p>
    <w:p w:rsidR="00000000" w:rsidDel="00000000" w:rsidP="00000000" w:rsidRDefault="00000000" w:rsidRPr="00000000" w14:paraId="00000139">
      <w:pPr>
        <w:spacing w:line="360" w:lineRule="auto"/>
        <w:ind w:left="0"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8. Олександра Екстер. Ескіз костюму танцівниці з віялом (1920). Костюми для іспанського танцю (1920). URL: </w:t>
      </w:r>
      <w:hyperlink r:id="rId27">
        <w:r w:rsidDel="00000000" w:rsidR="00000000" w:rsidRPr="00000000">
          <w:rPr>
            <w:rFonts w:ascii="Times New Roman" w:cs="Times New Roman" w:eastAsia="Times New Roman" w:hAnsi="Times New Roman"/>
            <w:color w:val="1155cc"/>
            <w:sz w:val="28"/>
            <w:szCs w:val="28"/>
            <w:u w:val="single"/>
            <w:rtl w:val="0"/>
          </w:rPr>
          <w:t xml:space="preserve">https://www.alamy.com/costume-design-1920-artist-exter-alexandra-alexandrovna-1882-1949-image66618847.html?imageid=3CA59F71-8455-47E2-95EA-6930D47758BA&amp;p=854803&amp;pn=2&amp;searchId=4889e1f1c6e9d915da01a48ef75bc895&amp;searchtype=0</w:t>
        </w:r>
      </w:hyperlink>
      <w:r w:rsidDel="00000000" w:rsidR="00000000" w:rsidRPr="00000000">
        <w:rPr>
          <w:rFonts w:ascii="Times New Roman" w:cs="Times New Roman" w:eastAsia="Times New Roman" w:hAnsi="Times New Roman"/>
          <w:sz w:val="28"/>
          <w:szCs w:val="28"/>
          <w:rtl w:val="0"/>
        </w:rPr>
        <w:t xml:space="preserve"> (дата звернення: 10.02.2025).</w:t>
      </w:r>
    </w:p>
    <w:p w:rsidR="00000000" w:rsidDel="00000000" w:rsidP="00000000" w:rsidRDefault="00000000" w:rsidRPr="00000000" w14:paraId="0000013A">
      <w:pPr>
        <w:spacing w:line="360" w:lineRule="auto"/>
        <w:ind w:right="7.204724409448886"/>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125162" cy="2939948"/>
            <wp:effectExtent b="0" l="0" r="0" t="0"/>
            <wp:docPr id="31" name="image16.jpg"/>
            <a:graphic>
              <a:graphicData uri="http://schemas.openxmlformats.org/drawingml/2006/picture">
                <pic:pic>
                  <pic:nvPicPr>
                    <pic:cNvPr id="0" name="image16.jpg"/>
                    <pic:cNvPicPr preferRelativeResize="0"/>
                  </pic:nvPicPr>
                  <pic:blipFill>
                    <a:blip r:embed="rId28"/>
                    <a:srcRect b="0" l="0" r="0" t="0"/>
                    <a:stretch>
                      <a:fillRect/>
                    </a:stretch>
                  </pic:blipFill>
                  <pic:spPr>
                    <a:xfrm>
                      <a:off x="0" y="0"/>
                      <a:ext cx="2125162" cy="2939948"/>
                    </a:xfrm>
                    <a:prstGeom prst="rect"/>
                    <a:ln/>
                  </pic:spPr>
                </pic:pic>
              </a:graphicData>
            </a:graphic>
          </wp:inline>
        </w:drawing>
      </w:r>
      <w:r w:rsidDel="00000000" w:rsidR="00000000" w:rsidRPr="00000000">
        <w:rPr>
          <w:rtl w:val="0"/>
        </w:rPr>
      </w:r>
    </w:p>
    <w:p w:rsidR="00000000" w:rsidDel="00000000" w:rsidP="00000000" w:rsidRDefault="00000000" w:rsidRPr="00000000" w14:paraId="0000013B">
      <w:pPr>
        <w:spacing w:line="360" w:lineRule="auto"/>
        <w:ind w:left="0"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9. Олександра Екстер. Ескіз костюму з чорним болеро (1920). Костюми для іспанського танцю (1920). URL: </w:t>
      </w:r>
      <w:hyperlink r:id="rId29">
        <w:r w:rsidDel="00000000" w:rsidR="00000000" w:rsidRPr="00000000">
          <w:rPr>
            <w:rFonts w:ascii="Times New Roman" w:cs="Times New Roman" w:eastAsia="Times New Roman" w:hAnsi="Times New Roman"/>
            <w:color w:val="1155cc"/>
            <w:sz w:val="28"/>
            <w:szCs w:val="28"/>
            <w:u w:val="single"/>
            <w:rtl w:val="0"/>
          </w:rPr>
          <w:t xml:space="preserve">https://www.wikiart.org/uk/oleksandra-ekster/zhinochiy-kostyum-dlya-ispanskogo-tantsyu-1920</w:t>
        </w:r>
      </w:hyperlink>
      <w:r w:rsidDel="00000000" w:rsidR="00000000" w:rsidRPr="00000000">
        <w:rPr>
          <w:rFonts w:ascii="Times New Roman" w:cs="Times New Roman" w:eastAsia="Times New Roman" w:hAnsi="Times New Roman"/>
          <w:sz w:val="28"/>
          <w:szCs w:val="28"/>
          <w:rtl w:val="0"/>
        </w:rPr>
        <w:t xml:space="preserve"> (дата звернення: 10.02.2025).</w:t>
      </w:r>
    </w:p>
    <w:p w:rsidR="00000000" w:rsidDel="00000000" w:rsidP="00000000" w:rsidRDefault="00000000" w:rsidRPr="00000000" w14:paraId="0000013C">
      <w:pPr>
        <w:spacing w:line="360" w:lineRule="auto"/>
        <w:ind w:right="7.204724409448886"/>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406230" cy="3489034"/>
            <wp:effectExtent b="0" l="0" r="0" t="0"/>
            <wp:docPr id="19" name="image6.jpg"/>
            <a:graphic>
              <a:graphicData uri="http://schemas.openxmlformats.org/drawingml/2006/picture">
                <pic:pic>
                  <pic:nvPicPr>
                    <pic:cNvPr id="0" name="image6.jpg"/>
                    <pic:cNvPicPr preferRelativeResize="0"/>
                  </pic:nvPicPr>
                  <pic:blipFill>
                    <a:blip r:embed="rId30"/>
                    <a:srcRect b="2956" l="0" r="0" t="0"/>
                    <a:stretch>
                      <a:fillRect/>
                    </a:stretch>
                  </pic:blipFill>
                  <pic:spPr>
                    <a:xfrm>
                      <a:off x="0" y="0"/>
                      <a:ext cx="2406230" cy="3489034"/>
                    </a:xfrm>
                    <a:prstGeom prst="rect"/>
                    <a:ln/>
                  </pic:spPr>
                </pic:pic>
              </a:graphicData>
            </a:graphic>
          </wp:inline>
        </w:drawing>
      </w:r>
      <w:r w:rsidDel="00000000" w:rsidR="00000000" w:rsidRPr="00000000">
        <w:rPr>
          <w:rtl w:val="0"/>
        </w:rPr>
      </w:r>
    </w:p>
    <w:p w:rsidR="00000000" w:rsidDel="00000000" w:rsidP="00000000" w:rsidRDefault="00000000" w:rsidRPr="00000000" w14:paraId="0000013D">
      <w:pPr>
        <w:spacing w:line="360" w:lineRule="auto"/>
        <w:ind w:left="0"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10. Олександра Екстер. Ескіз костюму танцівниці у стилі кубістичного фламенко (1920). Костюми для іспанського танцю (1920). URL:</w:t>
        <w:br w:type="textWrapping"/>
      </w:r>
      <w:hyperlink r:id="rId31">
        <w:r w:rsidDel="00000000" w:rsidR="00000000" w:rsidRPr="00000000">
          <w:rPr>
            <w:rFonts w:ascii="Times New Roman" w:cs="Times New Roman" w:eastAsia="Times New Roman" w:hAnsi="Times New Roman"/>
            <w:color w:val="1155cc"/>
            <w:sz w:val="28"/>
            <w:szCs w:val="28"/>
            <w:u w:val="single"/>
            <w:rtl w:val="0"/>
          </w:rPr>
          <w:t xml:space="preserve">https://life.pravda.com.ua/culture/yak-ukrajinska-hudozhnicya-tikala-vid-bilshovikiv-istoriya-zhittya-oleksandri-ekster-305937/</w:t>
        </w:r>
      </w:hyperlink>
      <w:r w:rsidDel="00000000" w:rsidR="00000000" w:rsidRPr="00000000">
        <w:rPr>
          <w:rFonts w:ascii="Times New Roman" w:cs="Times New Roman" w:eastAsia="Times New Roman" w:hAnsi="Times New Roman"/>
          <w:sz w:val="28"/>
          <w:szCs w:val="28"/>
          <w:rtl w:val="0"/>
        </w:rPr>
        <w:t xml:space="preserve"> (дата звернення: 10.02.2025).</w:t>
      </w:r>
    </w:p>
    <w:p w:rsidR="00000000" w:rsidDel="00000000" w:rsidP="00000000" w:rsidRDefault="00000000" w:rsidRPr="00000000" w14:paraId="0000013E">
      <w:pPr>
        <w:spacing w:line="360" w:lineRule="auto"/>
        <w:ind w:right="7.204724409448886"/>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color w:val="ff0000"/>
          <w:sz w:val="28"/>
          <w:szCs w:val="28"/>
        </w:rPr>
        <w:drawing>
          <wp:inline distB="114300" distT="114300" distL="114300" distR="114300">
            <wp:extent cx="2134687" cy="3045938"/>
            <wp:effectExtent b="0" l="0" r="0" t="0"/>
            <wp:docPr id="3" name="image17.png"/>
            <a:graphic>
              <a:graphicData uri="http://schemas.openxmlformats.org/drawingml/2006/picture">
                <pic:pic>
                  <pic:nvPicPr>
                    <pic:cNvPr id="0" name="image17.png"/>
                    <pic:cNvPicPr preferRelativeResize="0"/>
                  </pic:nvPicPr>
                  <pic:blipFill>
                    <a:blip r:embed="rId32"/>
                    <a:srcRect b="0" l="0" r="0" t="0"/>
                    <a:stretch>
                      <a:fillRect/>
                    </a:stretch>
                  </pic:blipFill>
                  <pic:spPr>
                    <a:xfrm>
                      <a:off x="0" y="0"/>
                      <a:ext cx="2134687" cy="3045938"/>
                    </a:xfrm>
                    <a:prstGeom prst="rect"/>
                    <a:ln/>
                  </pic:spPr>
                </pic:pic>
              </a:graphicData>
            </a:graphic>
          </wp:inline>
        </w:drawing>
      </w:r>
      <w:r w:rsidDel="00000000" w:rsidR="00000000" w:rsidRPr="00000000">
        <w:rPr>
          <w:rtl w:val="0"/>
        </w:rPr>
      </w:r>
    </w:p>
    <w:p w:rsidR="00000000" w:rsidDel="00000000" w:rsidP="00000000" w:rsidRDefault="00000000" w:rsidRPr="00000000" w14:paraId="0000013F">
      <w:pPr>
        <w:spacing w:line="360" w:lineRule="auto"/>
        <w:ind w:left="0"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11. Вадим Меллер. Ескіз костюма «Робітник» (1920) до вистави «Мефісто» (1921). — Google Arts &amp; Culture [Електронний ресурс]. — Google : офіційний сайт. — URL: </w:t>
      </w:r>
      <w:hyperlink r:id="rId33">
        <w:r w:rsidDel="00000000" w:rsidR="00000000" w:rsidRPr="00000000">
          <w:rPr>
            <w:rFonts w:ascii="Times New Roman" w:cs="Times New Roman" w:eastAsia="Times New Roman" w:hAnsi="Times New Roman"/>
            <w:color w:val="1155cc"/>
            <w:sz w:val="28"/>
            <w:szCs w:val="28"/>
            <w:u w:val="single"/>
            <w:rtl w:val="0"/>
          </w:rPr>
          <w:t xml:space="preserve">https://artsandculture.google.com/asset/sketch-for-costume-for-choreographic-sketch-mephisto-set-to-music-by-f-liszt-artist-vadym-meller/XwHSe-JS4P_E0Q?hl=uk</w:t>
        </w:r>
      </w:hyperlink>
      <w:r w:rsidDel="00000000" w:rsidR="00000000" w:rsidRPr="00000000">
        <w:rPr>
          <w:rFonts w:ascii="Times New Roman" w:cs="Times New Roman" w:eastAsia="Times New Roman" w:hAnsi="Times New Roman"/>
          <w:sz w:val="28"/>
          <w:szCs w:val="28"/>
          <w:rtl w:val="0"/>
        </w:rPr>
        <w:t xml:space="preserve"> (дата звернення: 17.01.2025).</w:t>
      </w:r>
    </w:p>
    <w:p w:rsidR="00000000" w:rsidDel="00000000" w:rsidP="00000000" w:rsidRDefault="00000000" w:rsidRPr="00000000" w14:paraId="00000140">
      <w:pPr>
        <w:spacing w:line="360" w:lineRule="auto"/>
        <w:ind w:right="7.204724409448886"/>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1944187" cy="2605058"/>
            <wp:effectExtent b="0" l="0" r="0" t="0"/>
            <wp:docPr id="35" name="image33.png"/>
            <a:graphic>
              <a:graphicData uri="http://schemas.openxmlformats.org/drawingml/2006/picture">
                <pic:pic>
                  <pic:nvPicPr>
                    <pic:cNvPr id="0" name="image33.png"/>
                    <pic:cNvPicPr preferRelativeResize="0"/>
                  </pic:nvPicPr>
                  <pic:blipFill>
                    <a:blip r:embed="rId34"/>
                    <a:srcRect b="0" l="0" r="0" t="0"/>
                    <a:stretch>
                      <a:fillRect/>
                    </a:stretch>
                  </pic:blipFill>
                  <pic:spPr>
                    <a:xfrm>
                      <a:off x="0" y="0"/>
                      <a:ext cx="1944187" cy="2605058"/>
                    </a:xfrm>
                    <a:prstGeom prst="rect"/>
                    <a:ln/>
                  </pic:spPr>
                </pic:pic>
              </a:graphicData>
            </a:graphic>
          </wp:inline>
        </w:drawing>
      </w:r>
      <w:r w:rsidDel="00000000" w:rsidR="00000000" w:rsidRPr="00000000">
        <w:rPr>
          <w:rtl w:val="0"/>
        </w:rPr>
      </w:r>
    </w:p>
    <w:p w:rsidR="00000000" w:rsidDel="00000000" w:rsidP="00000000" w:rsidRDefault="00000000" w:rsidRPr="00000000" w14:paraId="00000141">
      <w:pPr>
        <w:spacing w:line="360" w:lineRule="auto"/>
        <w:ind w:left="0"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12. Вадим Меллер. Ескіз костюма «Блакитна танцівниця» (1920) до вистави «Мефісто» (1921). ​​Укрінформ. Вадим Меллер — симфоніст рухів [Електронний ресурс] Дата публікації: 03.04.2023. URL: </w:t>
      </w:r>
      <w:hyperlink r:id="rId35">
        <w:r w:rsidDel="00000000" w:rsidR="00000000" w:rsidRPr="00000000">
          <w:rPr>
            <w:rFonts w:ascii="Times New Roman" w:cs="Times New Roman" w:eastAsia="Times New Roman" w:hAnsi="Times New Roman"/>
            <w:color w:val="1155cc"/>
            <w:sz w:val="28"/>
            <w:szCs w:val="28"/>
            <w:u w:val="single"/>
            <w:rtl w:val="0"/>
          </w:rPr>
          <w:t xml:space="preserve">https://www.ukrinform.ua/rubric-culture/3694465-vadim-meller-simfonist-ruhiv.html</w:t>
        </w:r>
      </w:hyperlink>
      <w:r w:rsidDel="00000000" w:rsidR="00000000" w:rsidRPr="00000000">
        <w:rPr>
          <w:rFonts w:ascii="Times New Roman" w:cs="Times New Roman" w:eastAsia="Times New Roman" w:hAnsi="Times New Roman"/>
          <w:sz w:val="28"/>
          <w:szCs w:val="28"/>
          <w:rtl w:val="0"/>
        </w:rPr>
        <w:t xml:space="preserve"> (дата звернення: 17.01.2025). </w:t>
      </w:r>
    </w:p>
    <w:p w:rsidR="00000000" w:rsidDel="00000000" w:rsidP="00000000" w:rsidRDefault="00000000" w:rsidRPr="00000000" w14:paraId="00000142">
      <w:pPr>
        <w:spacing w:line="360" w:lineRule="auto"/>
        <w:ind w:right="7.204724409448886"/>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138401" cy="2698459"/>
            <wp:effectExtent b="0" l="0" r="0" t="0"/>
            <wp:docPr id="15" name="image36.png"/>
            <a:graphic>
              <a:graphicData uri="http://schemas.openxmlformats.org/drawingml/2006/picture">
                <pic:pic>
                  <pic:nvPicPr>
                    <pic:cNvPr id="0" name="image36.png"/>
                    <pic:cNvPicPr preferRelativeResize="0"/>
                  </pic:nvPicPr>
                  <pic:blipFill>
                    <a:blip r:embed="rId36"/>
                    <a:srcRect b="0" l="0" r="0" t="0"/>
                    <a:stretch>
                      <a:fillRect/>
                    </a:stretch>
                  </pic:blipFill>
                  <pic:spPr>
                    <a:xfrm>
                      <a:off x="0" y="0"/>
                      <a:ext cx="2138401" cy="2698459"/>
                    </a:xfrm>
                    <a:prstGeom prst="rect"/>
                    <a:ln/>
                  </pic:spPr>
                </pic:pic>
              </a:graphicData>
            </a:graphic>
          </wp:inline>
        </w:drawing>
      </w:r>
      <w:r w:rsidDel="00000000" w:rsidR="00000000" w:rsidRPr="00000000">
        <w:rPr>
          <w:rtl w:val="0"/>
        </w:rPr>
      </w:r>
    </w:p>
    <w:p w:rsidR="00000000" w:rsidDel="00000000" w:rsidP="00000000" w:rsidRDefault="00000000" w:rsidRPr="00000000" w14:paraId="00000143">
      <w:pPr>
        <w:spacing w:line="360" w:lineRule="auto"/>
        <w:ind w:left="0"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13. Вадим Меллер. Ескіз костюма «Червоний танцівник» (1920) до вистави «Мефісто» (1921). У Бельгії відкрилася виставка українських авангардних художників // Harper’s Bazaar Ukraine [Електронний ресурс]. — Harper’s Bazaar : офіційний сайт. — URL: </w:t>
      </w:r>
      <w:hyperlink r:id="rId37">
        <w:r w:rsidDel="00000000" w:rsidR="00000000" w:rsidRPr="00000000">
          <w:rPr>
            <w:rFonts w:ascii="Times New Roman" w:cs="Times New Roman" w:eastAsia="Times New Roman" w:hAnsi="Times New Roman"/>
            <w:color w:val="1155cc"/>
            <w:sz w:val="28"/>
            <w:szCs w:val="28"/>
            <w:u w:val="single"/>
            <w:rtl w:val="0"/>
          </w:rPr>
          <w:t xml:space="preserve">https://harpersbazaar.com.ua/news/culture/u-belhiyi-vidkrylasya-vystavka-ukrayinskykh-avanhardnykh-khudozhnykiv/</w:t>
        </w:r>
      </w:hyperlink>
      <w:r w:rsidDel="00000000" w:rsidR="00000000" w:rsidRPr="00000000">
        <w:rPr>
          <w:rFonts w:ascii="Times New Roman" w:cs="Times New Roman" w:eastAsia="Times New Roman" w:hAnsi="Times New Roman"/>
          <w:sz w:val="28"/>
          <w:szCs w:val="28"/>
          <w:rtl w:val="0"/>
        </w:rPr>
        <w:t xml:space="preserve"> Дата публікації: 22.03.2024 (дата звернення: 17.01.2025).</w:t>
      </w:r>
    </w:p>
    <w:p w:rsidR="00000000" w:rsidDel="00000000" w:rsidP="00000000" w:rsidRDefault="00000000" w:rsidRPr="00000000" w14:paraId="00000144">
      <w:pPr>
        <w:spacing w:line="360" w:lineRule="auto"/>
        <w:ind w:right="7.204724409448886"/>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1422599" cy="2113806"/>
            <wp:effectExtent b="0" l="0" r="0" t="0"/>
            <wp:docPr id="12" name="image30.png"/>
            <a:graphic>
              <a:graphicData uri="http://schemas.openxmlformats.org/drawingml/2006/picture">
                <pic:pic>
                  <pic:nvPicPr>
                    <pic:cNvPr id="0" name="image30.png"/>
                    <pic:cNvPicPr preferRelativeResize="0"/>
                  </pic:nvPicPr>
                  <pic:blipFill>
                    <a:blip r:embed="rId38"/>
                    <a:srcRect b="0" l="0" r="0" t="0"/>
                    <a:stretch>
                      <a:fillRect/>
                    </a:stretch>
                  </pic:blipFill>
                  <pic:spPr>
                    <a:xfrm>
                      <a:off x="0" y="0"/>
                      <a:ext cx="1422599" cy="2113806"/>
                    </a:xfrm>
                    <a:prstGeom prst="rect"/>
                    <a:ln/>
                  </pic:spPr>
                </pic:pic>
              </a:graphicData>
            </a:graphic>
          </wp:inline>
        </w:drawing>
      </w:r>
      <w:r w:rsidDel="00000000" w:rsidR="00000000" w:rsidRPr="00000000">
        <w:rPr>
          <w:rtl w:val="0"/>
        </w:rPr>
      </w:r>
    </w:p>
    <w:p w:rsidR="00000000" w:rsidDel="00000000" w:rsidP="00000000" w:rsidRDefault="00000000" w:rsidRPr="00000000" w14:paraId="00000145">
      <w:pPr>
        <w:spacing w:line="360" w:lineRule="auto"/>
        <w:ind w:left="0"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14. Вадим Меллер. Ескіз костюма «Капіталіст» (1920) до вистави «Газ» Ґ. Кайзера (1923). — Google Arts &amp; Culture [Електронний ресурс]. — Google : офіційний сайт. — URL: </w:t>
      </w:r>
      <w:hyperlink r:id="rId39">
        <w:r w:rsidDel="00000000" w:rsidR="00000000" w:rsidRPr="00000000">
          <w:rPr>
            <w:rFonts w:ascii="Times New Roman" w:cs="Times New Roman" w:eastAsia="Times New Roman" w:hAnsi="Times New Roman"/>
            <w:color w:val="1155cc"/>
            <w:sz w:val="28"/>
            <w:szCs w:val="28"/>
            <w:u w:val="single"/>
            <w:rtl w:val="0"/>
          </w:rPr>
          <w:t xml:space="preserve">https://artsandculture.google.com/asset/ескіз-костюма-капіталіста-до-вистави-«газ»-ґ-кайзера-0098/sQF_ftQdUl13Kw?hl=uk</w:t>
        </w:r>
      </w:hyperlink>
      <w:r w:rsidDel="00000000" w:rsidR="00000000" w:rsidRPr="00000000">
        <w:rPr>
          <w:rFonts w:ascii="Times New Roman" w:cs="Times New Roman" w:eastAsia="Times New Roman" w:hAnsi="Times New Roman"/>
          <w:sz w:val="28"/>
          <w:szCs w:val="28"/>
          <w:rtl w:val="0"/>
        </w:rPr>
        <w:t xml:space="preserve">  (дата звернення: 21.05.2025). </w:t>
      </w:r>
    </w:p>
    <w:p w:rsidR="00000000" w:rsidDel="00000000" w:rsidP="00000000" w:rsidRDefault="00000000" w:rsidRPr="00000000" w14:paraId="00000146">
      <w:pPr>
        <w:spacing w:line="360" w:lineRule="auto"/>
        <w:ind w:right="7.204724409448886"/>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1411215" cy="2898484"/>
            <wp:effectExtent b="0" l="0" r="0" t="0"/>
            <wp:docPr id="36" name="image19.jpg"/>
            <a:graphic>
              <a:graphicData uri="http://schemas.openxmlformats.org/drawingml/2006/picture">
                <pic:pic>
                  <pic:nvPicPr>
                    <pic:cNvPr id="0" name="image19.jpg"/>
                    <pic:cNvPicPr preferRelativeResize="0"/>
                  </pic:nvPicPr>
                  <pic:blipFill>
                    <a:blip r:embed="rId40"/>
                    <a:srcRect b="0" l="0" r="0" t="0"/>
                    <a:stretch>
                      <a:fillRect/>
                    </a:stretch>
                  </pic:blipFill>
                  <pic:spPr>
                    <a:xfrm>
                      <a:off x="0" y="0"/>
                      <a:ext cx="1411215" cy="2898484"/>
                    </a:xfrm>
                    <a:prstGeom prst="rect"/>
                    <a:ln/>
                  </pic:spPr>
                </pic:pic>
              </a:graphicData>
            </a:graphic>
          </wp:inline>
        </w:drawing>
      </w:r>
      <w:r w:rsidDel="00000000" w:rsidR="00000000" w:rsidRPr="00000000">
        <w:rPr>
          <w:rtl w:val="0"/>
        </w:rPr>
      </w:r>
    </w:p>
    <w:p w:rsidR="00000000" w:rsidDel="00000000" w:rsidP="00000000" w:rsidRDefault="00000000" w:rsidRPr="00000000" w14:paraId="00000147">
      <w:pPr>
        <w:spacing w:line="360" w:lineRule="auto"/>
        <w:ind w:left="0"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15. ​​Вадим Меллер. Ескіз костюма «Капіталіст» варіант до вистави «Газ» Ґ. Кайзера (1923). —  Google Arts &amp; Culture [Електронний ресурс]. — Google : офіційний сайт. — URL: </w:t>
      </w:r>
      <w:hyperlink r:id="rId41">
        <w:r w:rsidDel="00000000" w:rsidR="00000000" w:rsidRPr="00000000">
          <w:rPr>
            <w:rFonts w:ascii="Times New Roman" w:cs="Times New Roman" w:eastAsia="Times New Roman" w:hAnsi="Times New Roman"/>
            <w:color w:val="1155cc"/>
            <w:sz w:val="28"/>
            <w:szCs w:val="28"/>
            <w:u w:val="single"/>
            <w:rtl w:val="0"/>
          </w:rPr>
          <w:t xml:space="preserve">https://artsandculture.google.com/asset/ескіз-костюма-капіталіста-варіант-до-вистави-газ-г-кайзера-0098/ngHQr8VdcWPbmg?hl=uk</w:t>
        </w:r>
      </w:hyperlink>
      <w:r w:rsidDel="00000000" w:rsidR="00000000" w:rsidRPr="00000000">
        <w:rPr>
          <w:rFonts w:ascii="Times New Roman" w:cs="Times New Roman" w:eastAsia="Times New Roman" w:hAnsi="Times New Roman"/>
          <w:sz w:val="28"/>
          <w:szCs w:val="28"/>
          <w:rtl w:val="0"/>
        </w:rPr>
        <w:t xml:space="preserve">  (дата звернення: 17.01.2025).</w:t>
      </w:r>
    </w:p>
    <w:p w:rsidR="00000000" w:rsidDel="00000000" w:rsidP="00000000" w:rsidRDefault="00000000" w:rsidRPr="00000000" w14:paraId="00000148">
      <w:pPr>
        <w:spacing w:line="360" w:lineRule="auto"/>
        <w:ind w:right="7.204724409448886"/>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1420312" cy="2798354"/>
            <wp:effectExtent b="0" l="0" r="0" t="0"/>
            <wp:docPr id="8" name="image7.jpg"/>
            <a:graphic>
              <a:graphicData uri="http://schemas.openxmlformats.org/drawingml/2006/picture">
                <pic:pic>
                  <pic:nvPicPr>
                    <pic:cNvPr id="0" name="image7.jpg"/>
                    <pic:cNvPicPr preferRelativeResize="0"/>
                  </pic:nvPicPr>
                  <pic:blipFill>
                    <a:blip r:embed="rId42"/>
                    <a:srcRect b="0" l="0" r="0" t="0"/>
                    <a:stretch>
                      <a:fillRect/>
                    </a:stretch>
                  </pic:blipFill>
                  <pic:spPr>
                    <a:xfrm>
                      <a:off x="0" y="0"/>
                      <a:ext cx="1420312" cy="2798354"/>
                    </a:xfrm>
                    <a:prstGeom prst="rect"/>
                    <a:ln/>
                  </pic:spPr>
                </pic:pic>
              </a:graphicData>
            </a:graphic>
          </wp:inline>
        </w:drawing>
      </w:r>
      <w:r w:rsidDel="00000000" w:rsidR="00000000" w:rsidRPr="00000000">
        <w:rPr>
          <w:rtl w:val="0"/>
        </w:rPr>
      </w:r>
    </w:p>
    <w:p w:rsidR="00000000" w:rsidDel="00000000" w:rsidP="00000000" w:rsidRDefault="00000000" w:rsidRPr="00000000" w14:paraId="00000149">
      <w:pPr>
        <w:spacing w:line="360" w:lineRule="auto"/>
        <w:ind w:left="-141.73228346456688"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16. Майя Симашкевич. Замальовка. Павло Долина в ролі Дж. Віблі (1924) до вистави «Машиноборці» (1924). — Open Kurbas [Електронний ресурс]. — Open Kurbas : офіційний сайт. — URL: </w:t>
      </w:r>
      <w:hyperlink r:id="rId43">
        <w:r w:rsidDel="00000000" w:rsidR="00000000" w:rsidRPr="00000000">
          <w:rPr>
            <w:rFonts w:ascii="Times New Roman" w:cs="Times New Roman" w:eastAsia="Times New Roman" w:hAnsi="Times New Roman"/>
            <w:color w:val="1155cc"/>
            <w:sz w:val="28"/>
            <w:szCs w:val="28"/>
            <w:u w:val="single"/>
            <w:rtl w:val="0"/>
          </w:rPr>
          <w:t xml:space="preserve">https://openkurbas.org/collection/zamalovka-pavlo-dolyna-v-roli-dzh-vibli-e-3931/</w:t>
        </w:r>
      </w:hyperlink>
      <w:r w:rsidDel="00000000" w:rsidR="00000000" w:rsidRPr="00000000">
        <w:rPr>
          <w:rFonts w:ascii="Times New Roman" w:cs="Times New Roman" w:eastAsia="Times New Roman" w:hAnsi="Times New Roman"/>
          <w:sz w:val="28"/>
          <w:szCs w:val="28"/>
          <w:rtl w:val="0"/>
        </w:rPr>
        <w:t xml:space="preserve"> (дата звернення: 16.01.2025).</w:t>
      </w:r>
    </w:p>
    <w:p w:rsidR="00000000" w:rsidDel="00000000" w:rsidP="00000000" w:rsidRDefault="00000000" w:rsidRPr="00000000" w14:paraId="0000014A">
      <w:pPr>
        <w:spacing w:line="360" w:lineRule="auto"/>
        <w:ind w:left="-141.73228346456688" w:right="7.204724409448886"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496637" cy="2669482"/>
            <wp:effectExtent b="0" l="0" r="0" t="0"/>
            <wp:docPr id="24" name="image37.jpg"/>
            <a:graphic>
              <a:graphicData uri="http://schemas.openxmlformats.org/drawingml/2006/picture">
                <pic:pic>
                  <pic:nvPicPr>
                    <pic:cNvPr id="0" name="image37.jpg"/>
                    <pic:cNvPicPr preferRelativeResize="0"/>
                  </pic:nvPicPr>
                  <pic:blipFill>
                    <a:blip r:embed="rId44"/>
                    <a:srcRect b="0" l="0" r="0" t="0"/>
                    <a:stretch>
                      <a:fillRect/>
                    </a:stretch>
                  </pic:blipFill>
                  <pic:spPr>
                    <a:xfrm>
                      <a:off x="0" y="0"/>
                      <a:ext cx="2496637" cy="2669482"/>
                    </a:xfrm>
                    <a:prstGeom prst="rect"/>
                    <a:ln/>
                  </pic:spPr>
                </pic:pic>
              </a:graphicData>
            </a:graphic>
          </wp:inline>
        </w:drawing>
      </w:r>
      <w:r w:rsidDel="00000000" w:rsidR="00000000" w:rsidRPr="00000000">
        <w:rPr>
          <w:rtl w:val="0"/>
        </w:rPr>
      </w:r>
    </w:p>
    <w:p w:rsidR="00000000" w:rsidDel="00000000" w:rsidP="00000000" w:rsidRDefault="00000000" w:rsidRPr="00000000" w14:paraId="0000014B">
      <w:pPr>
        <w:spacing w:line="360" w:lineRule="auto"/>
        <w:ind w:left="-141.73228346456688"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17. Майя Симашкевич. Замальовка. Павло Долина Дмитро Рева в ролі Лорда (1924) до вистави «Машиноборці» (1924). — Open Kurbas [Електронний ресурс]. — Open Kurbas : офіційний сайт. — URL: </w:t>
      </w:r>
      <w:hyperlink r:id="rId45">
        <w:r w:rsidDel="00000000" w:rsidR="00000000" w:rsidRPr="00000000">
          <w:rPr>
            <w:rFonts w:ascii="Times New Roman" w:cs="Times New Roman" w:eastAsia="Times New Roman" w:hAnsi="Times New Roman"/>
            <w:color w:val="1155cc"/>
            <w:sz w:val="28"/>
            <w:szCs w:val="28"/>
            <w:u w:val="single"/>
            <w:rtl w:val="0"/>
          </w:rPr>
          <w:t xml:space="preserve">https://openkurbas.org/collection/zamalovka-dmytro-reva-v-roli-lorda-e-3932/</w:t>
        </w:r>
      </w:hyperlink>
      <w:r w:rsidDel="00000000" w:rsidR="00000000" w:rsidRPr="00000000">
        <w:rPr>
          <w:rFonts w:ascii="Times New Roman" w:cs="Times New Roman" w:eastAsia="Times New Roman" w:hAnsi="Times New Roman"/>
          <w:sz w:val="28"/>
          <w:szCs w:val="28"/>
          <w:rtl w:val="0"/>
        </w:rPr>
        <w:t xml:space="preserve"> </w:t>
        <w:br w:type="textWrapping"/>
        <w:t xml:space="preserve">(дата звернення: 16.01.2025).</w:t>
      </w:r>
    </w:p>
    <w:p w:rsidR="00000000" w:rsidDel="00000000" w:rsidP="00000000" w:rsidRDefault="00000000" w:rsidRPr="00000000" w14:paraId="0000014C">
      <w:pPr>
        <w:spacing w:line="360" w:lineRule="auto"/>
        <w:ind w:left="-141.73228346456688" w:right="7.204724409448886"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315662" cy="2664850"/>
            <wp:effectExtent b="0" l="0" r="0" t="0"/>
            <wp:docPr id="13" name="image2.jpg"/>
            <a:graphic>
              <a:graphicData uri="http://schemas.openxmlformats.org/drawingml/2006/picture">
                <pic:pic>
                  <pic:nvPicPr>
                    <pic:cNvPr id="0" name="image2.jpg"/>
                    <pic:cNvPicPr preferRelativeResize="0"/>
                  </pic:nvPicPr>
                  <pic:blipFill>
                    <a:blip r:embed="rId46"/>
                    <a:srcRect b="0" l="0" r="0" t="0"/>
                    <a:stretch>
                      <a:fillRect/>
                    </a:stretch>
                  </pic:blipFill>
                  <pic:spPr>
                    <a:xfrm>
                      <a:off x="0" y="0"/>
                      <a:ext cx="2315662" cy="2664850"/>
                    </a:xfrm>
                    <a:prstGeom prst="rect"/>
                    <a:ln/>
                  </pic:spPr>
                </pic:pic>
              </a:graphicData>
            </a:graphic>
          </wp:inline>
        </w:drawing>
      </w:r>
      <w:r w:rsidDel="00000000" w:rsidR="00000000" w:rsidRPr="00000000">
        <w:rPr>
          <w:rtl w:val="0"/>
        </w:rPr>
      </w:r>
    </w:p>
    <w:p w:rsidR="00000000" w:rsidDel="00000000" w:rsidP="00000000" w:rsidRDefault="00000000" w:rsidRPr="00000000" w14:paraId="0000014D">
      <w:pPr>
        <w:spacing w:line="360" w:lineRule="auto"/>
        <w:ind w:left="-141.73228346456688"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18. Майя Симашкевич. Замальовка. Кузьма Діхтяренко в ролі Лорда  (1924) до вистави «Машиноборці» (1924). — Open Kurbas [Електронний ресурс]. — Open Kurbas : офіційний сайт. — URL: </w:t>
      </w:r>
      <w:hyperlink r:id="rId47">
        <w:r w:rsidDel="00000000" w:rsidR="00000000" w:rsidRPr="00000000">
          <w:rPr>
            <w:rFonts w:ascii="Times New Roman" w:cs="Times New Roman" w:eastAsia="Times New Roman" w:hAnsi="Times New Roman"/>
            <w:color w:val="1155cc"/>
            <w:sz w:val="28"/>
            <w:szCs w:val="28"/>
            <w:u w:val="single"/>
            <w:rtl w:val="0"/>
          </w:rPr>
          <w:t xml:space="preserve">https://openkurbas.org/collection/zamalovka-kuzma-dihtyarenko-v-roli-lorda-e-3930/</w:t>
        </w:r>
      </w:hyperlink>
      <w:r w:rsidDel="00000000" w:rsidR="00000000" w:rsidRPr="00000000">
        <w:rPr>
          <w:rFonts w:ascii="Times New Roman" w:cs="Times New Roman" w:eastAsia="Times New Roman" w:hAnsi="Times New Roman"/>
          <w:sz w:val="28"/>
          <w:szCs w:val="28"/>
          <w:rtl w:val="0"/>
        </w:rPr>
        <w:t xml:space="preserve">  (дата звернення: 16.01.2025).</w:t>
      </w:r>
    </w:p>
    <w:p w:rsidR="00000000" w:rsidDel="00000000" w:rsidP="00000000" w:rsidRDefault="00000000" w:rsidRPr="00000000" w14:paraId="0000014E">
      <w:pPr>
        <w:spacing w:line="360" w:lineRule="auto"/>
        <w:ind w:left="-141.73228346456688" w:right="7.204724409448886"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315662" cy="3139416"/>
            <wp:effectExtent b="0" l="0" r="0" t="0"/>
            <wp:docPr id="17" name="image1.jpg"/>
            <a:graphic>
              <a:graphicData uri="http://schemas.openxmlformats.org/drawingml/2006/picture">
                <pic:pic>
                  <pic:nvPicPr>
                    <pic:cNvPr id="0" name="image1.jpg"/>
                    <pic:cNvPicPr preferRelativeResize="0"/>
                  </pic:nvPicPr>
                  <pic:blipFill>
                    <a:blip r:embed="rId48"/>
                    <a:srcRect b="0" l="0" r="0" t="0"/>
                    <a:stretch>
                      <a:fillRect/>
                    </a:stretch>
                  </pic:blipFill>
                  <pic:spPr>
                    <a:xfrm>
                      <a:off x="0" y="0"/>
                      <a:ext cx="2315662" cy="3139416"/>
                    </a:xfrm>
                    <a:prstGeom prst="rect"/>
                    <a:ln/>
                  </pic:spPr>
                </pic:pic>
              </a:graphicData>
            </a:graphic>
          </wp:inline>
        </w:drawing>
      </w:r>
      <w:r w:rsidDel="00000000" w:rsidR="00000000" w:rsidRPr="00000000">
        <w:rPr>
          <w:rtl w:val="0"/>
        </w:rPr>
      </w:r>
    </w:p>
    <w:p w:rsidR="00000000" w:rsidDel="00000000" w:rsidP="00000000" w:rsidRDefault="00000000" w:rsidRPr="00000000" w14:paraId="0000014F">
      <w:pPr>
        <w:spacing w:line="360" w:lineRule="auto"/>
        <w:ind w:left="-141.73228346456688"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19. Борис Косарев. Ескізи костюмів «Рудого та двох чортів» (1928) до вистави «Марко в пеклі» (1928). — Google Arts &amp; Culture [Електронний ресурс]. — Google : офіційний сайт. — URL: </w:t>
      </w:r>
      <w:hyperlink r:id="rId49">
        <w:r w:rsidDel="00000000" w:rsidR="00000000" w:rsidRPr="00000000">
          <w:rPr>
            <w:rFonts w:ascii="Times New Roman" w:cs="Times New Roman" w:eastAsia="Times New Roman" w:hAnsi="Times New Roman"/>
            <w:color w:val="1155cc"/>
            <w:sz w:val="28"/>
            <w:szCs w:val="28"/>
            <w:u w:val="single"/>
            <w:rtl w:val="0"/>
          </w:rPr>
          <w:t xml:space="preserve">https://artsandculture.google.com/asset/sketch-for-costumes-for-rudy-and-two-devils-marko-in-hell-artist-borys-kosarev/ewE2UFf8k2cvIA?hl=uk</w:t>
        </w:r>
      </w:hyperlink>
      <w:r w:rsidDel="00000000" w:rsidR="00000000" w:rsidRPr="00000000">
        <w:rPr>
          <w:rFonts w:ascii="Times New Roman" w:cs="Times New Roman" w:eastAsia="Times New Roman" w:hAnsi="Times New Roman"/>
          <w:sz w:val="28"/>
          <w:szCs w:val="28"/>
          <w:rtl w:val="0"/>
        </w:rPr>
        <w:br w:type="textWrapping"/>
      </w:r>
      <w:r w:rsidDel="00000000" w:rsidR="00000000" w:rsidRPr="00000000">
        <w:rPr>
          <w:rFonts w:ascii="Times New Roman" w:cs="Times New Roman" w:eastAsia="Times New Roman" w:hAnsi="Times New Roman"/>
          <w:sz w:val="28"/>
          <w:szCs w:val="28"/>
          <w:rtl w:val="0"/>
        </w:rPr>
        <w:t xml:space="preserve">(дата звернення: 20.01.2025).</w:t>
      </w:r>
    </w:p>
    <w:p w:rsidR="00000000" w:rsidDel="00000000" w:rsidP="00000000" w:rsidRDefault="00000000" w:rsidRPr="00000000" w14:paraId="00000150">
      <w:pPr>
        <w:spacing w:line="360" w:lineRule="auto"/>
        <w:ind w:left="-141.73228346456688" w:right="7.204724409448886"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220712" cy="2877964"/>
            <wp:effectExtent b="0" l="0" r="0" t="0"/>
            <wp:docPr id="29" name="image35.png"/>
            <a:graphic>
              <a:graphicData uri="http://schemas.openxmlformats.org/drawingml/2006/picture">
                <pic:pic>
                  <pic:nvPicPr>
                    <pic:cNvPr id="0" name="image35.png"/>
                    <pic:cNvPicPr preferRelativeResize="0"/>
                  </pic:nvPicPr>
                  <pic:blipFill>
                    <a:blip r:embed="rId50"/>
                    <a:srcRect b="0" l="0" r="0" t="0"/>
                    <a:stretch>
                      <a:fillRect/>
                    </a:stretch>
                  </pic:blipFill>
                  <pic:spPr>
                    <a:xfrm>
                      <a:off x="0" y="0"/>
                      <a:ext cx="2220712" cy="2877964"/>
                    </a:xfrm>
                    <a:prstGeom prst="rect"/>
                    <a:ln/>
                  </pic:spPr>
                </pic:pic>
              </a:graphicData>
            </a:graphic>
          </wp:inline>
        </w:drawing>
      </w:r>
      <w:r w:rsidDel="00000000" w:rsidR="00000000" w:rsidRPr="00000000">
        <w:rPr>
          <w:rtl w:val="0"/>
        </w:rPr>
      </w:r>
    </w:p>
    <w:p w:rsidR="00000000" w:rsidDel="00000000" w:rsidP="00000000" w:rsidRDefault="00000000" w:rsidRPr="00000000" w14:paraId="00000151">
      <w:pPr>
        <w:spacing w:line="360" w:lineRule="auto"/>
        <w:ind w:left="-141.73228346456688"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20. Борис Косарев. Ескіз костюма «Козерога» (1928) до вистави «Марко в пеклі» (1928). — Google Arts &amp; Culture [Електронний ресурс]. — Google : офіційний сайт. — URL: </w:t>
      </w:r>
      <w:hyperlink r:id="rId51">
        <w:r w:rsidDel="00000000" w:rsidR="00000000" w:rsidRPr="00000000">
          <w:rPr>
            <w:rFonts w:ascii="Times New Roman" w:cs="Times New Roman" w:eastAsia="Times New Roman" w:hAnsi="Times New Roman"/>
            <w:color w:val="1155cc"/>
            <w:sz w:val="28"/>
            <w:szCs w:val="28"/>
            <w:u w:val="single"/>
            <w:rtl w:val="0"/>
          </w:rPr>
          <w:t xml:space="preserve">https://artsandculture.google.com</w:t>
        </w:r>
      </w:hyperlink>
      <w:r w:rsidDel="00000000" w:rsidR="00000000" w:rsidRPr="00000000">
        <w:rPr>
          <w:rFonts w:ascii="Times New Roman" w:cs="Times New Roman" w:eastAsia="Times New Roman" w:hAnsi="Times New Roman"/>
          <w:sz w:val="28"/>
          <w:szCs w:val="28"/>
          <w:rtl w:val="0"/>
        </w:rPr>
        <w:t xml:space="preserve">(дата звернення: 20.01.2025).</w:t>
      </w:r>
    </w:p>
    <w:p w:rsidR="00000000" w:rsidDel="00000000" w:rsidP="00000000" w:rsidRDefault="00000000" w:rsidRPr="00000000" w14:paraId="00000152">
      <w:pPr>
        <w:spacing w:line="360" w:lineRule="auto"/>
        <w:ind w:left="-141.73228346456688" w:right="7.204724409448886"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303663" cy="3019782"/>
            <wp:effectExtent b="0" l="0" r="0" t="0"/>
            <wp:docPr id="14" name="image34.png"/>
            <a:graphic>
              <a:graphicData uri="http://schemas.openxmlformats.org/drawingml/2006/picture">
                <pic:pic>
                  <pic:nvPicPr>
                    <pic:cNvPr id="0" name="image34.png"/>
                    <pic:cNvPicPr preferRelativeResize="0"/>
                  </pic:nvPicPr>
                  <pic:blipFill>
                    <a:blip r:embed="rId52"/>
                    <a:srcRect b="0" l="0" r="0" t="0"/>
                    <a:stretch>
                      <a:fillRect/>
                    </a:stretch>
                  </pic:blipFill>
                  <pic:spPr>
                    <a:xfrm>
                      <a:off x="0" y="0"/>
                      <a:ext cx="2303663" cy="3019782"/>
                    </a:xfrm>
                    <a:prstGeom prst="rect"/>
                    <a:ln/>
                  </pic:spPr>
                </pic:pic>
              </a:graphicData>
            </a:graphic>
          </wp:inline>
        </w:drawing>
      </w:r>
      <w:r w:rsidDel="00000000" w:rsidR="00000000" w:rsidRPr="00000000">
        <w:rPr>
          <w:rtl w:val="0"/>
        </w:rPr>
      </w:r>
    </w:p>
    <w:p w:rsidR="00000000" w:rsidDel="00000000" w:rsidP="00000000" w:rsidRDefault="00000000" w:rsidRPr="00000000" w14:paraId="00000153">
      <w:pPr>
        <w:spacing w:line="360" w:lineRule="auto"/>
        <w:ind w:left="-141.73228346456688"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21. Борис Косарев. Ескіз костюма «Чорта» (1928) до вистави «Марко в пеклі» (1928). — Google Arts &amp; Culture [Електронний ресурс]. — Google : офіційний сайт. — URL: </w:t>
      </w:r>
      <w:hyperlink r:id="rId53">
        <w:r w:rsidDel="00000000" w:rsidR="00000000" w:rsidRPr="00000000">
          <w:rPr>
            <w:rFonts w:ascii="Times New Roman" w:cs="Times New Roman" w:eastAsia="Times New Roman" w:hAnsi="Times New Roman"/>
            <w:color w:val="1155cc"/>
            <w:sz w:val="28"/>
            <w:szCs w:val="28"/>
            <w:u w:val="single"/>
            <w:rtl w:val="0"/>
          </w:rPr>
          <w:t xml:space="preserve">https://artsandculture.google.com</w:t>
        </w:r>
      </w:hyperlink>
      <w:r w:rsidDel="00000000" w:rsidR="00000000" w:rsidRPr="00000000">
        <w:rPr>
          <w:rFonts w:ascii="Times New Roman" w:cs="Times New Roman" w:eastAsia="Times New Roman" w:hAnsi="Times New Roman"/>
          <w:sz w:val="28"/>
          <w:szCs w:val="28"/>
          <w:rtl w:val="0"/>
        </w:rPr>
        <w:t xml:space="preserve"> (дата звернення: 20.01.2025).</w:t>
      </w:r>
    </w:p>
    <w:p w:rsidR="00000000" w:rsidDel="00000000" w:rsidP="00000000" w:rsidRDefault="00000000" w:rsidRPr="00000000" w14:paraId="00000154">
      <w:pPr>
        <w:spacing w:line="360" w:lineRule="auto"/>
        <w:ind w:left="-141.73228346456688" w:right="7.204724409448886"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179838" cy="2886543"/>
            <wp:effectExtent b="0" l="0" r="0" t="0"/>
            <wp:docPr id="5" name="image32.jpg"/>
            <a:graphic>
              <a:graphicData uri="http://schemas.openxmlformats.org/drawingml/2006/picture">
                <pic:pic>
                  <pic:nvPicPr>
                    <pic:cNvPr id="0" name="image32.jpg"/>
                    <pic:cNvPicPr preferRelativeResize="0"/>
                  </pic:nvPicPr>
                  <pic:blipFill>
                    <a:blip r:embed="rId54"/>
                    <a:srcRect b="0" l="0" r="0" t="0"/>
                    <a:stretch>
                      <a:fillRect/>
                    </a:stretch>
                  </pic:blipFill>
                  <pic:spPr>
                    <a:xfrm>
                      <a:off x="0" y="0"/>
                      <a:ext cx="2179838" cy="2886543"/>
                    </a:xfrm>
                    <a:prstGeom prst="rect"/>
                    <a:ln/>
                  </pic:spPr>
                </pic:pic>
              </a:graphicData>
            </a:graphic>
          </wp:inline>
        </w:drawing>
      </w:r>
      <w:r w:rsidDel="00000000" w:rsidR="00000000" w:rsidRPr="00000000">
        <w:rPr>
          <w:rtl w:val="0"/>
        </w:rPr>
      </w:r>
    </w:p>
    <w:p w:rsidR="00000000" w:rsidDel="00000000" w:rsidP="00000000" w:rsidRDefault="00000000" w:rsidRPr="00000000" w14:paraId="00000155">
      <w:pPr>
        <w:spacing w:line="360" w:lineRule="auto"/>
        <w:ind w:left="-141.73228346456688" w:right="7.204724409448886" w:firstLine="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rtl w:val="0"/>
        </w:rPr>
        <w:t xml:space="preserve">Іл. 22. Анатоль Петрицький. </w:t>
      </w:r>
      <w:r w:rsidDel="00000000" w:rsidR="00000000" w:rsidRPr="00000000">
        <w:rPr>
          <w:rFonts w:ascii="Times New Roman" w:cs="Times New Roman" w:eastAsia="Times New Roman" w:hAnsi="Times New Roman"/>
          <w:sz w:val="28"/>
          <w:szCs w:val="28"/>
          <w:highlight w:val="white"/>
          <w:rtl w:val="0"/>
        </w:rPr>
        <w:t xml:space="preserve">Ескіз</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костюма</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highlight w:val="white"/>
          <w:rtl w:val="0"/>
        </w:rPr>
        <w:t xml:space="preserve">Міністр</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Пінґ</w:t>
      </w:r>
      <w:r w:rsidDel="00000000" w:rsidR="00000000" w:rsidRPr="00000000">
        <w:rPr>
          <w:rFonts w:ascii="Times New Roman" w:cs="Times New Roman" w:eastAsia="Times New Roman" w:hAnsi="Times New Roman"/>
          <w:sz w:val="28"/>
          <w:szCs w:val="28"/>
          <w:rtl w:val="0"/>
        </w:rPr>
        <w:t xml:space="preserve">» (1928)</w:t>
      </w:r>
      <w:r w:rsidDel="00000000" w:rsidR="00000000" w:rsidRPr="00000000">
        <w:rPr>
          <w:rFonts w:ascii="Times New Roman" w:cs="Times New Roman" w:eastAsia="Times New Roman" w:hAnsi="Times New Roman"/>
          <w:sz w:val="28"/>
          <w:szCs w:val="28"/>
          <w:highlight w:val="white"/>
          <w:rtl w:val="0"/>
        </w:rPr>
        <w:t xml:space="preserve">, великий</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радник,</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до</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опери</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Дж.</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Пуччіні</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«Турандот»</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(1928). З</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колекції</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Музею театрального, музичного та кіномистецтва України  — Антиквар [Електронний ресурс].</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Antikvar.ua</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офіційний</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сайт.</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URL: </w:t>
      </w:r>
      <w:hyperlink r:id="rId55">
        <w:r w:rsidDel="00000000" w:rsidR="00000000" w:rsidRPr="00000000">
          <w:rPr>
            <w:rFonts w:ascii="Times New Roman" w:cs="Times New Roman" w:eastAsia="Times New Roman" w:hAnsi="Times New Roman"/>
            <w:color w:val="1155cc"/>
            <w:sz w:val="28"/>
            <w:szCs w:val="28"/>
            <w:highlight w:val="white"/>
            <w:u w:val="single"/>
            <w:rtl w:val="0"/>
          </w:rPr>
          <w:t xml:space="preserve">https://antikvar.ua/strong-povernennya-ministra-panga-strong/</w:t>
        </w:r>
      </w:hyperlink>
      <w:r w:rsidDel="00000000" w:rsidR="00000000" w:rsidRPr="00000000">
        <w:rPr>
          <w:rFonts w:ascii="Times New Roman" w:cs="Times New Roman" w:eastAsia="Times New Roman" w:hAnsi="Times New Roman"/>
          <w:sz w:val="28"/>
          <w:szCs w:val="28"/>
          <w:highlight w:val="white"/>
          <w:rtl w:val="0"/>
        </w:rPr>
        <w:t xml:space="preserve"> (дата</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звернення: 08.01.2025).</w:t>
      </w:r>
    </w:p>
    <w:p w:rsidR="00000000" w:rsidDel="00000000" w:rsidP="00000000" w:rsidRDefault="00000000" w:rsidRPr="00000000" w14:paraId="00000156">
      <w:pPr>
        <w:spacing w:line="360" w:lineRule="auto"/>
        <w:ind w:left="-141.73228346456688" w:right="7.204724409448886" w:firstLine="0"/>
        <w:jc w:val="center"/>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Pr>
        <w:drawing>
          <wp:inline distB="114300" distT="114300" distL="114300" distR="114300">
            <wp:extent cx="2155779" cy="2841334"/>
            <wp:effectExtent b="0" l="0" r="0" t="0"/>
            <wp:docPr id="23" name="image31.jpg"/>
            <a:graphic>
              <a:graphicData uri="http://schemas.openxmlformats.org/drawingml/2006/picture">
                <pic:pic>
                  <pic:nvPicPr>
                    <pic:cNvPr id="0" name="image31.jpg"/>
                    <pic:cNvPicPr preferRelativeResize="0"/>
                  </pic:nvPicPr>
                  <pic:blipFill>
                    <a:blip r:embed="rId56"/>
                    <a:srcRect b="0" l="0" r="0" t="0"/>
                    <a:stretch>
                      <a:fillRect/>
                    </a:stretch>
                  </pic:blipFill>
                  <pic:spPr>
                    <a:xfrm>
                      <a:off x="0" y="0"/>
                      <a:ext cx="2155779" cy="2841334"/>
                    </a:xfrm>
                    <a:prstGeom prst="rect"/>
                    <a:ln/>
                  </pic:spPr>
                </pic:pic>
              </a:graphicData>
            </a:graphic>
          </wp:inline>
        </w:drawing>
      </w:r>
      <w:r w:rsidDel="00000000" w:rsidR="00000000" w:rsidRPr="00000000">
        <w:rPr>
          <w:rtl w:val="0"/>
        </w:rPr>
      </w:r>
    </w:p>
    <w:p w:rsidR="00000000" w:rsidDel="00000000" w:rsidP="00000000" w:rsidRDefault="00000000" w:rsidRPr="00000000" w14:paraId="00000157">
      <w:pPr>
        <w:spacing w:line="360" w:lineRule="auto"/>
        <w:ind w:left="-141.73228346456688"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23. </w:t>
      </w:r>
      <w:r w:rsidDel="00000000" w:rsidR="00000000" w:rsidRPr="00000000">
        <w:rPr>
          <w:rFonts w:ascii="Times New Roman" w:cs="Times New Roman" w:eastAsia="Times New Roman" w:hAnsi="Times New Roman"/>
          <w:sz w:val="28"/>
          <w:szCs w:val="28"/>
          <w:rtl w:val="0"/>
        </w:rPr>
        <w:t xml:space="preserve">Анатоль Петрицький. Ескіз костюма (1928) до  опери «Турандот» Дж.Пуччіні. (1928) — Google Arts &amp; Culture [Електронний ресурс]. — Google : офіційний сайт. — URL: </w:t>
      </w:r>
      <w:hyperlink r:id="rId57">
        <w:r w:rsidDel="00000000" w:rsidR="00000000" w:rsidRPr="00000000">
          <w:rPr>
            <w:rFonts w:ascii="Times New Roman" w:cs="Times New Roman" w:eastAsia="Times New Roman" w:hAnsi="Times New Roman"/>
            <w:color w:val="1155cc"/>
            <w:sz w:val="28"/>
            <w:szCs w:val="28"/>
            <w:u w:val="single"/>
            <w:rtl w:val="0"/>
          </w:rPr>
          <w:t xml:space="preserve">https://artsandculture.google.com/asset/costume-design-for-turandot-by-giacomo-puccini-anatol-petrytsky/7gF22kE5AC6dRg?hl=uk</w:t>
        </w:r>
      </w:hyperlink>
      <w:r w:rsidDel="00000000" w:rsidR="00000000" w:rsidRPr="00000000">
        <w:rPr>
          <w:rFonts w:ascii="Times New Roman" w:cs="Times New Roman" w:eastAsia="Times New Roman" w:hAnsi="Times New Roman"/>
          <w:sz w:val="28"/>
          <w:szCs w:val="28"/>
          <w:rtl w:val="0"/>
        </w:rPr>
        <w:t xml:space="preserve"> (дата звернення: 08.01.2025).</w:t>
      </w:r>
    </w:p>
    <w:p w:rsidR="00000000" w:rsidDel="00000000" w:rsidP="00000000" w:rsidRDefault="00000000" w:rsidRPr="00000000" w14:paraId="00000158">
      <w:pPr>
        <w:spacing w:line="360" w:lineRule="auto"/>
        <w:ind w:left="-141.73228346456688" w:right="7.204724409448886"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085693" cy="2812889"/>
            <wp:effectExtent b="0" l="0" r="0" t="0"/>
            <wp:docPr id="33" name="image25.png"/>
            <a:graphic>
              <a:graphicData uri="http://schemas.openxmlformats.org/drawingml/2006/picture">
                <pic:pic>
                  <pic:nvPicPr>
                    <pic:cNvPr id="0" name="image25.png"/>
                    <pic:cNvPicPr preferRelativeResize="0"/>
                  </pic:nvPicPr>
                  <pic:blipFill>
                    <a:blip r:embed="rId58"/>
                    <a:srcRect b="0" l="0" r="0" t="0"/>
                    <a:stretch>
                      <a:fillRect/>
                    </a:stretch>
                  </pic:blipFill>
                  <pic:spPr>
                    <a:xfrm>
                      <a:off x="0" y="0"/>
                      <a:ext cx="2085693" cy="2812889"/>
                    </a:xfrm>
                    <a:prstGeom prst="rect"/>
                    <a:ln/>
                  </pic:spPr>
                </pic:pic>
              </a:graphicData>
            </a:graphic>
          </wp:inline>
        </w:drawing>
      </w:r>
      <w:r w:rsidDel="00000000" w:rsidR="00000000" w:rsidRPr="00000000">
        <w:rPr>
          <w:rtl w:val="0"/>
        </w:rPr>
      </w:r>
    </w:p>
    <w:p w:rsidR="00000000" w:rsidDel="00000000" w:rsidP="00000000" w:rsidRDefault="00000000" w:rsidRPr="00000000" w14:paraId="00000159">
      <w:pPr>
        <w:spacing w:line="360" w:lineRule="auto"/>
        <w:ind w:left="-141.73228346456688"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24. Анатоль Петрицький. Ескіз костюма (1928) до опери «Турандот» Дж. Пуччіні. (1928)  для постановки в Українській державній столичній опері, Харків. — WikiArt [Електронний ресурс]. — WikiArt : офіційний сайт. — URL: </w:t>
      </w:r>
      <w:hyperlink r:id="rId59">
        <w:r w:rsidDel="00000000" w:rsidR="00000000" w:rsidRPr="00000000">
          <w:rPr>
            <w:rFonts w:ascii="Times New Roman" w:cs="Times New Roman" w:eastAsia="Times New Roman" w:hAnsi="Times New Roman"/>
            <w:color w:val="1155cc"/>
            <w:sz w:val="28"/>
            <w:szCs w:val="28"/>
            <w:u w:val="single"/>
            <w:rtl w:val="0"/>
          </w:rPr>
          <w:t xml:space="preserve">https://www.wikiart.org/uk/petritskiy-anatoliy-galaktionovich/eskiz-kostyumiv-do-operi-dzh-puchchini-turandot-1928</w:t>
        </w:r>
      </w:hyperlink>
      <w:r w:rsidDel="00000000" w:rsidR="00000000" w:rsidRPr="00000000">
        <w:rPr>
          <w:rFonts w:ascii="Times New Roman" w:cs="Times New Roman" w:eastAsia="Times New Roman" w:hAnsi="Times New Roman"/>
          <w:sz w:val="28"/>
          <w:szCs w:val="28"/>
          <w:rtl w:val="0"/>
        </w:rPr>
        <w:t xml:space="preserve"> (дата звернення: 08.01.2025). </w:t>
      </w:r>
    </w:p>
    <w:p w:rsidR="00000000" w:rsidDel="00000000" w:rsidP="00000000" w:rsidRDefault="00000000" w:rsidRPr="00000000" w14:paraId="0000015A">
      <w:pPr>
        <w:spacing w:line="360" w:lineRule="auto"/>
        <w:ind w:left="-141.73228346456688" w:right="7.204724409448886"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753812" cy="2682285"/>
            <wp:effectExtent b="0" l="0" r="0" t="0"/>
            <wp:docPr id="30" name="image12.jpg"/>
            <a:graphic>
              <a:graphicData uri="http://schemas.openxmlformats.org/drawingml/2006/picture">
                <pic:pic>
                  <pic:nvPicPr>
                    <pic:cNvPr id="0" name="image12.jpg"/>
                    <pic:cNvPicPr preferRelativeResize="0"/>
                  </pic:nvPicPr>
                  <pic:blipFill>
                    <a:blip r:embed="rId60"/>
                    <a:srcRect b="0" l="0" r="0" t="0"/>
                    <a:stretch>
                      <a:fillRect/>
                    </a:stretch>
                  </pic:blipFill>
                  <pic:spPr>
                    <a:xfrm>
                      <a:off x="0" y="0"/>
                      <a:ext cx="2753812" cy="2682285"/>
                    </a:xfrm>
                    <a:prstGeom prst="rect"/>
                    <a:ln/>
                  </pic:spPr>
                </pic:pic>
              </a:graphicData>
            </a:graphic>
          </wp:inline>
        </w:drawing>
      </w:r>
      <w:r w:rsidDel="00000000" w:rsidR="00000000" w:rsidRPr="00000000">
        <w:rPr>
          <w:rtl w:val="0"/>
        </w:rPr>
      </w:r>
    </w:p>
    <w:p w:rsidR="00000000" w:rsidDel="00000000" w:rsidP="00000000" w:rsidRDefault="00000000" w:rsidRPr="00000000" w14:paraId="0000015B">
      <w:pPr>
        <w:spacing w:line="360" w:lineRule="auto"/>
        <w:ind w:left="-141.73228346456688"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25. Кравчук А., кер.: Стадниченко Д. — Арт-абетка «Олександр Хвостенко-Хвостов» — «Любов до трьох помаранчів». Кафедра дизайну НАОМА, 2025.</w:t>
      </w:r>
    </w:p>
    <w:p w:rsidR="00000000" w:rsidDel="00000000" w:rsidP="00000000" w:rsidRDefault="00000000" w:rsidRPr="00000000" w14:paraId="0000015C">
      <w:pPr>
        <w:spacing w:line="360" w:lineRule="auto"/>
        <w:ind w:left="-141.73228346456688" w:right="7.204724409448886"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364072" cy="3536801"/>
            <wp:effectExtent b="12700" l="12700" r="12700" t="12700"/>
            <wp:docPr id="27" name="image15.jpg"/>
            <a:graphic>
              <a:graphicData uri="http://schemas.openxmlformats.org/drawingml/2006/picture">
                <pic:pic>
                  <pic:nvPicPr>
                    <pic:cNvPr id="0" name="image15.jpg"/>
                    <pic:cNvPicPr preferRelativeResize="0"/>
                  </pic:nvPicPr>
                  <pic:blipFill>
                    <a:blip r:embed="rId61"/>
                    <a:srcRect b="0" l="0" r="0" t="0"/>
                    <a:stretch>
                      <a:fillRect/>
                    </a:stretch>
                  </pic:blipFill>
                  <pic:spPr>
                    <a:xfrm>
                      <a:off x="0" y="0"/>
                      <a:ext cx="2364072" cy="3536801"/>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5D">
      <w:pPr>
        <w:spacing w:line="360" w:lineRule="auto"/>
        <w:ind w:left="-141.73228346456688"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26. Кравчук А., кер.: Стадниченко Д. — Арт-абетка «Олександра Екстер» — Костюми для іспанського танцю (1920). Кафедра дизайну НАОМА, 2025.</w:t>
      </w:r>
    </w:p>
    <w:p w:rsidR="00000000" w:rsidDel="00000000" w:rsidP="00000000" w:rsidRDefault="00000000" w:rsidRPr="00000000" w14:paraId="0000015E">
      <w:pPr>
        <w:spacing w:line="360" w:lineRule="auto"/>
        <w:ind w:left="-141.73228346456688" w:right="7.204724409448886"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394150" cy="3581873"/>
            <wp:effectExtent b="12700" l="12700" r="12700" t="12700"/>
            <wp:docPr id="18" name="image10.jpg"/>
            <a:graphic>
              <a:graphicData uri="http://schemas.openxmlformats.org/drawingml/2006/picture">
                <pic:pic>
                  <pic:nvPicPr>
                    <pic:cNvPr id="0" name="image10.jpg"/>
                    <pic:cNvPicPr preferRelativeResize="0"/>
                  </pic:nvPicPr>
                  <pic:blipFill>
                    <a:blip r:embed="rId62"/>
                    <a:srcRect b="0" l="0" r="0" t="0"/>
                    <a:stretch>
                      <a:fillRect/>
                    </a:stretch>
                  </pic:blipFill>
                  <pic:spPr>
                    <a:xfrm>
                      <a:off x="0" y="0"/>
                      <a:ext cx="2394150" cy="358187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5F">
      <w:pPr>
        <w:spacing w:line="360" w:lineRule="auto"/>
        <w:ind w:left="-141.73228346456688"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27. Кравчук А., кер.: Стадниченко Д. — Арт-абетка «Вадим Меллер» — «Мефісто». Кафедра дизайну НАОМА, 2025.</w:t>
      </w:r>
    </w:p>
    <w:p w:rsidR="00000000" w:rsidDel="00000000" w:rsidP="00000000" w:rsidRDefault="00000000" w:rsidRPr="00000000" w14:paraId="00000160">
      <w:pPr>
        <w:spacing w:line="360" w:lineRule="auto"/>
        <w:ind w:left="-141.73228346456688" w:right="7.204724409448886"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483799" cy="3717634"/>
            <wp:effectExtent b="12700" l="12700" r="12700" t="12700"/>
            <wp:docPr id="4" name="image13.jpg"/>
            <a:graphic>
              <a:graphicData uri="http://schemas.openxmlformats.org/drawingml/2006/picture">
                <pic:pic>
                  <pic:nvPicPr>
                    <pic:cNvPr id="0" name="image13.jpg"/>
                    <pic:cNvPicPr preferRelativeResize="0"/>
                  </pic:nvPicPr>
                  <pic:blipFill>
                    <a:blip r:embed="rId63"/>
                    <a:srcRect b="0" l="0" r="0" t="0"/>
                    <a:stretch>
                      <a:fillRect/>
                    </a:stretch>
                  </pic:blipFill>
                  <pic:spPr>
                    <a:xfrm>
                      <a:off x="0" y="0"/>
                      <a:ext cx="2483799" cy="3717634"/>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61">
      <w:pPr>
        <w:spacing w:line="360" w:lineRule="auto"/>
        <w:ind w:left="-141.73228346456688"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28. Кравчук А., кер.: Стадниченко Д. — Арт-абетка «Вадим Меллер» — «Газ». Кафедра дизайну НАОМА, 2025.</w:t>
      </w:r>
    </w:p>
    <w:p w:rsidR="00000000" w:rsidDel="00000000" w:rsidP="00000000" w:rsidRDefault="00000000" w:rsidRPr="00000000" w14:paraId="00000162">
      <w:pPr>
        <w:spacing w:line="360" w:lineRule="auto"/>
        <w:ind w:left="-141.73228346456688" w:right="7.204724409448886"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487112" cy="3716375"/>
            <wp:effectExtent b="12700" l="12700" r="12700" t="12700"/>
            <wp:docPr id="34" name="image18.jpg"/>
            <a:graphic>
              <a:graphicData uri="http://schemas.openxmlformats.org/drawingml/2006/picture">
                <pic:pic>
                  <pic:nvPicPr>
                    <pic:cNvPr id="0" name="image18.jpg"/>
                    <pic:cNvPicPr preferRelativeResize="0"/>
                  </pic:nvPicPr>
                  <pic:blipFill>
                    <a:blip r:embed="rId64"/>
                    <a:srcRect b="0" l="0" r="0" t="0"/>
                    <a:stretch>
                      <a:fillRect/>
                    </a:stretch>
                  </pic:blipFill>
                  <pic:spPr>
                    <a:xfrm>
                      <a:off x="0" y="0"/>
                      <a:ext cx="2487112" cy="371637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63">
      <w:pPr>
        <w:spacing w:line="360" w:lineRule="auto"/>
        <w:ind w:left="-141.73228346456688"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29. Кравчук А., кер.: Стадниченко Д. — Арт-абетка «Майя Симашкевич» — «Машиноборці». Кафедра дизайну НАОМА, 2025.</w:t>
      </w:r>
    </w:p>
    <w:p w:rsidR="00000000" w:rsidDel="00000000" w:rsidP="00000000" w:rsidRDefault="00000000" w:rsidRPr="00000000" w14:paraId="00000164">
      <w:pPr>
        <w:spacing w:line="360" w:lineRule="auto"/>
        <w:ind w:left="-141.73228346456688" w:right="7.204724409448886"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485821" cy="3713876"/>
            <wp:effectExtent b="12700" l="12700" r="12700" t="12700"/>
            <wp:docPr id="22" name="image9.jpg"/>
            <a:graphic>
              <a:graphicData uri="http://schemas.openxmlformats.org/drawingml/2006/picture">
                <pic:pic>
                  <pic:nvPicPr>
                    <pic:cNvPr id="0" name="image9.jpg"/>
                    <pic:cNvPicPr preferRelativeResize="0"/>
                  </pic:nvPicPr>
                  <pic:blipFill>
                    <a:blip r:embed="rId65"/>
                    <a:srcRect b="0" l="0" r="0" t="0"/>
                    <a:stretch>
                      <a:fillRect/>
                    </a:stretch>
                  </pic:blipFill>
                  <pic:spPr>
                    <a:xfrm>
                      <a:off x="0" y="0"/>
                      <a:ext cx="2485821" cy="3713876"/>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65">
      <w:pPr>
        <w:spacing w:line="360" w:lineRule="auto"/>
        <w:ind w:left="-141.73228346456688"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30. Кравчук А., кер.: Стадниченко Д. — Арт-абетка «Борис Косарев» — «Марко в пеклі». Кафедра дизайну НАОМА, 2025.</w:t>
      </w:r>
    </w:p>
    <w:p w:rsidR="00000000" w:rsidDel="00000000" w:rsidP="00000000" w:rsidRDefault="00000000" w:rsidRPr="00000000" w14:paraId="00000166">
      <w:pPr>
        <w:spacing w:line="360" w:lineRule="auto"/>
        <w:ind w:left="-141.73228346456688" w:right="7.204724409448886"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478085" cy="3712307"/>
            <wp:effectExtent b="12700" l="12700" r="12700" t="12700"/>
            <wp:docPr id="2" name="image4.jpg"/>
            <a:graphic>
              <a:graphicData uri="http://schemas.openxmlformats.org/drawingml/2006/picture">
                <pic:pic>
                  <pic:nvPicPr>
                    <pic:cNvPr id="0" name="image4.jpg"/>
                    <pic:cNvPicPr preferRelativeResize="0"/>
                  </pic:nvPicPr>
                  <pic:blipFill>
                    <a:blip r:embed="rId66"/>
                    <a:srcRect b="0" l="0" r="0" t="0"/>
                    <a:stretch>
                      <a:fillRect/>
                    </a:stretch>
                  </pic:blipFill>
                  <pic:spPr>
                    <a:xfrm>
                      <a:off x="0" y="0"/>
                      <a:ext cx="2478085" cy="3712307"/>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67">
      <w:pPr>
        <w:spacing w:line="360" w:lineRule="auto"/>
        <w:ind w:left="-141.73228346456688"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31. Кравчук А., кер.: Стадниченко Д. — Арт-абетка «Анатоль Петрицький» — «Турандот». Кафедра дизайну НАОМА, 2025.</w:t>
      </w:r>
    </w:p>
    <w:p w:rsidR="00000000" w:rsidDel="00000000" w:rsidP="00000000" w:rsidRDefault="00000000" w:rsidRPr="00000000" w14:paraId="00000168">
      <w:pPr>
        <w:spacing w:line="360" w:lineRule="auto"/>
        <w:ind w:left="-141.73228346456688" w:right="7.204724409448886"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480099" cy="3708109"/>
            <wp:effectExtent b="12700" l="12700" r="12700" t="12700"/>
            <wp:docPr id="11" name="image5.jpg"/>
            <a:graphic>
              <a:graphicData uri="http://schemas.openxmlformats.org/drawingml/2006/picture">
                <pic:pic>
                  <pic:nvPicPr>
                    <pic:cNvPr id="0" name="image5.jpg"/>
                    <pic:cNvPicPr preferRelativeResize="0"/>
                  </pic:nvPicPr>
                  <pic:blipFill>
                    <a:blip r:embed="rId67"/>
                    <a:srcRect b="0" l="0" r="0" t="0"/>
                    <a:stretch>
                      <a:fillRect/>
                    </a:stretch>
                  </pic:blipFill>
                  <pic:spPr>
                    <a:xfrm>
                      <a:off x="0" y="0"/>
                      <a:ext cx="2480099" cy="3708109"/>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69">
      <w:pPr>
        <w:spacing w:line="360" w:lineRule="auto"/>
        <w:ind w:left="-141.73228346456688" w:right="7.20472440944888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Іл. 32. Кравчук А., кер.: Стадниченко Д. — Плакат «Сцена / A». Кафедра дизайну НАОМА, 2025.</w:t>
      </w:r>
    </w:p>
    <w:p w:rsidR="00000000" w:rsidDel="00000000" w:rsidP="00000000" w:rsidRDefault="00000000" w:rsidRPr="00000000" w14:paraId="0000016A">
      <w:pPr>
        <w:spacing w:line="360" w:lineRule="auto"/>
        <w:ind w:left="-141.73228346456688" w:right="7.204724409448886" w:firstLine="0"/>
        <w:jc w:val="center"/>
        <w:rPr/>
      </w:pPr>
      <w:r w:rsidDel="00000000" w:rsidR="00000000" w:rsidRPr="00000000">
        <w:rPr>
          <w:rFonts w:ascii="Times New Roman" w:cs="Times New Roman" w:eastAsia="Times New Roman" w:hAnsi="Times New Roman"/>
          <w:sz w:val="28"/>
          <w:szCs w:val="28"/>
        </w:rPr>
        <w:drawing>
          <wp:inline distB="114300" distT="114300" distL="114300" distR="114300">
            <wp:extent cx="2496637" cy="3735354"/>
            <wp:effectExtent b="0" l="0" r="0" t="0"/>
            <wp:docPr id="20" name="image11.jpg"/>
            <a:graphic>
              <a:graphicData uri="http://schemas.openxmlformats.org/drawingml/2006/picture">
                <pic:pic>
                  <pic:nvPicPr>
                    <pic:cNvPr id="0" name="image11.jpg"/>
                    <pic:cNvPicPr preferRelativeResize="0"/>
                  </pic:nvPicPr>
                  <pic:blipFill>
                    <a:blip r:embed="rId68"/>
                    <a:srcRect b="0" l="0" r="0" t="0"/>
                    <a:stretch>
                      <a:fillRect/>
                    </a:stretch>
                  </pic:blipFill>
                  <pic:spPr>
                    <a:xfrm>
                      <a:off x="0" y="0"/>
                      <a:ext cx="2496637" cy="3735354"/>
                    </a:xfrm>
                    <a:prstGeom prst="rect"/>
                    <a:ln/>
                  </pic:spPr>
                </pic:pic>
              </a:graphicData>
            </a:graphic>
          </wp:inline>
        </w:drawing>
      </w:r>
      <w:r w:rsidDel="00000000" w:rsidR="00000000" w:rsidRPr="00000000">
        <w:rPr>
          <w:rtl w:val="0"/>
        </w:rPr>
      </w:r>
    </w:p>
    <w:sectPr>
      <w:headerReference r:id="rId69" w:type="default"/>
      <w:headerReference r:id="rId70" w:type="first"/>
      <w:footerReference r:id="rId71" w:type="first"/>
      <w:pgSz w:h="16834" w:w="11909" w:orient="portrait"/>
      <w:pgMar w:bottom="1133.8582677165355" w:top="1133.8582677165355" w:left="1700.7874015748032" w:right="566.9291338582677"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6D">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6B">
    <w:pPr>
      <w:jc w:val="right"/>
      <w:rPr>
        <w:color w:val="999999"/>
      </w:rPr>
    </w:pPr>
    <w:r w:rsidDel="00000000" w:rsidR="00000000" w:rsidRPr="00000000">
      <w:rPr>
        <w:rFonts w:ascii="Times New Roman" w:cs="Times New Roman" w:eastAsia="Times New Roman" w:hAnsi="Times New Roman"/>
        <w:color w:val="999999"/>
        <w:sz w:val="28"/>
        <w:szCs w:val="28"/>
      </w:rPr>
      <w:fldChar w:fldCharType="begin"/>
      <w:instrText xml:space="preserve">PAGE</w:instrText>
      <w:fldChar w:fldCharType="separate"/>
      <w:fldChar w:fldCharType="end"/>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6C">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uk"/>
      </w:rPr>
    </w:rPrDefault>
    <w:pPrDefault>
      <w:pPr>
        <w:spacing w:line="276" w:lineRule="auto"/>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19.jpg"/><Relationship Id="rId42" Type="http://schemas.openxmlformats.org/officeDocument/2006/relationships/image" Target="media/image7.jpg"/><Relationship Id="rId41" Type="http://schemas.openxmlformats.org/officeDocument/2006/relationships/hyperlink" Target="https://artsandculture.google.com/asset/%D0%B5%D1%81%D0%BA%D1%96%D0%B7-%D0%BA%D0%BE%D1%81%D1%82%D1%8E%D0%BC%D0%B0-%D0%BA%D0%B0%D0%BF%D1%96%D1%82%D0%B0%D0%BB%D1%96%D1%81%D1%82%D0%B0-%D0%B2%D0%B0%D1%80%D1%96%D0%B0%D0%BD%D1%82-%D0%B4%D0%BE-%D0%B2%D0%B8%D1%81%D1%82%D0%B0%D0%B2%D0%B8-%D0%B3%D0%B0%D0%B7-%D0%B3-%D0%BA%D0%B0%D0%B9%D0%B7%D0%B5%D1%80%D0%B0-0098/ngHQr8VdcWPbmg?hl=uk" TargetMode="External"/><Relationship Id="rId44" Type="http://schemas.openxmlformats.org/officeDocument/2006/relationships/image" Target="media/image37.jpg"/><Relationship Id="rId43" Type="http://schemas.openxmlformats.org/officeDocument/2006/relationships/hyperlink" Target="https://openkurbas.org/collection/zamalovka-pavlo-dolyna-v-roli-dzh-vibli-e-3931/" TargetMode="External"/><Relationship Id="rId46" Type="http://schemas.openxmlformats.org/officeDocument/2006/relationships/image" Target="media/image2.jpg"/><Relationship Id="rId45" Type="http://schemas.openxmlformats.org/officeDocument/2006/relationships/hyperlink" Target="https://openkurbas.org/collection/zamalovka-dmytro-reva-v-roli-lorda-e-3932/"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8.png"/><Relationship Id="rId48" Type="http://schemas.openxmlformats.org/officeDocument/2006/relationships/image" Target="media/image1.jpg"/><Relationship Id="rId47" Type="http://schemas.openxmlformats.org/officeDocument/2006/relationships/hyperlink" Target="https://openkurbas.org/collection/zamalovka-kuzma-dihtyarenko-v-roli-lorda-e-3930/" TargetMode="External"/><Relationship Id="rId49" Type="http://schemas.openxmlformats.org/officeDocument/2006/relationships/hyperlink" Target="https://artsandculture.google.com/asset/sketch-for-costumes-for-rudy-and-two-devils-marko-in-hell-artist-borys-kosarev/ewE2UFf8k2cvIA?hl=uk" TargetMode="External"/><Relationship Id="rId5" Type="http://schemas.openxmlformats.org/officeDocument/2006/relationships/styles" Target="styles.xml"/><Relationship Id="rId6" Type="http://schemas.openxmlformats.org/officeDocument/2006/relationships/hyperlink" Target="https://i-ua.tv/culture/27872-plastychnyi-svit-kino-maii-symashkevych" TargetMode="External"/><Relationship Id="rId7" Type="http://schemas.openxmlformats.org/officeDocument/2006/relationships/hyperlink" Target="https://uartlib.org/ekspresivniy-konstruktivizm-vadima-mellera/" TargetMode="External"/><Relationship Id="rId8" Type="http://schemas.openxmlformats.org/officeDocument/2006/relationships/hyperlink" Target="https://www.behance.net/gallery/218032035/The-Accessible-ABCs" TargetMode="External"/><Relationship Id="rId31" Type="http://schemas.openxmlformats.org/officeDocument/2006/relationships/hyperlink" Target="https://life.pravda.com.ua/culture/yak-ukrajinska-hudozhnicya-tikala-vid-bilshovikiv-istoriya-zhittya-oleksandri-ekster-305937/" TargetMode="External"/><Relationship Id="rId30" Type="http://schemas.openxmlformats.org/officeDocument/2006/relationships/image" Target="media/image6.jpg"/><Relationship Id="rId33" Type="http://schemas.openxmlformats.org/officeDocument/2006/relationships/hyperlink" Target="https://artsandculture.google.com/asset/sketch-for-costume-for-choreographic-sketch-mephisto-set-to-music-by-f-liszt-artist-vadym-meller/XwHSe-JS4P_E0Q?hl=uk" TargetMode="External"/><Relationship Id="rId32" Type="http://schemas.openxmlformats.org/officeDocument/2006/relationships/image" Target="media/image17.png"/><Relationship Id="rId35" Type="http://schemas.openxmlformats.org/officeDocument/2006/relationships/hyperlink" Target="https://www.ukrinform.ua/rubric-culture/3694465-vadim-meller-simfonist-ruhiv.html" TargetMode="External"/><Relationship Id="rId34" Type="http://schemas.openxmlformats.org/officeDocument/2006/relationships/image" Target="media/image33.png"/><Relationship Id="rId71" Type="http://schemas.openxmlformats.org/officeDocument/2006/relationships/footer" Target="footer1.xml"/><Relationship Id="rId70" Type="http://schemas.openxmlformats.org/officeDocument/2006/relationships/header" Target="header2.xml"/><Relationship Id="rId37" Type="http://schemas.openxmlformats.org/officeDocument/2006/relationships/hyperlink" Target="https://harpersbazaar.com.ua/news/culture/u-belhiyi-vidkrylasya-vystavka-ukrayinskykh-avanhardnykh-khudozhnykiv/" TargetMode="External"/><Relationship Id="rId36" Type="http://schemas.openxmlformats.org/officeDocument/2006/relationships/image" Target="media/image36.png"/><Relationship Id="rId39" Type="http://schemas.openxmlformats.org/officeDocument/2006/relationships/hyperlink" Target="https://artsandculture.google.com/asset/%D0%B5%D1%81%D0%BA%D1%96%D0%B7-%D0%BA%D0%BE%D1%81%D1%82%D1%8E%D0%BC%D0%B0-%D0%BA%D0%B0%D0%BF%D1%96%D1%82%D0%B0%D0%BB%D1%96%D1%81%D1%82%D0%B0-%D0%B4%D0%BE-%D0%B2%D0%B8%D1%81%D1%82%D0%B0%D0%B2%D0%B8-%C2%AB%D0%B3%D0%B0%D0%B7%C2%BB-%D2%91-%D0%BA%D0%B0%D0%B9%D0%B7%D0%B5%D1%80%D0%B0-0098/sQF_ftQdUl13Kw?hl=uk" TargetMode="External"/><Relationship Id="rId38" Type="http://schemas.openxmlformats.org/officeDocument/2006/relationships/image" Target="media/image30.png"/><Relationship Id="rId62" Type="http://schemas.openxmlformats.org/officeDocument/2006/relationships/image" Target="media/image10.jpg"/><Relationship Id="rId61" Type="http://schemas.openxmlformats.org/officeDocument/2006/relationships/image" Target="media/image15.jpg"/><Relationship Id="rId20" Type="http://schemas.openxmlformats.org/officeDocument/2006/relationships/image" Target="media/image21.jpg"/><Relationship Id="rId64" Type="http://schemas.openxmlformats.org/officeDocument/2006/relationships/image" Target="media/image18.jpg"/><Relationship Id="rId63" Type="http://schemas.openxmlformats.org/officeDocument/2006/relationships/image" Target="media/image13.jpg"/><Relationship Id="rId22" Type="http://schemas.openxmlformats.org/officeDocument/2006/relationships/image" Target="media/image3.jpg"/><Relationship Id="rId66" Type="http://schemas.openxmlformats.org/officeDocument/2006/relationships/image" Target="media/image4.jpg"/><Relationship Id="rId21" Type="http://schemas.openxmlformats.org/officeDocument/2006/relationships/hyperlink" Target="https://www.uascenography.com/work/lyubov-do-troh-pomaranchiv" TargetMode="External"/><Relationship Id="rId65" Type="http://schemas.openxmlformats.org/officeDocument/2006/relationships/image" Target="media/image9.jpg"/><Relationship Id="rId24" Type="http://schemas.openxmlformats.org/officeDocument/2006/relationships/image" Target="media/image8.jpg"/><Relationship Id="rId68" Type="http://schemas.openxmlformats.org/officeDocument/2006/relationships/image" Target="media/image11.jpg"/><Relationship Id="rId23" Type="http://schemas.openxmlformats.org/officeDocument/2006/relationships/hyperlink" Target="https://kharkivopera-museum.com/exhibit/lyubov-do-troh-apelsyniv-12/" TargetMode="External"/><Relationship Id="rId67" Type="http://schemas.openxmlformats.org/officeDocument/2006/relationships/image" Target="media/image5.jpg"/><Relationship Id="rId60" Type="http://schemas.openxmlformats.org/officeDocument/2006/relationships/image" Target="media/image12.jpg"/><Relationship Id="rId26" Type="http://schemas.openxmlformats.org/officeDocument/2006/relationships/image" Target="media/image14.png"/><Relationship Id="rId25" Type="http://schemas.openxmlformats.org/officeDocument/2006/relationships/hyperlink" Target="https://kharkivopera-museum.com/exhibit/lyubov-do-troh-apelsyniv-13/" TargetMode="External"/><Relationship Id="rId69" Type="http://schemas.openxmlformats.org/officeDocument/2006/relationships/header" Target="header1.xml"/><Relationship Id="rId28" Type="http://schemas.openxmlformats.org/officeDocument/2006/relationships/image" Target="media/image16.jpg"/><Relationship Id="rId27" Type="http://schemas.openxmlformats.org/officeDocument/2006/relationships/hyperlink" Target="https://www.alamy.com/costume-design-1920-artist-exter-alexandra-alexandrovna-1882-1949-image66618847.html?imageid=3CA59F71-8455-47E2-95EA-6930D47758BA&amp;p=854803&amp;pn=2&amp;searchId=4889e1f1c6e9d915da01a48ef75bc895&amp;searchtype=0" TargetMode="External"/><Relationship Id="rId29" Type="http://schemas.openxmlformats.org/officeDocument/2006/relationships/hyperlink" Target="https://www.wikiart.org/uk/oleksandra-ekster/zhinochiy-kostyum-dlya-ispanskogo-tantsyu-1920" TargetMode="External"/><Relationship Id="rId51" Type="http://schemas.openxmlformats.org/officeDocument/2006/relationships/hyperlink" Target="https://artsandculture.google.com/asset/%D0%95%D1%81%D0%BA%D1%96%D0%B7-%D0%BA%D0%BE%D1%81%D1%82%D1%8E%D0%BC%D0%B0-%D0%9A%D0%BE%D0%B7%D0%B5%D1%80%D0%BE%D0%B3%D0%B0-%D0%B4%D0%BE-%D0%B2%D0%B8%D1%81%D1%82%D0%B0%D0%B2%D0%B8-%C2%AB%D0%9C%D0%B0%D1%80%D0%BA%D0%BE-%D0%B2-%D0%BF%D0%B5%D0%BA%D0%BB%D1%96%C2%BB-%D0%86-%D0%9A%D0%BE%D1%87%D0%B5%D1%80%D0%B3%D0%B8-0000/VwEu8fesYF77-w?hl=uk" TargetMode="External"/><Relationship Id="rId50" Type="http://schemas.openxmlformats.org/officeDocument/2006/relationships/image" Target="media/image35.png"/><Relationship Id="rId53" Type="http://schemas.openxmlformats.org/officeDocument/2006/relationships/hyperlink" Target="https://artsandculture.google.com/asset/%D0%95%D1%81%D0%BA%D1%96%D0%B7-%D0%BA%D0%BE%D1%81%D1%82%D1%8E%D0%BC%D0%B0-%D0%A7%D0%BE%D1%80%D1%82%D0%B0-%D0%B4%D0%BE-%D0%B2%D0%B8%D1%81%D1%82%D0%B0%D0%B2%D0%B8-%C2%AB%D0%9C%D0%B0%D1%80%D0%BA%D0%BE-%D0%B2-%D0%BF%D0%B5%D0%BA%D0%BB%D1%96%C2%BB-%D0%86-%D0%9A%D0%BE%D1%87%D0%B5%D1%80%D0%B3%D0%B8-0000/OQHoqXQ1piGXlg?hl=uk" TargetMode="External"/><Relationship Id="rId52" Type="http://schemas.openxmlformats.org/officeDocument/2006/relationships/image" Target="media/image34.png"/><Relationship Id="rId11" Type="http://schemas.openxmlformats.org/officeDocument/2006/relationships/image" Target="media/image27.jpg"/><Relationship Id="rId55" Type="http://schemas.openxmlformats.org/officeDocument/2006/relationships/hyperlink" Target="https://antikvar.ua/strong-povernennya-ministra-panga-strong/" TargetMode="External"/><Relationship Id="rId10" Type="http://schemas.openxmlformats.org/officeDocument/2006/relationships/hyperlink" Target="https://www.facebook.com/share/p/16Ya1CWCWA/" TargetMode="External"/><Relationship Id="rId54" Type="http://schemas.openxmlformats.org/officeDocument/2006/relationships/image" Target="media/image32.jpg"/><Relationship Id="rId13" Type="http://schemas.openxmlformats.org/officeDocument/2006/relationships/image" Target="media/image26.jpg"/><Relationship Id="rId57" Type="http://schemas.openxmlformats.org/officeDocument/2006/relationships/hyperlink" Target="https://artsandculture.google.com/asset/costume-design-for-turandot-by-giacomo-puccini-anatol-petrytsky/7gF22kE5AC6dRg?hl=uk" TargetMode="External"/><Relationship Id="rId12" Type="http://schemas.openxmlformats.org/officeDocument/2006/relationships/image" Target="media/image24.jpg"/><Relationship Id="rId56" Type="http://schemas.openxmlformats.org/officeDocument/2006/relationships/image" Target="media/image31.jpg"/><Relationship Id="rId15" Type="http://schemas.openxmlformats.org/officeDocument/2006/relationships/image" Target="media/image23.jpg"/><Relationship Id="rId59" Type="http://schemas.openxmlformats.org/officeDocument/2006/relationships/hyperlink" Target="https://www.wikiart.org/uk/petritskiy-anatoliy-galaktionovich/eskiz-kostyumiv-do-operi-dzh-puchchini-turandot-1928" TargetMode="External"/><Relationship Id="rId14" Type="http://schemas.openxmlformats.org/officeDocument/2006/relationships/image" Target="media/image22.jpg"/><Relationship Id="rId58" Type="http://schemas.openxmlformats.org/officeDocument/2006/relationships/image" Target="media/image25.png"/><Relationship Id="rId17" Type="http://schemas.openxmlformats.org/officeDocument/2006/relationships/hyperlink" Target="https://www.facebook.com/share/1AiKEFuB7K/?mibextid=wwXIfr" TargetMode="External"/><Relationship Id="rId16" Type="http://schemas.openxmlformats.org/officeDocument/2006/relationships/image" Target="media/image29.jpg"/><Relationship Id="rId19" Type="http://schemas.openxmlformats.org/officeDocument/2006/relationships/hyperlink" Target="https://www.facebook.com/share/12CWPCxcvjN/?mibextid=wwXIfr" TargetMode="External"/><Relationship Id="rId18" Type="http://schemas.openxmlformats.org/officeDocument/2006/relationships/image" Target="media/image2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